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F084F" w14:textId="359B263A" w:rsidR="002F1B12" w:rsidRDefault="002F1B12" w:rsidP="00365286">
      <w:pPr>
        <w:ind w:left="-142" w:firstLine="142"/>
        <w:rPr>
          <w:rFonts w:ascii="Verdana" w:eastAsia="Verdana" w:hAnsi="Verdana" w:cs="Verdana"/>
          <w:b/>
          <w:bCs/>
          <w:color w:val="EC680A"/>
          <w:spacing w:val="-16"/>
          <w:sz w:val="72"/>
          <w:szCs w:val="72"/>
          <w:lang w:val="pt-PT"/>
        </w:rPr>
      </w:pPr>
      <w:r w:rsidRPr="002F1B12">
        <w:rPr>
          <w:noProof/>
          <w:sz w:val="20"/>
          <w:szCs w:val="20"/>
        </w:rPr>
        <mc:AlternateContent>
          <mc:Choice Requires="wps">
            <w:drawing>
              <wp:anchor distT="0" distB="0" distL="114300" distR="114300" simplePos="0" relativeHeight="251667456" behindDoc="1" locked="0" layoutInCell="1" allowOverlap="1" wp14:anchorId="48A5222F" wp14:editId="5A4447A9">
                <wp:simplePos x="0" y="0"/>
                <wp:positionH relativeFrom="page">
                  <wp:posOffset>6106160</wp:posOffset>
                </wp:positionH>
                <wp:positionV relativeFrom="page">
                  <wp:posOffset>521335</wp:posOffset>
                </wp:positionV>
                <wp:extent cx="998855" cy="164465"/>
                <wp:effectExtent l="0" t="0" r="0" b="0"/>
                <wp:wrapNone/>
                <wp:docPr id="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4B67" w14:textId="52B60854" w:rsidR="002F1B12" w:rsidRDefault="00A31FC6" w:rsidP="002F1B12">
                            <w:pPr>
                              <w:spacing w:before="20"/>
                              <w:ind w:left="20"/>
                              <w:rPr>
                                <w:sz w:val="18"/>
                              </w:rPr>
                            </w:pPr>
                            <w:r>
                              <w:rPr>
                                <w:color w:val="70706F"/>
                                <w:sz w:val="18"/>
                              </w:rPr>
                              <w:t>DEZEMBRO</w:t>
                            </w:r>
                            <w:r>
                              <w:rPr>
                                <w:color w:val="70706F"/>
                                <w:spacing w:val="7"/>
                                <w:sz w:val="18"/>
                              </w:rPr>
                              <w:t xml:space="preserve"> </w:t>
                            </w:r>
                            <w:r w:rsidR="002F1B12">
                              <w:rPr>
                                <w:color w:val="70706F"/>
                                <w:spacing w:val="-4"/>
                                <w:sz w:val="18"/>
                              </w:rPr>
                              <w:t>202</w:t>
                            </w:r>
                            <w:r w:rsidR="009A7E7E">
                              <w:rPr>
                                <w:color w:val="70706F"/>
                                <w:spacing w:val="-4"/>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5222F" id="_x0000_t202" coordsize="21600,21600" o:spt="202" path="m,l,21600r21600,l21600,xe">
                <v:stroke joinstyle="miter"/>
                <v:path gradientshapeok="t" o:connecttype="rect"/>
              </v:shapetype>
              <v:shape id="docshape17" o:spid="_x0000_s1026" type="#_x0000_t202" style="position:absolute;left:0;text-align:left;margin-left:480.8pt;margin-top:41.05pt;width:78.65pt;height:12.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" filled="f" stroked="f">
                <v:textbox inset="0,0,0,0">
                  <w:txbxContent>
                    <w:p w14:paraId="03614B67" w14:textId="52B60854" w:rsidR="002F1B12" w:rsidRDefault="00A31FC6" w:rsidP="002F1B12">
                      <w:pPr>
                        <w:spacing w:before="20"/>
                        <w:ind w:left="20"/>
                        <w:rPr>
                          <w:sz w:val="18"/>
                        </w:rPr>
                      </w:pPr>
                      <w:r>
                        <w:rPr>
                          <w:color w:val="70706F"/>
                          <w:sz w:val="18"/>
                        </w:rPr>
                        <w:t>DEZEMBRO</w:t>
                      </w:r>
                      <w:r>
                        <w:rPr>
                          <w:color w:val="70706F"/>
                          <w:spacing w:val="7"/>
                          <w:sz w:val="18"/>
                        </w:rPr>
                        <w:t xml:space="preserve"> </w:t>
                      </w:r>
                      <w:r w:rsidR="002F1B12">
                        <w:rPr>
                          <w:color w:val="70706F"/>
                          <w:spacing w:val="-4"/>
                          <w:sz w:val="18"/>
                        </w:rPr>
                        <w:t>202</w:t>
                      </w:r>
                      <w:r w:rsidR="009A7E7E">
                        <w:rPr>
                          <w:color w:val="70706F"/>
                          <w:spacing w:val="-4"/>
                          <w:sz w:val="18"/>
                        </w:rPr>
                        <w:t>4</w:t>
                      </w:r>
                    </w:p>
                  </w:txbxContent>
                </v:textbox>
                <w10:wrap anchorx="page" anchory="page"/>
              </v:shape>
            </w:pict>
          </mc:Fallback>
        </mc:AlternateContent>
      </w:r>
      <w:r w:rsidR="00365286" w:rsidRPr="002F1B12">
        <w:rPr>
          <w:rFonts w:ascii="Verdana" w:eastAsia="Verdana" w:hAnsi="Verdana" w:cs="Verdana"/>
          <w:b/>
          <w:bCs/>
          <w:color w:val="EC680A"/>
          <w:spacing w:val="-16"/>
          <w:sz w:val="72"/>
          <w:szCs w:val="72"/>
          <w:lang w:val="pt-PT"/>
        </w:rPr>
        <w:t>POLÍTICA DE INTEGRAÇÃO DE RISCOS DE SUSTENTABILIDADE</w:t>
      </w:r>
    </w:p>
    <w:p w14:paraId="70E7D6D2" w14:textId="4E4AC4FB" w:rsidR="00365286" w:rsidRPr="00455CE1" w:rsidRDefault="002F1B12" w:rsidP="00365286">
      <w:pPr>
        <w:ind w:left="-142" w:firstLine="142"/>
        <w:rPr>
          <w:rFonts w:ascii="Verdana" w:eastAsia="Verdana" w:hAnsi="Verdana" w:cs="Verdana"/>
          <w:b/>
          <w:bCs/>
          <w:color w:val="EC680A"/>
          <w:spacing w:val="-16"/>
          <w:sz w:val="96"/>
          <w:szCs w:val="96"/>
          <w:lang w:val="pt-PT"/>
        </w:rPr>
      </w:pPr>
      <w:r w:rsidRPr="002F1B12">
        <w:rPr>
          <w:rFonts w:ascii="Verdana" w:hAnsi="Verdana"/>
          <w:noProof/>
          <w:sz w:val="20"/>
          <w:szCs w:val="20"/>
        </w:rPr>
        <mc:AlternateContent>
          <mc:Choice Requires="wps">
            <w:drawing>
              <wp:anchor distT="0" distB="0" distL="0" distR="0" simplePos="0" relativeHeight="251661312" behindDoc="1" locked="0" layoutInCell="1" allowOverlap="1" wp14:anchorId="4B0314AA" wp14:editId="130454C9">
                <wp:simplePos x="0" y="0"/>
                <wp:positionH relativeFrom="margin">
                  <wp:posOffset>-76200</wp:posOffset>
                </wp:positionH>
                <wp:positionV relativeFrom="paragraph">
                  <wp:posOffset>411167</wp:posOffset>
                </wp:positionV>
                <wp:extent cx="6824980" cy="1270"/>
                <wp:effectExtent l="0" t="0" r="0" b="0"/>
                <wp:wrapTopAndBottom/>
                <wp:docPr id="8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4980" cy="1270"/>
                        </a:xfrm>
                        <a:custGeom>
                          <a:avLst/>
                          <a:gdLst>
                            <a:gd name="T0" fmla="+- 0 737 737"/>
                            <a:gd name="T1" fmla="*/ T0 w 10432"/>
                            <a:gd name="T2" fmla="+- 0 11169 737"/>
                            <a:gd name="T3" fmla="*/ T2 w 10432"/>
                          </a:gdLst>
                          <a:ahLst/>
                          <a:cxnLst>
                            <a:cxn ang="0">
                              <a:pos x="T1" y="0"/>
                            </a:cxn>
                            <a:cxn ang="0">
                              <a:pos x="T3" y="0"/>
                            </a:cxn>
                          </a:cxnLst>
                          <a:rect l="0" t="0" r="r" b="b"/>
                          <a:pathLst>
                            <a:path w="10432">
                              <a:moveTo>
                                <a:pt x="0" y="0"/>
                              </a:moveTo>
                              <a:lnTo>
                                <a:pt x="10432" y="0"/>
                              </a:lnTo>
                            </a:path>
                          </a:pathLst>
                        </a:custGeom>
                        <a:noFill/>
                        <a:ln w="12725">
                          <a:solidFill>
                            <a:srgbClr val="EC68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01D1F" id="docshape16" o:spid="_x0000_s1026" style="position:absolute;margin-left:-6pt;margin-top:32.4pt;width:537.4pt;height:.1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" path="m,l10432,e" filled="f" strokecolor="#ec680a" strokeweight=".35347mm">
                <v:path arrowok="t" o:connecttype="custom" o:connectlocs="0,0;6824980,0" o:connectangles="0,0"/>
                <w10:wrap type="topAndBottom" anchorx="margin"/>
              </v:shape>
            </w:pict>
          </mc:Fallback>
        </mc:AlternateContent>
      </w:r>
      <w:r w:rsidR="00365286" w:rsidRPr="002F1B12">
        <w:rPr>
          <w:rFonts w:ascii="Verdana" w:hAnsi="Verdana"/>
          <w:b/>
          <w:color w:val="70706F"/>
          <w:sz w:val="28"/>
          <w:szCs w:val="20"/>
        </w:rPr>
        <w:t>BPI</w:t>
      </w:r>
      <w:r w:rsidR="00365286" w:rsidRPr="002F1B12">
        <w:rPr>
          <w:rFonts w:ascii="Verdana" w:hAnsi="Verdana"/>
          <w:b/>
          <w:color w:val="70706F"/>
          <w:spacing w:val="-15"/>
          <w:sz w:val="28"/>
          <w:szCs w:val="20"/>
        </w:rPr>
        <w:t xml:space="preserve"> </w:t>
      </w:r>
      <w:r w:rsidR="00365286" w:rsidRPr="00455CE1">
        <w:rPr>
          <w:rFonts w:ascii="Verdana" w:hAnsi="Verdana"/>
          <w:b/>
          <w:color w:val="70706F"/>
          <w:sz w:val="29"/>
        </w:rPr>
        <w:t>VIDA</w:t>
      </w:r>
      <w:r w:rsidR="00365286" w:rsidRPr="00455CE1">
        <w:rPr>
          <w:rFonts w:ascii="Verdana" w:hAnsi="Verdana"/>
          <w:b/>
          <w:color w:val="70706F"/>
          <w:spacing w:val="-15"/>
          <w:sz w:val="29"/>
        </w:rPr>
        <w:t xml:space="preserve"> </w:t>
      </w:r>
      <w:r w:rsidR="00365286" w:rsidRPr="00455CE1">
        <w:rPr>
          <w:rFonts w:ascii="Verdana" w:hAnsi="Verdana"/>
          <w:b/>
          <w:color w:val="70706F"/>
          <w:sz w:val="29"/>
        </w:rPr>
        <w:t>E</w:t>
      </w:r>
      <w:r w:rsidR="00365286" w:rsidRPr="00455CE1">
        <w:rPr>
          <w:rFonts w:ascii="Verdana" w:hAnsi="Verdana"/>
          <w:b/>
          <w:color w:val="70706F"/>
          <w:spacing w:val="-15"/>
          <w:sz w:val="29"/>
        </w:rPr>
        <w:t xml:space="preserve"> </w:t>
      </w:r>
      <w:r w:rsidR="00365286" w:rsidRPr="00455CE1">
        <w:rPr>
          <w:rFonts w:ascii="Verdana" w:hAnsi="Verdana"/>
          <w:b/>
          <w:color w:val="70706F"/>
          <w:sz w:val="29"/>
        </w:rPr>
        <w:t>PENSÕES</w:t>
      </w:r>
      <w:r w:rsidR="00365286" w:rsidRPr="00455CE1">
        <w:rPr>
          <w:rFonts w:ascii="Verdana" w:hAnsi="Verdana"/>
          <w:b/>
          <w:color w:val="70706F"/>
          <w:spacing w:val="-15"/>
          <w:sz w:val="29"/>
        </w:rPr>
        <w:t xml:space="preserve"> </w:t>
      </w:r>
      <w:r w:rsidR="00365286" w:rsidRPr="00455CE1">
        <w:rPr>
          <w:rFonts w:ascii="Verdana" w:hAnsi="Verdana"/>
          <w:b/>
          <w:color w:val="70706F"/>
          <w:sz w:val="29"/>
        </w:rPr>
        <w:t>–</w:t>
      </w:r>
      <w:r w:rsidR="00365286" w:rsidRPr="00455CE1">
        <w:rPr>
          <w:rFonts w:ascii="Verdana" w:hAnsi="Verdana"/>
          <w:b/>
          <w:color w:val="70706F"/>
          <w:spacing w:val="-15"/>
          <w:sz w:val="29"/>
        </w:rPr>
        <w:t xml:space="preserve"> </w:t>
      </w:r>
      <w:r w:rsidR="00365286" w:rsidRPr="00455CE1">
        <w:rPr>
          <w:rFonts w:ascii="Verdana" w:hAnsi="Verdana"/>
          <w:b/>
          <w:color w:val="70706F"/>
          <w:sz w:val="29"/>
        </w:rPr>
        <w:t>COMPANHIA</w:t>
      </w:r>
      <w:r w:rsidR="00365286" w:rsidRPr="00455CE1">
        <w:rPr>
          <w:rFonts w:ascii="Verdana" w:hAnsi="Verdana"/>
          <w:b/>
          <w:color w:val="70706F"/>
          <w:spacing w:val="-15"/>
          <w:sz w:val="29"/>
        </w:rPr>
        <w:t xml:space="preserve"> </w:t>
      </w:r>
      <w:r w:rsidR="00365286" w:rsidRPr="00455CE1">
        <w:rPr>
          <w:rFonts w:ascii="Verdana" w:hAnsi="Verdana"/>
          <w:b/>
          <w:color w:val="70706F"/>
          <w:sz w:val="29"/>
        </w:rPr>
        <w:t>DE</w:t>
      </w:r>
      <w:r w:rsidR="00365286" w:rsidRPr="00455CE1">
        <w:rPr>
          <w:rFonts w:ascii="Verdana" w:hAnsi="Verdana"/>
          <w:b/>
          <w:color w:val="70706F"/>
          <w:spacing w:val="-15"/>
          <w:sz w:val="29"/>
        </w:rPr>
        <w:t xml:space="preserve"> </w:t>
      </w:r>
      <w:r w:rsidR="00365286" w:rsidRPr="00455CE1">
        <w:rPr>
          <w:rFonts w:ascii="Verdana" w:hAnsi="Verdana"/>
          <w:b/>
          <w:color w:val="70706F"/>
          <w:sz w:val="29"/>
        </w:rPr>
        <w:t>SEGUROS</w:t>
      </w:r>
      <w:r w:rsidR="00365286" w:rsidRPr="00455CE1">
        <w:rPr>
          <w:rFonts w:ascii="Verdana" w:hAnsi="Verdana"/>
          <w:b/>
          <w:color w:val="70706F"/>
          <w:spacing w:val="-14"/>
          <w:sz w:val="29"/>
        </w:rPr>
        <w:t xml:space="preserve"> </w:t>
      </w:r>
      <w:r w:rsidR="00365286" w:rsidRPr="00455CE1">
        <w:rPr>
          <w:rFonts w:ascii="Verdana" w:hAnsi="Verdana"/>
          <w:b/>
          <w:color w:val="70706F"/>
          <w:spacing w:val="-4"/>
          <w:sz w:val="29"/>
        </w:rPr>
        <w:t>S.A.</w:t>
      </w:r>
    </w:p>
    <w:p w14:paraId="54110421" w14:textId="13D5372B" w:rsidR="00F93A86" w:rsidRPr="00455CE1" w:rsidRDefault="002F1B12" w:rsidP="00977C6C">
      <w:pPr>
        <w:rPr>
          <w:rFonts w:ascii="Verdana" w:hAnsi="Verdana" w:cs="Arial"/>
          <w:b/>
          <w:bCs/>
          <w:sz w:val="20"/>
          <w:szCs w:val="20"/>
          <w:highlight w:val="yellow"/>
          <w:lang w:val="pt-PT"/>
        </w:rPr>
      </w:pPr>
      <w:r w:rsidRPr="00455CE1">
        <w:rPr>
          <w:rFonts w:ascii="Verdana" w:hAnsi="Verdana"/>
          <w:noProof/>
        </w:rPr>
        <mc:AlternateContent>
          <mc:Choice Requires="wpg">
            <w:drawing>
              <wp:anchor distT="0" distB="0" distL="114300" distR="114300" simplePos="0" relativeHeight="251671552" behindDoc="0" locked="0" layoutInCell="1" allowOverlap="1" wp14:anchorId="78EEF81E" wp14:editId="6A1C529B">
                <wp:simplePos x="0" y="0"/>
                <wp:positionH relativeFrom="column">
                  <wp:posOffset>4107180</wp:posOffset>
                </wp:positionH>
                <wp:positionV relativeFrom="paragraph">
                  <wp:posOffset>6087432</wp:posOffset>
                </wp:positionV>
                <wp:extent cx="2348230" cy="467995"/>
                <wp:effectExtent l="0" t="0" r="0" b="8255"/>
                <wp:wrapNone/>
                <wp:docPr id="6" name="Group 6"/>
                <wp:cNvGraphicFramePr/>
                <a:graphic xmlns:a="http://schemas.openxmlformats.org/drawingml/2006/main">
                  <a:graphicData uri="http://schemas.microsoft.com/office/word/2010/wordprocessingGroup">
                    <wpg:wgp>
                      <wpg:cNvGrpSpPr/>
                      <wpg:grpSpPr>
                        <a:xfrm>
                          <a:off x="0" y="0"/>
                          <a:ext cx="2348230" cy="467995"/>
                          <a:chOff x="0" y="0"/>
                          <a:chExt cx="2348420" cy="467995"/>
                        </a:xfrm>
                      </wpg:grpSpPr>
                      <pic:pic xmlns:pic="http://schemas.openxmlformats.org/drawingml/2006/picture">
                        <pic:nvPicPr>
                          <pic:cNvPr id="11" name="image1.png"/>
                          <pic:cNvPicPr>
                            <a:picLocks noChangeAspect="1"/>
                          </pic:cNvPicPr>
                        </pic:nvPicPr>
                        <pic:blipFill>
                          <a:blip r:embed="rId8" cstate="print"/>
                          <a:stretch>
                            <a:fillRect/>
                          </a:stretch>
                        </pic:blipFill>
                        <pic:spPr>
                          <a:xfrm>
                            <a:off x="1253680" y="256529"/>
                            <a:ext cx="1094740" cy="154940"/>
                          </a:xfrm>
                          <a:prstGeom prst="rect">
                            <a:avLst/>
                          </a:prstGeom>
                        </pic:spPr>
                      </pic:pic>
                      <wps:wsp>
                        <wps:cNvPr id="12" name="docshape1"/>
                        <wps:cNvSpPr>
                          <a:spLocks noChangeArrowheads="1"/>
                        </wps:cNvSpPr>
                        <wps:spPr bwMode="auto">
                          <a:xfrm>
                            <a:off x="1253680" y="202741"/>
                            <a:ext cx="1092200" cy="6350"/>
                          </a:xfrm>
                          <a:prstGeom prst="rect">
                            <a:avLst/>
                          </a:prstGeom>
                          <a:solidFill>
                            <a:srgbClr val="2222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 name="docshapegroup2"/>
                        <wpg:cNvGrpSpPr>
                          <a:grpSpLocks/>
                        </wpg:cNvGrpSpPr>
                        <wpg:grpSpPr bwMode="auto">
                          <a:xfrm>
                            <a:off x="0" y="0"/>
                            <a:ext cx="1109980" cy="467995"/>
                            <a:chOff x="7474" y="15250"/>
                            <a:chExt cx="1748" cy="737"/>
                          </a:xfrm>
                        </wpg:grpSpPr>
                        <pic:pic xmlns:pic="http://schemas.openxmlformats.org/drawingml/2006/picture">
                          <pic:nvPicPr>
                            <pic:cNvPr id="14"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74" y="15250"/>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4"/>
                          <wps:cNvSpPr>
                            <a:spLocks/>
                          </wps:cNvSpPr>
                          <wps:spPr bwMode="auto">
                            <a:xfrm>
                              <a:off x="8263" y="15363"/>
                              <a:ext cx="958" cy="505"/>
                            </a:xfrm>
                            <a:custGeom>
                              <a:avLst/>
                              <a:gdLst>
                                <a:gd name="T0" fmla="+- 0 8612 8264"/>
                                <a:gd name="T1" fmla="*/ T0 w 958"/>
                                <a:gd name="T2" fmla="+- 0 15626 15363"/>
                                <a:gd name="T3" fmla="*/ 15626 h 505"/>
                                <a:gd name="T4" fmla="+- 0 8578 8264"/>
                                <a:gd name="T5" fmla="*/ T4 w 958"/>
                                <a:gd name="T6" fmla="+- 0 15720 15363"/>
                                <a:gd name="T7" fmla="*/ 15720 h 505"/>
                                <a:gd name="T8" fmla="+- 0 8502 8264"/>
                                <a:gd name="T9" fmla="*/ T8 w 958"/>
                                <a:gd name="T10" fmla="+- 0 15822 15363"/>
                                <a:gd name="T11" fmla="*/ 15822 h 505"/>
                                <a:gd name="T12" fmla="+- 0 8401 8264"/>
                                <a:gd name="T13" fmla="*/ T12 w 958"/>
                                <a:gd name="T14" fmla="+- 0 15826 15363"/>
                                <a:gd name="T15" fmla="*/ 15826 h 505"/>
                                <a:gd name="T16" fmla="+- 0 8379 8264"/>
                                <a:gd name="T17" fmla="*/ T16 w 958"/>
                                <a:gd name="T18" fmla="+- 0 15615 15363"/>
                                <a:gd name="T19" fmla="*/ 15615 h 505"/>
                                <a:gd name="T20" fmla="+- 0 8544 8264"/>
                                <a:gd name="T21" fmla="*/ T20 w 958"/>
                                <a:gd name="T22" fmla="+- 0 15644 15363"/>
                                <a:gd name="T23" fmla="*/ 15644 h 505"/>
                                <a:gd name="T24" fmla="+- 0 8578 8264"/>
                                <a:gd name="T25" fmla="*/ T24 w 958"/>
                                <a:gd name="T26" fmla="+- 0 15606 15363"/>
                                <a:gd name="T27" fmla="*/ 15606 h 505"/>
                                <a:gd name="T28" fmla="+- 0 8556 8264"/>
                                <a:gd name="T29" fmla="*/ T28 w 958"/>
                                <a:gd name="T30" fmla="+- 0 15576 15363"/>
                                <a:gd name="T31" fmla="*/ 15576 h 505"/>
                                <a:gd name="T32" fmla="+- 0 8607 8264"/>
                                <a:gd name="T33" fmla="*/ T32 w 958"/>
                                <a:gd name="T34" fmla="+- 0 15516 15363"/>
                                <a:gd name="T35" fmla="*/ 15516 h 505"/>
                                <a:gd name="T36" fmla="+- 0 8574 8264"/>
                                <a:gd name="T37" fmla="*/ T36 w 958"/>
                                <a:gd name="T38" fmla="+- 0 15400 15363"/>
                                <a:gd name="T39" fmla="*/ 15400 h 505"/>
                                <a:gd name="T40" fmla="+- 0 8538 8264"/>
                                <a:gd name="T41" fmla="*/ T40 w 958"/>
                                <a:gd name="T42" fmla="+- 0 15486 15363"/>
                                <a:gd name="T43" fmla="*/ 15486 h 505"/>
                                <a:gd name="T44" fmla="+- 0 8469 8264"/>
                                <a:gd name="T45" fmla="*/ T44 w 958"/>
                                <a:gd name="T46" fmla="+- 0 15569 15363"/>
                                <a:gd name="T47" fmla="*/ 15569 h 505"/>
                                <a:gd name="T48" fmla="+- 0 8379 8264"/>
                                <a:gd name="T49" fmla="*/ T48 w 958"/>
                                <a:gd name="T50" fmla="+- 0 15403 15363"/>
                                <a:gd name="T51" fmla="*/ 15403 h 505"/>
                                <a:gd name="T52" fmla="+- 0 8414 8264"/>
                                <a:gd name="T53" fmla="*/ T52 w 958"/>
                                <a:gd name="T54" fmla="+- 0 15401 15363"/>
                                <a:gd name="T55" fmla="*/ 15401 h 505"/>
                                <a:gd name="T56" fmla="+- 0 8525 8264"/>
                                <a:gd name="T57" fmla="*/ T56 w 958"/>
                                <a:gd name="T58" fmla="+- 0 15444 15363"/>
                                <a:gd name="T59" fmla="*/ 15444 h 505"/>
                                <a:gd name="T60" fmla="+- 0 8507 8264"/>
                                <a:gd name="T61" fmla="*/ T60 w 958"/>
                                <a:gd name="T62" fmla="+- 0 15370 15363"/>
                                <a:gd name="T63" fmla="*/ 15370 h 505"/>
                                <a:gd name="T64" fmla="+- 0 8270 8264"/>
                                <a:gd name="T65" fmla="*/ T64 w 958"/>
                                <a:gd name="T66" fmla="+- 0 15366 15363"/>
                                <a:gd name="T67" fmla="*/ 15366 h 505"/>
                                <a:gd name="T68" fmla="+- 0 8292 8264"/>
                                <a:gd name="T69" fmla="*/ T68 w 958"/>
                                <a:gd name="T70" fmla="+- 0 15389 15363"/>
                                <a:gd name="T71" fmla="*/ 15389 h 505"/>
                                <a:gd name="T72" fmla="+- 0 8293 8264"/>
                                <a:gd name="T73" fmla="*/ T72 w 958"/>
                                <a:gd name="T74" fmla="+- 0 15846 15363"/>
                                <a:gd name="T75" fmla="*/ 15846 h 505"/>
                                <a:gd name="T76" fmla="+- 0 8473 8264"/>
                                <a:gd name="T77" fmla="*/ T76 w 958"/>
                                <a:gd name="T78" fmla="+- 0 15867 15363"/>
                                <a:gd name="T79" fmla="*/ 15867 h 505"/>
                                <a:gd name="T80" fmla="+- 0 8615 8264"/>
                                <a:gd name="T81" fmla="*/ T80 w 958"/>
                                <a:gd name="T82" fmla="+- 0 15828 15363"/>
                                <a:gd name="T83" fmla="*/ 15828 h 505"/>
                                <a:gd name="T84" fmla="+- 0 8704 8264"/>
                                <a:gd name="T85" fmla="*/ T84 w 958"/>
                                <a:gd name="T86" fmla="+- 0 15867 15363"/>
                                <a:gd name="T87" fmla="*/ 15867 h 505"/>
                                <a:gd name="T88" fmla="+- 0 8704 8264"/>
                                <a:gd name="T89" fmla="*/ T88 w 958"/>
                                <a:gd name="T90" fmla="+- 0 15867 15363"/>
                                <a:gd name="T91" fmla="*/ 15867 h 505"/>
                                <a:gd name="T92" fmla="+- 0 9004 8264"/>
                                <a:gd name="T93" fmla="*/ T92 w 958"/>
                                <a:gd name="T94" fmla="+- 0 15400 15363"/>
                                <a:gd name="T95" fmla="*/ 15400 h 505"/>
                                <a:gd name="T96" fmla="+- 0 8979 8264"/>
                                <a:gd name="T97" fmla="*/ T96 w 958"/>
                                <a:gd name="T98" fmla="+- 0 15504 15363"/>
                                <a:gd name="T99" fmla="*/ 15504 h 505"/>
                                <a:gd name="T100" fmla="+- 0 8908 8264"/>
                                <a:gd name="T101" fmla="*/ T100 w 958"/>
                                <a:gd name="T102" fmla="+- 0 15611 15363"/>
                                <a:gd name="T103" fmla="*/ 15611 h 505"/>
                                <a:gd name="T104" fmla="+- 0 8806 8264"/>
                                <a:gd name="T105" fmla="*/ T104 w 958"/>
                                <a:gd name="T106" fmla="+- 0 15405 15363"/>
                                <a:gd name="T107" fmla="*/ 15405 h 505"/>
                                <a:gd name="T108" fmla="+- 0 8843 8264"/>
                                <a:gd name="T109" fmla="*/ T108 w 958"/>
                                <a:gd name="T110" fmla="+- 0 15400 15363"/>
                                <a:gd name="T111" fmla="*/ 15400 h 505"/>
                                <a:gd name="T112" fmla="+- 0 8947 8264"/>
                                <a:gd name="T113" fmla="*/ T112 w 958"/>
                                <a:gd name="T114" fmla="+- 0 15426 15363"/>
                                <a:gd name="T115" fmla="*/ 15426 h 505"/>
                                <a:gd name="T116" fmla="+- 0 8979 8264"/>
                                <a:gd name="T117" fmla="*/ T116 w 958"/>
                                <a:gd name="T118" fmla="+- 0 15387 15363"/>
                                <a:gd name="T119" fmla="*/ 15387 h 505"/>
                                <a:gd name="T120" fmla="+- 0 8702 8264"/>
                                <a:gd name="T121" fmla="*/ T120 w 958"/>
                                <a:gd name="T122" fmla="+- 0 15363 15363"/>
                                <a:gd name="T123" fmla="*/ 15363 h 505"/>
                                <a:gd name="T124" fmla="+- 0 8721 8264"/>
                                <a:gd name="T125" fmla="*/ T124 w 958"/>
                                <a:gd name="T126" fmla="+- 0 15382 15363"/>
                                <a:gd name="T127" fmla="*/ 15382 h 505"/>
                                <a:gd name="T128" fmla="+- 0 8727 8264"/>
                                <a:gd name="T129" fmla="*/ T128 w 958"/>
                                <a:gd name="T130" fmla="+- 0 15839 15363"/>
                                <a:gd name="T131" fmla="*/ 15839 h 505"/>
                                <a:gd name="T132" fmla="+- 0 8716 8264"/>
                                <a:gd name="T133" fmla="*/ T132 w 958"/>
                                <a:gd name="T134" fmla="+- 0 15859 15363"/>
                                <a:gd name="T135" fmla="*/ 15859 h 505"/>
                                <a:gd name="T136" fmla="+- 0 8821 8264"/>
                                <a:gd name="T137" fmla="*/ T136 w 958"/>
                                <a:gd name="T138" fmla="+- 0 15860 15363"/>
                                <a:gd name="T139" fmla="*/ 15860 h 505"/>
                                <a:gd name="T140" fmla="+- 0 8807 8264"/>
                                <a:gd name="T141" fmla="*/ T140 w 958"/>
                                <a:gd name="T142" fmla="+- 0 15840 15363"/>
                                <a:gd name="T143" fmla="*/ 15840 h 505"/>
                                <a:gd name="T144" fmla="+- 0 8946 8264"/>
                                <a:gd name="T145" fmla="*/ T144 w 958"/>
                                <a:gd name="T146" fmla="+- 0 15644 15363"/>
                                <a:gd name="T147" fmla="*/ 15644 h 505"/>
                                <a:gd name="T148" fmla="+- 0 9045 8264"/>
                                <a:gd name="T149" fmla="*/ T148 w 958"/>
                                <a:gd name="T150" fmla="+- 0 15561 15363"/>
                                <a:gd name="T151" fmla="*/ 15561 h 505"/>
                                <a:gd name="T152" fmla="+- 0 9219 8264"/>
                                <a:gd name="T153" fmla="*/ T152 w 958"/>
                                <a:gd name="T154" fmla="+- 0 15867 15363"/>
                                <a:gd name="T155" fmla="*/ 15867 h 505"/>
                                <a:gd name="T156" fmla="+- 0 9221 8264"/>
                                <a:gd name="T157" fmla="*/ T156 w 958"/>
                                <a:gd name="T158" fmla="+- 0 15363 15363"/>
                                <a:gd name="T159" fmla="*/ 15363 h 505"/>
                                <a:gd name="T160" fmla="+- 0 9109 8264"/>
                                <a:gd name="T161" fmla="*/ T160 w 958"/>
                                <a:gd name="T162" fmla="+- 0 15381 15363"/>
                                <a:gd name="T163" fmla="*/ 15381 h 505"/>
                                <a:gd name="T164" fmla="+- 0 9115 8264"/>
                                <a:gd name="T165" fmla="*/ T164 w 958"/>
                                <a:gd name="T166" fmla="+- 0 15837 15363"/>
                                <a:gd name="T167" fmla="*/ 15837 h 505"/>
                                <a:gd name="T168" fmla="+- 0 9103 8264"/>
                                <a:gd name="T169" fmla="*/ T168 w 958"/>
                                <a:gd name="T170" fmla="+- 0 15858 15363"/>
                                <a:gd name="T171" fmla="*/ 15858 h 505"/>
                                <a:gd name="T172" fmla="+- 0 9219 8264"/>
                                <a:gd name="T173" fmla="*/ T172 w 958"/>
                                <a:gd name="T174" fmla="+- 0 15867 15363"/>
                                <a:gd name="T175" fmla="*/ 15867 h 505"/>
                                <a:gd name="T176" fmla="+- 0 9198 8264"/>
                                <a:gd name="T177" fmla="*/ T176 w 958"/>
                                <a:gd name="T178" fmla="+- 0 15845 15363"/>
                                <a:gd name="T179" fmla="*/ 15845 h 505"/>
                                <a:gd name="T180" fmla="+- 0 9198 8264"/>
                                <a:gd name="T181" fmla="*/ T180 w 958"/>
                                <a:gd name="T182" fmla="+- 0 15385 15363"/>
                                <a:gd name="T183" fmla="*/ 15385 h 505"/>
                                <a:gd name="T184" fmla="+- 0 9221 8264"/>
                                <a:gd name="T185" fmla="*/ T184 w 958"/>
                                <a:gd name="T186" fmla="+- 0 15363 15363"/>
                                <a:gd name="T187" fmla="*/ 1536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8" h="505">
                                  <a:moveTo>
                                    <a:pt x="399" y="363"/>
                                  </a:moveTo>
                                  <a:lnTo>
                                    <a:pt x="384" y="306"/>
                                  </a:lnTo>
                                  <a:lnTo>
                                    <a:pt x="348" y="263"/>
                                  </a:lnTo>
                                  <a:lnTo>
                                    <a:pt x="329" y="252"/>
                                  </a:lnTo>
                                  <a:lnTo>
                                    <a:pt x="314" y="243"/>
                                  </a:lnTo>
                                  <a:lnTo>
                                    <a:pt x="314" y="357"/>
                                  </a:lnTo>
                                  <a:lnTo>
                                    <a:pt x="307" y="404"/>
                                  </a:lnTo>
                                  <a:lnTo>
                                    <a:pt x="281" y="438"/>
                                  </a:lnTo>
                                  <a:lnTo>
                                    <a:pt x="238" y="459"/>
                                  </a:lnTo>
                                  <a:lnTo>
                                    <a:pt x="176" y="465"/>
                                  </a:lnTo>
                                  <a:lnTo>
                                    <a:pt x="157" y="464"/>
                                  </a:lnTo>
                                  <a:lnTo>
                                    <a:pt x="137" y="463"/>
                                  </a:lnTo>
                                  <a:lnTo>
                                    <a:pt x="122" y="461"/>
                                  </a:lnTo>
                                  <a:lnTo>
                                    <a:pt x="115" y="460"/>
                                  </a:lnTo>
                                  <a:lnTo>
                                    <a:pt x="115" y="252"/>
                                  </a:lnTo>
                                  <a:lnTo>
                                    <a:pt x="199" y="252"/>
                                  </a:lnTo>
                                  <a:lnTo>
                                    <a:pt x="243" y="260"/>
                                  </a:lnTo>
                                  <a:lnTo>
                                    <a:pt x="280" y="281"/>
                                  </a:lnTo>
                                  <a:lnTo>
                                    <a:pt x="305" y="314"/>
                                  </a:lnTo>
                                  <a:lnTo>
                                    <a:pt x="314" y="357"/>
                                  </a:lnTo>
                                  <a:lnTo>
                                    <a:pt x="314" y="243"/>
                                  </a:lnTo>
                                  <a:lnTo>
                                    <a:pt x="303" y="237"/>
                                  </a:lnTo>
                                  <a:lnTo>
                                    <a:pt x="258" y="227"/>
                                  </a:lnTo>
                                  <a:lnTo>
                                    <a:pt x="292" y="213"/>
                                  </a:lnTo>
                                  <a:lnTo>
                                    <a:pt x="293" y="213"/>
                                  </a:lnTo>
                                  <a:lnTo>
                                    <a:pt x="322" y="188"/>
                                  </a:lnTo>
                                  <a:lnTo>
                                    <a:pt x="343" y="153"/>
                                  </a:lnTo>
                                  <a:lnTo>
                                    <a:pt x="351" y="113"/>
                                  </a:lnTo>
                                  <a:lnTo>
                                    <a:pt x="336" y="60"/>
                                  </a:lnTo>
                                  <a:lnTo>
                                    <a:pt x="310" y="37"/>
                                  </a:lnTo>
                                  <a:lnTo>
                                    <a:pt x="297" y="25"/>
                                  </a:lnTo>
                                  <a:lnTo>
                                    <a:pt x="274" y="18"/>
                                  </a:lnTo>
                                  <a:lnTo>
                                    <a:pt x="274" y="123"/>
                                  </a:lnTo>
                                  <a:lnTo>
                                    <a:pt x="268" y="160"/>
                                  </a:lnTo>
                                  <a:lnTo>
                                    <a:pt x="245" y="188"/>
                                  </a:lnTo>
                                  <a:lnTo>
                                    <a:pt x="205" y="206"/>
                                  </a:lnTo>
                                  <a:lnTo>
                                    <a:pt x="152" y="213"/>
                                  </a:lnTo>
                                  <a:lnTo>
                                    <a:pt x="115" y="213"/>
                                  </a:lnTo>
                                  <a:lnTo>
                                    <a:pt x="115" y="40"/>
                                  </a:lnTo>
                                  <a:lnTo>
                                    <a:pt x="128" y="38"/>
                                  </a:lnTo>
                                  <a:lnTo>
                                    <a:pt x="136" y="37"/>
                                  </a:lnTo>
                                  <a:lnTo>
                                    <a:pt x="150" y="38"/>
                                  </a:lnTo>
                                  <a:lnTo>
                                    <a:pt x="195" y="42"/>
                                  </a:lnTo>
                                  <a:lnTo>
                                    <a:pt x="234" y="55"/>
                                  </a:lnTo>
                                  <a:lnTo>
                                    <a:pt x="261" y="81"/>
                                  </a:lnTo>
                                  <a:lnTo>
                                    <a:pt x="274" y="123"/>
                                  </a:lnTo>
                                  <a:lnTo>
                                    <a:pt x="274" y="18"/>
                                  </a:lnTo>
                                  <a:lnTo>
                                    <a:pt x="243" y="7"/>
                                  </a:lnTo>
                                  <a:lnTo>
                                    <a:pt x="184" y="0"/>
                                  </a:lnTo>
                                  <a:lnTo>
                                    <a:pt x="5" y="0"/>
                                  </a:lnTo>
                                  <a:lnTo>
                                    <a:pt x="6" y="3"/>
                                  </a:lnTo>
                                  <a:lnTo>
                                    <a:pt x="19" y="11"/>
                                  </a:lnTo>
                                  <a:lnTo>
                                    <a:pt x="24" y="20"/>
                                  </a:lnTo>
                                  <a:lnTo>
                                    <a:pt x="28" y="26"/>
                                  </a:lnTo>
                                  <a:lnTo>
                                    <a:pt x="31" y="32"/>
                                  </a:lnTo>
                                  <a:lnTo>
                                    <a:pt x="31" y="476"/>
                                  </a:lnTo>
                                  <a:lnTo>
                                    <a:pt x="29" y="483"/>
                                  </a:lnTo>
                                  <a:lnTo>
                                    <a:pt x="16" y="496"/>
                                  </a:lnTo>
                                  <a:lnTo>
                                    <a:pt x="0" y="504"/>
                                  </a:lnTo>
                                  <a:lnTo>
                                    <a:pt x="209" y="504"/>
                                  </a:lnTo>
                                  <a:lnTo>
                                    <a:pt x="292" y="494"/>
                                  </a:lnTo>
                                  <a:lnTo>
                                    <a:pt x="351" y="465"/>
                                  </a:lnTo>
                                  <a:lnTo>
                                    <a:pt x="387" y="420"/>
                                  </a:lnTo>
                                  <a:lnTo>
                                    <a:pt x="399" y="363"/>
                                  </a:lnTo>
                                  <a:close/>
                                  <a:moveTo>
                                    <a:pt x="440" y="504"/>
                                  </a:moveTo>
                                  <a:lnTo>
                                    <a:pt x="437" y="504"/>
                                  </a:lnTo>
                                  <a:lnTo>
                                    <a:pt x="439" y="505"/>
                                  </a:lnTo>
                                  <a:lnTo>
                                    <a:pt x="440" y="504"/>
                                  </a:lnTo>
                                  <a:close/>
                                  <a:moveTo>
                                    <a:pt x="791" y="138"/>
                                  </a:moveTo>
                                  <a:lnTo>
                                    <a:pt x="776" y="79"/>
                                  </a:lnTo>
                                  <a:lnTo>
                                    <a:pt x="740" y="37"/>
                                  </a:lnTo>
                                  <a:lnTo>
                                    <a:pt x="739" y="36"/>
                                  </a:lnTo>
                                  <a:lnTo>
                                    <a:pt x="715" y="24"/>
                                  </a:lnTo>
                                  <a:lnTo>
                                    <a:pt x="715" y="141"/>
                                  </a:lnTo>
                                  <a:lnTo>
                                    <a:pt x="707" y="186"/>
                                  </a:lnTo>
                                  <a:lnTo>
                                    <a:pt x="683" y="223"/>
                                  </a:lnTo>
                                  <a:lnTo>
                                    <a:pt x="644" y="248"/>
                                  </a:lnTo>
                                  <a:lnTo>
                                    <a:pt x="593" y="257"/>
                                  </a:lnTo>
                                  <a:lnTo>
                                    <a:pt x="542" y="257"/>
                                  </a:lnTo>
                                  <a:lnTo>
                                    <a:pt x="542" y="42"/>
                                  </a:lnTo>
                                  <a:lnTo>
                                    <a:pt x="546" y="41"/>
                                  </a:lnTo>
                                  <a:lnTo>
                                    <a:pt x="559" y="39"/>
                                  </a:lnTo>
                                  <a:lnTo>
                                    <a:pt x="579" y="37"/>
                                  </a:lnTo>
                                  <a:lnTo>
                                    <a:pt x="606" y="37"/>
                                  </a:lnTo>
                                  <a:lnTo>
                                    <a:pt x="649" y="44"/>
                                  </a:lnTo>
                                  <a:lnTo>
                                    <a:pt x="683" y="63"/>
                                  </a:lnTo>
                                  <a:lnTo>
                                    <a:pt x="705" y="95"/>
                                  </a:lnTo>
                                  <a:lnTo>
                                    <a:pt x="715" y="141"/>
                                  </a:lnTo>
                                  <a:lnTo>
                                    <a:pt x="715" y="24"/>
                                  </a:lnTo>
                                  <a:lnTo>
                                    <a:pt x="686" y="9"/>
                                  </a:lnTo>
                                  <a:lnTo>
                                    <a:pt x="626" y="0"/>
                                  </a:lnTo>
                                  <a:lnTo>
                                    <a:pt x="438" y="0"/>
                                  </a:lnTo>
                                  <a:lnTo>
                                    <a:pt x="439" y="1"/>
                                  </a:lnTo>
                                  <a:lnTo>
                                    <a:pt x="452" y="10"/>
                                  </a:lnTo>
                                  <a:lnTo>
                                    <a:pt x="457" y="19"/>
                                  </a:lnTo>
                                  <a:lnTo>
                                    <a:pt x="461" y="26"/>
                                  </a:lnTo>
                                  <a:lnTo>
                                    <a:pt x="463" y="31"/>
                                  </a:lnTo>
                                  <a:lnTo>
                                    <a:pt x="463" y="476"/>
                                  </a:lnTo>
                                  <a:lnTo>
                                    <a:pt x="462" y="482"/>
                                  </a:lnTo>
                                  <a:lnTo>
                                    <a:pt x="457" y="488"/>
                                  </a:lnTo>
                                  <a:lnTo>
                                    <a:pt x="452" y="496"/>
                                  </a:lnTo>
                                  <a:lnTo>
                                    <a:pt x="440" y="504"/>
                                  </a:lnTo>
                                  <a:lnTo>
                                    <a:pt x="569" y="504"/>
                                  </a:lnTo>
                                  <a:lnTo>
                                    <a:pt x="557" y="497"/>
                                  </a:lnTo>
                                  <a:lnTo>
                                    <a:pt x="551" y="490"/>
                                  </a:lnTo>
                                  <a:lnTo>
                                    <a:pt x="546" y="483"/>
                                  </a:lnTo>
                                  <a:lnTo>
                                    <a:pt x="543" y="477"/>
                                  </a:lnTo>
                                  <a:lnTo>
                                    <a:pt x="543" y="294"/>
                                  </a:lnTo>
                                  <a:lnTo>
                                    <a:pt x="587" y="294"/>
                                  </a:lnTo>
                                  <a:lnTo>
                                    <a:pt x="682" y="281"/>
                                  </a:lnTo>
                                  <a:lnTo>
                                    <a:pt x="727" y="257"/>
                                  </a:lnTo>
                                  <a:lnTo>
                                    <a:pt x="745" y="247"/>
                                  </a:lnTo>
                                  <a:lnTo>
                                    <a:pt x="781" y="198"/>
                                  </a:lnTo>
                                  <a:lnTo>
                                    <a:pt x="791" y="138"/>
                                  </a:lnTo>
                                  <a:close/>
                                  <a:moveTo>
                                    <a:pt x="957" y="504"/>
                                  </a:moveTo>
                                  <a:lnTo>
                                    <a:pt x="955" y="504"/>
                                  </a:lnTo>
                                  <a:lnTo>
                                    <a:pt x="957" y="505"/>
                                  </a:lnTo>
                                  <a:lnTo>
                                    <a:pt x="957" y="504"/>
                                  </a:lnTo>
                                  <a:close/>
                                  <a:moveTo>
                                    <a:pt x="957" y="0"/>
                                  </a:moveTo>
                                  <a:lnTo>
                                    <a:pt x="827" y="0"/>
                                  </a:lnTo>
                                  <a:lnTo>
                                    <a:pt x="840" y="9"/>
                                  </a:lnTo>
                                  <a:lnTo>
                                    <a:pt x="845" y="18"/>
                                  </a:lnTo>
                                  <a:lnTo>
                                    <a:pt x="849" y="24"/>
                                  </a:lnTo>
                                  <a:lnTo>
                                    <a:pt x="851" y="29"/>
                                  </a:lnTo>
                                  <a:lnTo>
                                    <a:pt x="851" y="474"/>
                                  </a:lnTo>
                                  <a:lnTo>
                                    <a:pt x="849" y="480"/>
                                  </a:lnTo>
                                  <a:lnTo>
                                    <a:pt x="845" y="486"/>
                                  </a:lnTo>
                                  <a:lnTo>
                                    <a:pt x="839" y="495"/>
                                  </a:lnTo>
                                  <a:lnTo>
                                    <a:pt x="827" y="503"/>
                                  </a:lnTo>
                                  <a:lnTo>
                                    <a:pt x="825" y="504"/>
                                  </a:lnTo>
                                  <a:lnTo>
                                    <a:pt x="955" y="504"/>
                                  </a:lnTo>
                                  <a:lnTo>
                                    <a:pt x="944" y="496"/>
                                  </a:lnTo>
                                  <a:lnTo>
                                    <a:pt x="939" y="490"/>
                                  </a:lnTo>
                                  <a:lnTo>
                                    <a:pt x="934" y="482"/>
                                  </a:lnTo>
                                  <a:lnTo>
                                    <a:pt x="930" y="476"/>
                                  </a:lnTo>
                                  <a:lnTo>
                                    <a:pt x="930" y="28"/>
                                  </a:lnTo>
                                  <a:lnTo>
                                    <a:pt x="934" y="22"/>
                                  </a:lnTo>
                                  <a:lnTo>
                                    <a:pt x="940" y="14"/>
                                  </a:lnTo>
                                  <a:lnTo>
                                    <a:pt x="945" y="8"/>
                                  </a:lnTo>
                                  <a:lnTo>
                                    <a:pt x="957" y="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docshapegroup5"/>
                        <wpg:cNvGrpSpPr>
                          <a:grpSpLocks/>
                        </wpg:cNvGrpSpPr>
                        <wpg:grpSpPr bwMode="auto">
                          <a:xfrm>
                            <a:off x="1249542" y="70339"/>
                            <a:ext cx="323850" cy="87630"/>
                            <a:chOff x="9440" y="15359"/>
                            <a:chExt cx="510" cy="138"/>
                          </a:xfrm>
                        </wpg:grpSpPr>
                        <pic:pic xmlns:pic="http://schemas.openxmlformats.org/drawingml/2006/picture">
                          <pic:nvPicPr>
                            <pic:cNvPr id="17"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40" y="15363"/>
                              <a:ext cx="12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7"/>
                          <wps:cNvSpPr>
                            <a:spLocks/>
                          </wps:cNvSpPr>
                          <wps:spPr bwMode="auto">
                            <a:xfrm>
                              <a:off x="9594" y="15363"/>
                              <a:ext cx="35" cy="130"/>
                            </a:xfrm>
                            <a:custGeom>
                              <a:avLst/>
                              <a:gdLst>
                                <a:gd name="T0" fmla="+- 0 9629 9594"/>
                                <a:gd name="T1" fmla="*/ T0 w 35"/>
                                <a:gd name="T2" fmla="+- 0 15363 15363"/>
                                <a:gd name="T3" fmla="*/ 15363 h 130"/>
                                <a:gd name="T4" fmla="+- 0 9594 9594"/>
                                <a:gd name="T5" fmla="*/ T4 w 35"/>
                                <a:gd name="T6" fmla="+- 0 15363 15363"/>
                                <a:gd name="T7" fmla="*/ 15363 h 130"/>
                                <a:gd name="T8" fmla="+- 0 9597 9594"/>
                                <a:gd name="T9" fmla="*/ T8 w 35"/>
                                <a:gd name="T10" fmla="+- 0 15365 15363"/>
                                <a:gd name="T11" fmla="*/ 15365 h 130"/>
                                <a:gd name="T12" fmla="+- 0 9599 9594"/>
                                <a:gd name="T13" fmla="*/ T12 w 35"/>
                                <a:gd name="T14" fmla="+- 0 15367 15363"/>
                                <a:gd name="T15" fmla="*/ 15367 h 130"/>
                                <a:gd name="T16" fmla="+- 0 9599 9594"/>
                                <a:gd name="T17" fmla="*/ T16 w 35"/>
                                <a:gd name="T18" fmla="+- 0 15488 15363"/>
                                <a:gd name="T19" fmla="*/ 15488 h 130"/>
                                <a:gd name="T20" fmla="+- 0 9597 9594"/>
                                <a:gd name="T21" fmla="*/ T20 w 35"/>
                                <a:gd name="T22" fmla="+- 0 15491 15363"/>
                                <a:gd name="T23" fmla="*/ 15491 h 130"/>
                                <a:gd name="T24" fmla="+- 0 9594 9594"/>
                                <a:gd name="T25" fmla="*/ T24 w 35"/>
                                <a:gd name="T26" fmla="+- 0 15493 15363"/>
                                <a:gd name="T27" fmla="*/ 15493 h 130"/>
                                <a:gd name="T28" fmla="+- 0 9629 9594"/>
                                <a:gd name="T29" fmla="*/ T28 w 35"/>
                                <a:gd name="T30" fmla="+- 0 15493 15363"/>
                                <a:gd name="T31" fmla="*/ 15493 h 130"/>
                                <a:gd name="T32" fmla="+- 0 9626 9594"/>
                                <a:gd name="T33" fmla="*/ T32 w 35"/>
                                <a:gd name="T34" fmla="+- 0 15491 15363"/>
                                <a:gd name="T35" fmla="*/ 15491 h 130"/>
                                <a:gd name="T36" fmla="+- 0 9624 9594"/>
                                <a:gd name="T37" fmla="*/ T36 w 35"/>
                                <a:gd name="T38" fmla="+- 0 15488 15363"/>
                                <a:gd name="T39" fmla="*/ 15488 h 130"/>
                                <a:gd name="T40" fmla="+- 0 9624 9594"/>
                                <a:gd name="T41" fmla="*/ T40 w 35"/>
                                <a:gd name="T42" fmla="+- 0 15367 15363"/>
                                <a:gd name="T43" fmla="*/ 15367 h 130"/>
                                <a:gd name="T44" fmla="+- 0 9626 9594"/>
                                <a:gd name="T45" fmla="*/ T44 w 35"/>
                                <a:gd name="T46" fmla="+- 0 15365 15363"/>
                                <a:gd name="T47" fmla="*/ 15365 h 130"/>
                                <a:gd name="T48" fmla="+- 0 9629 9594"/>
                                <a:gd name="T49" fmla="*/ T48 w 35"/>
                                <a:gd name="T50" fmla="+- 0 15363 15363"/>
                                <a:gd name="T51" fmla="*/ 1536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130">
                                  <a:moveTo>
                                    <a:pt x="35" y="0"/>
                                  </a:moveTo>
                                  <a:lnTo>
                                    <a:pt x="0" y="0"/>
                                  </a:lnTo>
                                  <a:lnTo>
                                    <a:pt x="3" y="2"/>
                                  </a:lnTo>
                                  <a:lnTo>
                                    <a:pt x="5" y="4"/>
                                  </a:lnTo>
                                  <a:lnTo>
                                    <a:pt x="5" y="125"/>
                                  </a:lnTo>
                                  <a:lnTo>
                                    <a:pt x="3" y="128"/>
                                  </a:lnTo>
                                  <a:lnTo>
                                    <a:pt x="0" y="130"/>
                                  </a:lnTo>
                                  <a:lnTo>
                                    <a:pt x="35" y="130"/>
                                  </a:lnTo>
                                  <a:lnTo>
                                    <a:pt x="32" y="128"/>
                                  </a:lnTo>
                                  <a:lnTo>
                                    <a:pt x="30" y="125"/>
                                  </a:lnTo>
                                  <a:lnTo>
                                    <a:pt x="30" y="4"/>
                                  </a:lnTo>
                                  <a:lnTo>
                                    <a:pt x="32" y="2"/>
                                  </a:lnTo>
                                  <a:lnTo>
                                    <a:pt x="35" y="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79" y="15359"/>
                              <a:ext cx="27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docshape9"/>
                        <wps:cNvSpPr>
                          <a:spLocks/>
                        </wps:cNvSpPr>
                        <wps:spPr bwMode="auto">
                          <a:xfrm>
                            <a:off x="1634335" y="74476"/>
                            <a:ext cx="55245" cy="82550"/>
                          </a:xfrm>
                          <a:custGeom>
                            <a:avLst/>
                            <a:gdLst>
                              <a:gd name="T0" fmla="+- 0 10123 10047"/>
                              <a:gd name="T1" fmla="*/ T0 w 87"/>
                              <a:gd name="T2" fmla="+- 0 15363 15363"/>
                              <a:gd name="T3" fmla="*/ 15363 h 130"/>
                              <a:gd name="T4" fmla="+- 0 10047 10047"/>
                              <a:gd name="T5" fmla="*/ T4 w 87"/>
                              <a:gd name="T6" fmla="+- 0 15363 15363"/>
                              <a:gd name="T7" fmla="*/ 15363 h 130"/>
                              <a:gd name="T8" fmla="+- 0 10050 10047"/>
                              <a:gd name="T9" fmla="*/ T8 w 87"/>
                              <a:gd name="T10" fmla="+- 0 15365 15363"/>
                              <a:gd name="T11" fmla="*/ 15365 h 130"/>
                              <a:gd name="T12" fmla="+- 0 10053 10047"/>
                              <a:gd name="T13" fmla="*/ T12 w 87"/>
                              <a:gd name="T14" fmla="+- 0 15367 15363"/>
                              <a:gd name="T15" fmla="*/ 15367 h 130"/>
                              <a:gd name="T16" fmla="+- 0 10053 10047"/>
                              <a:gd name="T17" fmla="*/ T16 w 87"/>
                              <a:gd name="T18" fmla="+- 0 15489 15363"/>
                              <a:gd name="T19" fmla="*/ 15489 h 130"/>
                              <a:gd name="T20" fmla="+- 0 10050 10047"/>
                              <a:gd name="T21" fmla="*/ T20 w 87"/>
                              <a:gd name="T22" fmla="+- 0 15491 15363"/>
                              <a:gd name="T23" fmla="*/ 15491 h 130"/>
                              <a:gd name="T24" fmla="+- 0 10047 10047"/>
                              <a:gd name="T25" fmla="*/ T24 w 87"/>
                              <a:gd name="T26" fmla="+- 0 15493 15363"/>
                              <a:gd name="T27" fmla="*/ 15493 h 130"/>
                              <a:gd name="T28" fmla="+- 0 10129 10047"/>
                              <a:gd name="T29" fmla="*/ T28 w 87"/>
                              <a:gd name="T30" fmla="+- 0 15493 15363"/>
                              <a:gd name="T31" fmla="*/ 15493 h 130"/>
                              <a:gd name="T32" fmla="+- 0 10131 10047"/>
                              <a:gd name="T33" fmla="*/ T32 w 87"/>
                              <a:gd name="T34" fmla="+- 0 15483 15363"/>
                              <a:gd name="T35" fmla="*/ 15483 h 130"/>
                              <a:gd name="T36" fmla="+- 0 10092 10047"/>
                              <a:gd name="T37" fmla="*/ T36 w 87"/>
                              <a:gd name="T38" fmla="+- 0 15483 15363"/>
                              <a:gd name="T39" fmla="*/ 15483 h 130"/>
                              <a:gd name="T40" fmla="+- 0 10081 10047"/>
                              <a:gd name="T41" fmla="*/ T40 w 87"/>
                              <a:gd name="T42" fmla="+- 0 15483 15363"/>
                              <a:gd name="T43" fmla="*/ 15483 h 130"/>
                              <a:gd name="T44" fmla="+- 0 10077 10047"/>
                              <a:gd name="T45" fmla="*/ T44 w 87"/>
                              <a:gd name="T46" fmla="+- 0 15482 15363"/>
                              <a:gd name="T47" fmla="*/ 15482 h 130"/>
                              <a:gd name="T48" fmla="+- 0 10077 10047"/>
                              <a:gd name="T49" fmla="*/ T48 w 87"/>
                              <a:gd name="T50" fmla="+- 0 15426 15363"/>
                              <a:gd name="T51" fmla="*/ 15426 h 130"/>
                              <a:gd name="T52" fmla="+- 0 10112 10047"/>
                              <a:gd name="T53" fmla="*/ T52 w 87"/>
                              <a:gd name="T54" fmla="+- 0 15426 15363"/>
                              <a:gd name="T55" fmla="*/ 15426 h 130"/>
                              <a:gd name="T56" fmla="+- 0 10112 10047"/>
                              <a:gd name="T57" fmla="*/ T56 w 87"/>
                              <a:gd name="T58" fmla="+- 0 15417 15363"/>
                              <a:gd name="T59" fmla="*/ 15417 h 130"/>
                              <a:gd name="T60" fmla="+- 0 10077 10047"/>
                              <a:gd name="T61" fmla="*/ T60 w 87"/>
                              <a:gd name="T62" fmla="+- 0 15417 15363"/>
                              <a:gd name="T63" fmla="*/ 15417 h 130"/>
                              <a:gd name="T64" fmla="+- 0 10077 10047"/>
                              <a:gd name="T65" fmla="*/ T64 w 87"/>
                              <a:gd name="T66" fmla="+- 0 15373 15363"/>
                              <a:gd name="T67" fmla="*/ 15373 h 130"/>
                              <a:gd name="T68" fmla="+- 0 10124 10047"/>
                              <a:gd name="T69" fmla="*/ T68 w 87"/>
                              <a:gd name="T70" fmla="+- 0 15373 15363"/>
                              <a:gd name="T71" fmla="*/ 15373 h 130"/>
                              <a:gd name="T72" fmla="+- 0 10123 10047"/>
                              <a:gd name="T73" fmla="*/ T72 w 87"/>
                              <a:gd name="T74" fmla="+- 0 15363 15363"/>
                              <a:gd name="T75" fmla="*/ 15363 h 130"/>
                              <a:gd name="T76" fmla="+- 0 10133 10047"/>
                              <a:gd name="T77" fmla="*/ T76 w 87"/>
                              <a:gd name="T78" fmla="+- 0 15471 15363"/>
                              <a:gd name="T79" fmla="*/ 15471 h 130"/>
                              <a:gd name="T80" fmla="+- 0 10126 10047"/>
                              <a:gd name="T81" fmla="*/ T80 w 87"/>
                              <a:gd name="T82" fmla="+- 0 15483 15363"/>
                              <a:gd name="T83" fmla="*/ 15483 h 130"/>
                              <a:gd name="T84" fmla="+- 0 10102 10047"/>
                              <a:gd name="T85" fmla="*/ T84 w 87"/>
                              <a:gd name="T86" fmla="+- 0 15483 15363"/>
                              <a:gd name="T87" fmla="*/ 15483 h 130"/>
                              <a:gd name="T88" fmla="+- 0 10092 10047"/>
                              <a:gd name="T89" fmla="*/ T88 w 87"/>
                              <a:gd name="T90" fmla="+- 0 15483 15363"/>
                              <a:gd name="T91" fmla="*/ 15483 h 130"/>
                              <a:gd name="T92" fmla="+- 0 10131 10047"/>
                              <a:gd name="T93" fmla="*/ T92 w 87"/>
                              <a:gd name="T94" fmla="+- 0 15483 15363"/>
                              <a:gd name="T95" fmla="*/ 15483 h 130"/>
                              <a:gd name="T96" fmla="+- 0 10131 10047"/>
                              <a:gd name="T97" fmla="*/ T96 w 87"/>
                              <a:gd name="T98" fmla="+- 0 15483 15363"/>
                              <a:gd name="T99" fmla="*/ 15483 h 130"/>
                              <a:gd name="T100" fmla="+- 0 10126 10047"/>
                              <a:gd name="T101" fmla="*/ T100 w 87"/>
                              <a:gd name="T102" fmla="+- 0 15483 15363"/>
                              <a:gd name="T103" fmla="*/ 15483 h 130"/>
                              <a:gd name="T104" fmla="+- 0 10118 10047"/>
                              <a:gd name="T105" fmla="*/ T104 w 87"/>
                              <a:gd name="T106" fmla="+- 0 15483 15363"/>
                              <a:gd name="T107" fmla="*/ 15483 h 130"/>
                              <a:gd name="T108" fmla="+- 0 10131 10047"/>
                              <a:gd name="T109" fmla="*/ T108 w 87"/>
                              <a:gd name="T110" fmla="+- 0 15483 15363"/>
                              <a:gd name="T111" fmla="*/ 15483 h 130"/>
                              <a:gd name="T112" fmla="+- 0 10133 10047"/>
                              <a:gd name="T113" fmla="*/ T112 w 87"/>
                              <a:gd name="T114" fmla="+- 0 15471 15363"/>
                              <a:gd name="T115" fmla="*/ 15471 h 130"/>
                              <a:gd name="T116" fmla="+- 0 10112 10047"/>
                              <a:gd name="T117" fmla="*/ T116 w 87"/>
                              <a:gd name="T118" fmla="+- 0 15426 15363"/>
                              <a:gd name="T119" fmla="*/ 15426 h 130"/>
                              <a:gd name="T120" fmla="+- 0 10108 10047"/>
                              <a:gd name="T121" fmla="*/ T120 w 87"/>
                              <a:gd name="T122" fmla="+- 0 15426 15363"/>
                              <a:gd name="T123" fmla="*/ 15426 h 130"/>
                              <a:gd name="T124" fmla="+- 0 10111 10047"/>
                              <a:gd name="T125" fmla="*/ T124 w 87"/>
                              <a:gd name="T126" fmla="+- 0 15429 15363"/>
                              <a:gd name="T127" fmla="*/ 15429 h 130"/>
                              <a:gd name="T128" fmla="+- 0 10112 10047"/>
                              <a:gd name="T129" fmla="*/ T128 w 87"/>
                              <a:gd name="T130" fmla="+- 0 15431 15363"/>
                              <a:gd name="T131" fmla="*/ 15431 h 130"/>
                              <a:gd name="T132" fmla="+- 0 10112 10047"/>
                              <a:gd name="T133" fmla="*/ T132 w 87"/>
                              <a:gd name="T134" fmla="+- 0 15426 15363"/>
                              <a:gd name="T135" fmla="*/ 15426 h 130"/>
                              <a:gd name="T136" fmla="+- 0 10112 10047"/>
                              <a:gd name="T137" fmla="*/ T136 w 87"/>
                              <a:gd name="T138" fmla="+- 0 15411 15363"/>
                              <a:gd name="T139" fmla="*/ 15411 h 130"/>
                              <a:gd name="T140" fmla="+- 0 10111 10047"/>
                              <a:gd name="T141" fmla="*/ T140 w 87"/>
                              <a:gd name="T142" fmla="+- 0 15413 15363"/>
                              <a:gd name="T143" fmla="*/ 15413 h 130"/>
                              <a:gd name="T144" fmla="+- 0 10108 10047"/>
                              <a:gd name="T145" fmla="*/ T144 w 87"/>
                              <a:gd name="T146" fmla="+- 0 15417 15363"/>
                              <a:gd name="T147" fmla="*/ 15417 h 130"/>
                              <a:gd name="T148" fmla="+- 0 10112 10047"/>
                              <a:gd name="T149" fmla="*/ T148 w 87"/>
                              <a:gd name="T150" fmla="+- 0 15417 15363"/>
                              <a:gd name="T151" fmla="*/ 15417 h 130"/>
                              <a:gd name="T152" fmla="+- 0 10112 10047"/>
                              <a:gd name="T153" fmla="*/ T152 w 87"/>
                              <a:gd name="T154" fmla="+- 0 15411 15363"/>
                              <a:gd name="T155" fmla="*/ 15411 h 130"/>
                              <a:gd name="T156" fmla="+- 0 10124 10047"/>
                              <a:gd name="T157" fmla="*/ T156 w 87"/>
                              <a:gd name="T158" fmla="+- 0 15373 15363"/>
                              <a:gd name="T159" fmla="*/ 15373 h 130"/>
                              <a:gd name="T160" fmla="+- 0 10103 10047"/>
                              <a:gd name="T161" fmla="*/ T160 w 87"/>
                              <a:gd name="T162" fmla="+- 0 15373 15363"/>
                              <a:gd name="T163" fmla="*/ 15373 h 130"/>
                              <a:gd name="T164" fmla="+- 0 10109 10047"/>
                              <a:gd name="T165" fmla="*/ T164 w 87"/>
                              <a:gd name="T166" fmla="+- 0 15373 15363"/>
                              <a:gd name="T167" fmla="*/ 15373 h 130"/>
                              <a:gd name="T168" fmla="+- 0 10116 10047"/>
                              <a:gd name="T169" fmla="*/ T168 w 87"/>
                              <a:gd name="T170" fmla="+- 0 15373 15363"/>
                              <a:gd name="T171" fmla="*/ 15373 h 130"/>
                              <a:gd name="T172" fmla="+- 0 10120 10047"/>
                              <a:gd name="T173" fmla="*/ T172 w 87"/>
                              <a:gd name="T174" fmla="+- 0 15375 15363"/>
                              <a:gd name="T175" fmla="*/ 15375 h 130"/>
                              <a:gd name="T176" fmla="+- 0 10124 10047"/>
                              <a:gd name="T177" fmla="*/ T176 w 87"/>
                              <a:gd name="T178" fmla="+- 0 15380 15363"/>
                              <a:gd name="T179" fmla="*/ 15380 h 130"/>
                              <a:gd name="T180" fmla="+- 0 10124 10047"/>
                              <a:gd name="T181" fmla="*/ T180 w 87"/>
                              <a:gd name="T182" fmla="+- 0 15373 15363"/>
                              <a:gd name="T183" fmla="*/ 15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 h="130">
                                <a:moveTo>
                                  <a:pt x="76" y="0"/>
                                </a:moveTo>
                                <a:lnTo>
                                  <a:pt x="0" y="0"/>
                                </a:lnTo>
                                <a:lnTo>
                                  <a:pt x="3" y="2"/>
                                </a:lnTo>
                                <a:lnTo>
                                  <a:pt x="6" y="4"/>
                                </a:lnTo>
                                <a:lnTo>
                                  <a:pt x="6" y="126"/>
                                </a:lnTo>
                                <a:lnTo>
                                  <a:pt x="3" y="128"/>
                                </a:lnTo>
                                <a:lnTo>
                                  <a:pt x="0" y="130"/>
                                </a:lnTo>
                                <a:lnTo>
                                  <a:pt x="82" y="130"/>
                                </a:lnTo>
                                <a:lnTo>
                                  <a:pt x="84" y="120"/>
                                </a:lnTo>
                                <a:lnTo>
                                  <a:pt x="45" y="120"/>
                                </a:lnTo>
                                <a:lnTo>
                                  <a:pt x="34" y="120"/>
                                </a:lnTo>
                                <a:lnTo>
                                  <a:pt x="30" y="119"/>
                                </a:lnTo>
                                <a:lnTo>
                                  <a:pt x="30" y="63"/>
                                </a:lnTo>
                                <a:lnTo>
                                  <a:pt x="65" y="63"/>
                                </a:lnTo>
                                <a:lnTo>
                                  <a:pt x="65" y="54"/>
                                </a:lnTo>
                                <a:lnTo>
                                  <a:pt x="30" y="54"/>
                                </a:lnTo>
                                <a:lnTo>
                                  <a:pt x="30" y="10"/>
                                </a:lnTo>
                                <a:lnTo>
                                  <a:pt x="77" y="10"/>
                                </a:lnTo>
                                <a:lnTo>
                                  <a:pt x="76" y="0"/>
                                </a:lnTo>
                                <a:close/>
                                <a:moveTo>
                                  <a:pt x="86" y="108"/>
                                </a:moveTo>
                                <a:lnTo>
                                  <a:pt x="79" y="120"/>
                                </a:lnTo>
                                <a:lnTo>
                                  <a:pt x="55" y="120"/>
                                </a:lnTo>
                                <a:lnTo>
                                  <a:pt x="45" y="120"/>
                                </a:lnTo>
                                <a:lnTo>
                                  <a:pt x="84" y="120"/>
                                </a:lnTo>
                                <a:lnTo>
                                  <a:pt x="79" y="120"/>
                                </a:lnTo>
                                <a:lnTo>
                                  <a:pt x="71" y="120"/>
                                </a:lnTo>
                                <a:lnTo>
                                  <a:pt x="84" y="120"/>
                                </a:lnTo>
                                <a:lnTo>
                                  <a:pt x="86" y="108"/>
                                </a:lnTo>
                                <a:close/>
                                <a:moveTo>
                                  <a:pt x="65" y="63"/>
                                </a:moveTo>
                                <a:lnTo>
                                  <a:pt x="61" y="63"/>
                                </a:lnTo>
                                <a:lnTo>
                                  <a:pt x="64" y="66"/>
                                </a:lnTo>
                                <a:lnTo>
                                  <a:pt x="65" y="68"/>
                                </a:lnTo>
                                <a:lnTo>
                                  <a:pt x="65" y="63"/>
                                </a:lnTo>
                                <a:close/>
                                <a:moveTo>
                                  <a:pt x="65" y="48"/>
                                </a:moveTo>
                                <a:lnTo>
                                  <a:pt x="64" y="50"/>
                                </a:lnTo>
                                <a:lnTo>
                                  <a:pt x="61" y="54"/>
                                </a:lnTo>
                                <a:lnTo>
                                  <a:pt x="65" y="54"/>
                                </a:lnTo>
                                <a:lnTo>
                                  <a:pt x="65" y="48"/>
                                </a:lnTo>
                                <a:close/>
                                <a:moveTo>
                                  <a:pt x="77" y="10"/>
                                </a:moveTo>
                                <a:lnTo>
                                  <a:pt x="56" y="10"/>
                                </a:lnTo>
                                <a:lnTo>
                                  <a:pt x="62" y="10"/>
                                </a:lnTo>
                                <a:lnTo>
                                  <a:pt x="69" y="10"/>
                                </a:lnTo>
                                <a:lnTo>
                                  <a:pt x="73" y="12"/>
                                </a:lnTo>
                                <a:lnTo>
                                  <a:pt x="77" y="17"/>
                                </a:lnTo>
                                <a:lnTo>
                                  <a:pt x="77" y="1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docshapegroup10"/>
                        <wpg:cNvGrpSpPr>
                          <a:grpSpLocks/>
                        </wpg:cNvGrpSpPr>
                        <wpg:grpSpPr bwMode="auto">
                          <a:xfrm>
                            <a:off x="1754324" y="57926"/>
                            <a:ext cx="590550" cy="103505"/>
                            <a:chOff x="10239" y="15336"/>
                            <a:chExt cx="930" cy="163"/>
                          </a:xfrm>
                        </wpg:grpSpPr>
                        <wps:wsp>
                          <wps:cNvPr id="27" name="docshape11"/>
                          <wps:cNvSpPr>
                            <a:spLocks/>
                          </wps:cNvSpPr>
                          <wps:spPr bwMode="auto">
                            <a:xfrm>
                              <a:off x="10238" y="15363"/>
                              <a:ext cx="218" cy="130"/>
                            </a:xfrm>
                            <a:custGeom>
                              <a:avLst/>
                              <a:gdLst>
                                <a:gd name="T0" fmla="+- 0 10328 10239"/>
                                <a:gd name="T1" fmla="*/ T0 w 218"/>
                                <a:gd name="T2" fmla="+- 0 15386 15363"/>
                                <a:gd name="T3" fmla="*/ 15386 h 130"/>
                                <a:gd name="T4" fmla="+- 0 10315 10239"/>
                                <a:gd name="T5" fmla="*/ T4 w 218"/>
                                <a:gd name="T6" fmla="+- 0 15372 15363"/>
                                <a:gd name="T7" fmla="*/ 15372 h 130"/>
                                <a:gd name="T8" fmla="+- 0 10305 10239"/>
                                <a:gd name="T9" fmla="*/ T8 w 218"/>
                                <a:gd name="T10" fmla="+- 0 15366 15363"/>
                                <a:gd name="T11" fmla="*/ 15366 h 130"/>
                                <a:gd name="T12" fmla="+- 0 10305 10239"/>
                                <a:gd name="T13" fmla="*/ T12 w 218"/>
                                <a:gd name="T14" fmla="+- 0 15399 15363"/>
                                <a:gd name="T15" fmla="*/ 15399 h 130"/>
                                <a:gd name="T16" fmla="+- 0 10294 10239"/>
                                <a:gd name="T17" fmla="*/ T16 w 218"/>
                                <a:gd name="T18" fmla="+- 0 15422 15363"/>
                                <a:gd name="T19" fmla="*/ 15422 h 130"/>
                                <a:gd name="T20" fmla="+- 0 10276 10239"/>
                                <a:gd name="T21" fmla="*/ T20 w 218"/>
                                <a:gd name="T22" fmla="+- 0 15427 15363"/>
                                <a:gd name="T23" fmla="*/ 15427 h 130"/>
                                <a:gd name="T24" fmla="+- 0 10269 10239"/>
                                <a:gd name="T25" fmla="*/ T24 w 218"/>
                                <a:gd name="T26" fmla="+- 0 15426 15363"/>
                                <a:gd name="T27" fmla="*/ 15426 h 130"/>
                                <a:gd name="T28" fmla="+- 0 10268 10239"/>
                                <a:gd name="T29" fmla="*/ T28 w 218"/>
                                <a:gd name="T30" fmla="+- 0 15372 15363"/>
                                <a:gd name="T31" fmla="*/ 15372 h 130"/>
                                <a:gd name="T32" fmla="+- 0 10297 10239"/>
                                <a:gd name="T33" fmla="*/ T32 w 218"/>
                                <a:gd name="T34" fmla="+- 0 15372 15363"/>
                                <a:gd name="T35" fmla="*/ 15372 h 130"/>
                                <a:gd name="T36" fmla="+- 0 10305 10239"/>
                                <a:gd name="T37" fmla="*/ T36 w 218"/>
                                <a:gd name="T38" fmla="+- 0 15366 15363"/>
                                <a:gd name="T39" fmla="*/ 15366 h 130"/>
                                <a:gd name="T40" fmla="+- 0 10239 10239"/>
                                <a:gd name="T41" fmla="*/ T40 w 218"/>
                                <a:gd name="T42" fmla="+- 0 15363 15363"/>
                                <a:gd name="T43" fmla="*/ 15363 h 130"/>
                                <a:gd name="T44" fmla="+- 0 10244 10239"/>
                                <a:gd name="T45" fmla="*/ T44 w 218"/>
                                <a:gd name="T46" fmla="+- 0 15367 15363"/>
                                <a:gd name="T47" fmla="*/ 15367 h 130"/>
                                <a:gd name="T48" fmla="+- 0 10242 10239"/>
                                <a:gd name="T49" fmla="*/ T48 w 218"/>
                                <a:gd name="T50" fmla="+- 0 15491 15363"/>
                                <a:gd name="T51" fmla="*/ 15491 h 130"/>
                                <a:gd name="T52" fmla="+- 0 10273 10239"/>
                                <a:gd name="T53" fmla="*/ T52 w 218"/>
                                <a:gd name="T54" fmla="+- 0 15493 15363"/>
                                <a:gd name="T55" fmla="*/ 15493 h 130"/>
                                <a:gd name="T56" fmla="+- 0 10268 10239"/>
                                <a:gd name="T57" fmla="*/ T56 w 218"/>
                                <a:gd name="T58" fmla="+- 0 15488 15363"/>
                                <a:gd name="T59" fmla="*/ 15488 h 130"/>
                                <a:gd name="T60" fmla="+- 0 10283 10239"/>
                                <a:gd name="T61" fmla="*/ T60 w 218"/>
                                <a:gd name="T62" fmla="+- 0 15439 15363"/>
                                <a:gd name="T63" fmla="*/ 15439 h 130"/>
                                <a:gd name="T64" fmla="+- 0 10303 10239"/>
                                <a:gd name="T65" fmla="*/ T64 w 218"/>
                                <a:gd name="T66" fmla="+- 0 15434 15363"/>
                                <a:gd name="T67" fmla="*/ 15434 h 130"/>
                                <a:gd name="T68" fmla="+- 0 10312 10239"/>
                                <a:gd name="T69" fmla="*/ T68 w 218"/>
                                <a:gd name="T70" fmla="+- 0 15429 15363"/>
                                <a:gd name="T71" fmla="*/ 15429 h 130"/>
                                <a:gd name="T72" fmla="+- 0 10320 10239"/>
                                <a:gd name="T73" fmla="*/ T72 w 218"/>
                                <a:gd name="T74" fmla="+- 0 15422 15363"/>
                                <a:gd name="T75" fmla="*/ 15422 h 130"/>
                                <a:gd name="T76" fmla="+- 0 10330 10239"/>
                                <a:gd name="T77" fmla="*/ T76 w 218"/>
                                <a:gd name="T78" fmla="+- 0 15399 15363"/>
                                <a:gd name="T79" fmla="*/ 15399 h 130"/>
                                <a:gd name="T80" fmla="+- 0 10449 10239"/>
                                <a:gd name="T81" fmla="*/ T80 w 218"/>
                                <a:gd name="T82" fmla="+- 0 15483 15363"/>
                                <a:gd name="T83" fmla="*/ 15483 h 130"/>
                                <a:gd name="T84" fmla="+- 0 10416 10239"/>
                                <a:gd name="T85" fmla="*/ T84 w 218"/>
                                <a:gd name="T86" fmla="+- 0 15483 15363"/>
                                <a:gd name="T87" fmla="*/ 15483 h 130"/>
                                <a:gd name="T88" fmla="+- 0 10400 10239"/>
                                <a:gd name="T89" fmla="*/ T88 w 218"/>
                                <a:gd name="T90" fmla="+- 0 15482 15363"/>
                                <a:gd name="T91" fmla="*/ 15482 h 130"/>
                                <a:gd name="T92" fmla="+- 0 10432 10239"/>
                                <a:gd name="T93" fmla="*/ T92 w 218"/>
                                <a:gd name="T94" fmla="+- 0 15426 15363"/>
                                <a:gd name="T95" fmla="*/ 15426 h 130"/>
                                <a:gd name="T96" fmla="+- 0 10436 10239"/>
                                <a:gd name="T97" fmla="*/ T96 w 218"/>
                                <a:gd name="T98" fmla="+- 0 15431 15363"/>
                                <a:gd name="T99" fmla="*/ 15431 h 130"/>
                                <a:gd name="T100" fmla="+- 0 10436 10239"/>
                                <a:gd name="T101" fmla="*/ T100 w 218"/>
                                <a:gd name="T102" fmla="+- 0 15417 15363"/>
                                <a:gd name="T103" fmla="*/ 15417 h 130"/>
                                <a:gd name="T104" fmla="+- 0 10435 10239"/>
                                <a:gd name="T105" fmla="*/ T104 w 218"/>
                                <a:gd name="T106" fmla="+- 0 15413 15363"/>
                                <a:gd name="T107" fmla="*/ 15413 h 130"/>
                                <a:gd name="T108" fmla="+- 0 10400 10239"/>
                                <a:gd name="T109" fmla="*/ T108 w 218"/>
                                <a:gd name="T110" fmla="+- 0 15417 15363"/>
                                <a:gd name="T111" fmla="*/ 15417 h 130"/>
                                <a:gd name="T112" fmla="+- 0 10427 10239"/>
                                <a:gd name="T113" fmla="*/ T112 w 218"/>
                                <a:gd name="T114" fmla="+- 0 15373 15363"/>
                                <a:gd name="T115" fmla="*/ 15373 h 130"/>
                                <a:gd name="T116" fmla="+- 0 10440 10239"/>
                                <a:gd name="T117" fmla="*/ T116 w 218"/>
                                <a:gd name="T118" fmla="+- 0 15373 15363"/>
                                <a:gd name="T119" fmla="*/ 15373 h 130"/>
                                <a:gd name="T120" fmla="+- 0 10447 10239"/>
                                <a:gd name="T121" fmla="*/ T120 w 218"/>
                                <a:gd name="T122" fmla="+- 0 15380 15363"/>
                                <a:gd name="T123" fmla="*/ 15380 h 130"/>
                                <a:gd name="T124" fmla="+- 0 10447 10239"/>
                                <a:gd name="T125" fmla="*/ T124 w 218"/>
                                <a:gd name="T126" fmla="+- 0 15363 15363"/>
                                <a:gd name="T127" fmla="*/ 15363 h 130"/>
                                <a:gd name="T128" fmla="+- 0 10373 10239"/>
                                <a:gd name="T129" fmla="*/ T128 w 218"/>
                                <a:gd name="T130" fmla="+- 0 15365 15363"/>
                                <a:gd name="T131" fmla="*/ 15365 h 130"/>
                                <a:gd name="T132" fmla="+- 0 10376 10239"/>
                                <a:gd name="T133" fmla="*/ T132 w 218"/>
                                <a:gd name="T134" fmla="+- 0 15489 15363"/>
                                <a:gd name="T135" fmla="*/ 15489 h 130"/>
                                <a:gd name="T136" fmla="+- 0 10370 10239"/>
                                <a:gd name="T137" fmla="*/ T136 w 218"/>
                                <a:gd name="T138" fmla="+- 0 15493 15363"/>
                                <a:gd name="T139" fmla="*/ 15493 h 130"/>
                                <a:gd name="T140" fmla="+- 0 10454 10239"/>
                                <a:gd name="T141" fmla="*/ T140 w 218"/>
                                <a:gd name="T142" fmla="+- 0 15483 15363"/>
                                <a:gd name="T143" fmla="*/ 15483 h 130"/>
                                <a:gd name="T144" fmla="+- 0 10456 10239"/>
                                <a:gd name="T145" fmla="*/ T144 w 218"/>
                                <a:gd name="T146" fmla="+- 0 15471 15363"/>
                                <a:gd name="T147" fmla="*/ 15471 h 130"/>
                                <a:gd name="T148" fmla="+- 0 10454 10239"/>
                                <a:gd name="T149" fmla="*/ T148 w 218"/>
                                <a:gd name="T150" fmla="+- 0 15483 15363"/>
                                <a:gd name="T151" fmla="*/ 15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8" h="130">
                                  <a:moveTo>
                                    <a:pt x="91" y="36"/>
                                  </a:moveTo>
                                  <a:lnTo>
                                    <a:pt x="89" y="23"/>
                                  </a:lnTo>
                                  <a:lnTo>
                                    <a:pt x="81" y="12"/>
                                  </a:lnTo>
                                  <a:lnTo>
                                    <a:pt x="76" y="9"/>
                                  </a:lnTo>
                                  <a:lnTo>
                                    <a:pt x="67" y="3"/>
                                  </a:lnTo>
                                  <a:lnTo>
                                    <a:pt x="66" y="3"/>
                                  </a:lnTo>
                                  <a:lnTo>
                                    <a:pt x="66" y="21"/>
                                  </a:lnTo>
                                  <a:lnTo>
                                    <a:pt x="66" y="36"/>
                                  </a:lnTo>
                                  <a:lnTo>
                                    <a:pt x="63" y="50"/>
                                  </a:lnTo>
                                  <a:lnTo>
                                    <a:pt x="55" y="59"/>
                                  </a:lnTo>
                                  <a:lnTo>
                                    <a:pt x="45" y="63"/>
                                  </a:lnTo>
                                  <a:lnTo>
                                    <a:pt x="37" y="64"/>
                                  </a:lnTo>
                                  <a:lnTo>
                                    <a:pt x="34" y="64"/>
                                  </a:lnTo>
                                  <a:lnTo>
                                    <a:pt x="30" y="63"/>
                                  </a:lnTo>
                                  <a:lnTo>
                                    <a:pt x="29" y="63"/>
                                  </a:lnTo>
                                  <a:lnTo>
                                    <a:pt x="29" y="9"/>
                                  </a:lnTo>
                                  <a:lnTo>
                                    <a:pt x="33" y="9"/>
                                  </a:lnTo>
                                  <a:lnTo>
                                    <a:pt x="58" y="9"/>
                                  </a:lnTo>
                                  <a:lnTo>
                                    <a:pt x="66" y="21"/>
                                  </a:lnTo>
                                  <a:lnTo>
                                    <a:pt x="66" y="3"/>
                                  </a:lnTo>
                                  <a:lnTo>
                                    <a:pt x="43" y="0"/>
                                  </a:lnTo>
                                  <a:lnTo>
                                    <a:pt x="0" y="0"/>
                                  </a:lnTo>
                                  <a:lnTo>
                                    <a:pt x="3" y="2"/>
                                  </a:lnTo>
                                  <a:lnTo>
                                    <a:pt x="5" y="4"/>
                                  </a:lnTo>
                                  <a:lnTo>
                                    <a:pt x="5" y="125"/>
                                  </a:lnTo>
                                  <a:lnTo>
                                    <a:pt x="3" y="128"/>
                                  </a:lnTo>
                                  <a:lnTo>
                                    <a:pt x="0" y="130"/>
                                  </a:lnTo>
                                  <a:lnTo>
                                    <a:pt x="34" y="130"/>
                                  </a:lnTo>
                                  <a:lnTo>
                                    <a:pt x="31" y="128"/>
                                  </a:lnTo>
                                  <a:lnTo>
                                    <a:pt x="29" y="125"/>
                                  </a:lnTo>
                                  <a:lnTo>
                                    <a:pt x="29" y="71"/>
                                  </a:lnTo>
                                  <a:lnTo>
                                    <a:pt x="44" y="76"/>
                                  </a:lnTo>
                                  <a:lnTo>
                                    <a:pt x="61" y="72"/>
                                  </a:lnTo>
                                  <a:lnTo>
                                    <a:pt x="64" y="71"/>
                                  </a:lnTo>
                                  <a:lnTo>
                                    <a:pt x="67" y="69"/>
                                  </a:lnTo>
                                  <a:lnTo>
                                    <a:pt x="73" y="66"/>
                                  </a:lnTo>
                                  <a:lnTo>
                                    <a:pt x="76" y="64"/>
                                  </a:lnTo>
                                  <a:lnTo>
                                    <a:pt x="81" y="59"/>
                                  </a:lnTo>
                                  <a:lnTo>
                                    <a:pt x="88" y="49"/>
                                  </a:lnTo>
                                  <a:lnTo>
                                    <a:pt x="91" y="36"/>
                                  </a:lnTo>
                                  <a:close/>
                                  <a:moveTo>
                                    <a:pt x="215" y="120"/>
                                  </a:moveTo>
                                  <a:lnTo>
                                    <a:pt x="210" y="120"/>
                                  </a:lnTo>
                                  <a:lnTo>
                                    <a:pt x="186" y="120"/>
                                  </a:lnTo>
                                  <a:lnTo>
                                    <a:pt x="177" y="120"/>
                                  </a:lnTo>
                                  <a:lnTo>
                                    <a:pt x="165" y="120"/>
                                  </a:lnTo>
                                  <a:lnTo>
                                    <a:pt x="161" y="119"/>
                                  </a:lnTo>
                                  <a:lnTo>
                                    <a:pt x="161" y="63"/>
                                  </a:lnTo>
                                  <a:lnTo>
                                    <a:pt x="193" y="63"/>
                                  </a:lnTo>
                                  <a:lnTo>
                                    <a:pt x="196" y="66"/>
                                  </a:lnTo>
                                  <a:lnTo>
                                    <a:pt x="197" y="68"/>
                                  </a:lnTo>
                                  <a:lnTo>
                                    <a:pt x="197" y="63"/>
                                  </a:lnTo>
                                  <a:lnTo>
                                    <a:pt x="197" y="54"/>
                                  </a:lnTo>
                                  <a:lnTo>
                                    <a:pt x="197" y="48"/>
                                  </a:lnTo>
                                  <a:lnTo>
                                    <a:pt x="196" y="50"/>
                                  </a:lnTo>
                                  <a:lnTo>
                                    <a:pt x="193" y="54"/>
                                  </a:lnTo>
                                  <a:lnTo>
                                    <a:pt x="161" y="54"/>
                                  </a:lnTo>
                                  <a:lnTo>
                                    <a:pt x="161" y="10"/>
                                  </a:lnTo>
                                  <a:lnTo>
                                    <a:pt x="188" y="10"/>
                                  </a:lnTo>
                                  <a:lnTo>
                                    <a:pt x="194" y="10"/>
                                  </a:lnTo>
                                  <a:lnTo>
                                    <a:pt x="201" y="10"/>
                                  </a:lnTo>
                                  <a:lnTo>
                                    <a:pt x="205" y="12"/>
                                  </a:lnTo>
                                  <a:lnTo>
                                    <a:pt x="208" y="17"/>
                                  </a:lnTo>
                                  <a:lnTo>
                                    <a:pt x="208" y="10"/>
                                  </a:lnTo>
                                  <a:lnTo>
                                    <a:pt x="208" y="0"/>
                                  </a:lnTo>
                                  <a:lnTo>
                                    <a:pt x="131" y="0"/>
                                  </a:lnTo>
                                  <a:lnTo>
                                    <a:pt x="134" y="2"/>
                                  </a:lnTo>
                                  <a:lnTo>
                                    <a:pt x="137" y="4"/>
                                  </a:lnTo>
                                  <a:lnTo>
                                    <a:pt x="137" y="126"/>
                                  </a:lnTo>
                                  <a:lnTo>
                                    <a:pt x="134" y="128"/>
                                  </a:lnTo>
                                  <a:lnTo>
                                    <a:pt x="131" y="130"/>
                                  </a:lnTo>
                                  <a:lnTo>
                                    <a:pt x="213" y="130"/>
                                  </a:lnTo>
                                  <a:lnTo>
                                    <a:pt x="215" y="120"/>
                                  </a:lnTo>
                                  <a:close/>
                                  <a:moveTo>
                                    <a:pt x="217" y="108"/>
                                  </a:moveTo>
                                  <a:lnTo>
                                    <a:pt x="210" y="120"/>
                                  </a:lnTo>
                                  <a:lnTo>
                                    <a:pt x="215" y="120"/>
                                  </a:lnTo>
                                  <a:lnTo>
                                    <a:pt x="217" y="108"/>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89" y="15363"/>
                              <a:ext cx="12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13"/>
                          <wps:cNvSpPr>
                            <a:spLocks/>
                          </wps:cNvSpPr>
                          <wps:spPr bwMode="auto">
                            <a:xfrm>
                              <a:off x="10653" y="15361"/>
                              <a:ext cx="82" cy="134"/>
                            </a:xfrm>
                            <a:custGeom>
                              <a:avLst/>
                              <a:gdLst>
                                <a:gd name="T0" fmla="+- 0 10702 10654"/>
                                <a:gd name="T1" fmla="*/ T0 w 82"/>
                                <a:gd name="T2" fmla="+- 0 15361 15361"/>
                                <a:gd name="T3" fmla="*/ 15361 h 134"/>
                                <a:gd name="T4" fmla="+- 0 10696 10654"/>
                                <a:gd name="T5" fmla="*/ T4 w 82"/>
                                <a:gd name="T6" fmla="+- 0 15361 15361"/>
                                <a:gd name="T7" fmla="*/ 15361 h 134"/>
                                <a:gd name="T8" fmla="+- 0 10682 10654"/>
                                <a:gd name="T9" fmla="*/ T8 w 82"/>
                                <a:gd name="T10" fmla="+- 0 15363 15361"/>
                                <a:gd name="T11" fmla="*/ 15363 h 134"/>
                                <a:gd name="T12" fmla="+- 0 10668 10654"/>
                                <a:gd name="T13" fmla="*/ T12 w 82"/>
                                <a:gd name="T14" fmla="+- 0 15369 15361"/>
                                <a:gd name="T15" fmla="*/ 15369 h 134"/>
                                <a:gd name="T16" fmla="+- 0 10658 10654"/>
                                <a:gd name="T17" fmla="*/ T16 w 82"/>
                                <a:gd name="T18" fmla="+- 0 15381 15361"/>
                                <a:gd name="T19" fmla="*/ 15381 h 134"/>
                                <a:gd name="T20" fmla="+- 0 10654 10654"/>
                                <a:gd name="T21" fmla="*/ T20 w 82"/>
                                <a:gd name="T22" fmla="+- 0 15397 15361"/>
                                <a:gd name="T23" fmla="*/ 15397 h 134"/>
                                <a:gd name="T24" fmla="+- 0 10656 10654"/>
                                <a:gd name="T25" fmla="*/ T24 w 82"/>
                                <a:gd name="T26" fmla="+- 0 15407 15361"/>
                                <a:gd name="T27" fmla="*/ 15407 h 134"/>
                                <a:gd name="T28" fmla="+- 0 10660 10654"/>
                                <a:gd name="T29" fmla="*/ T28 w 82"/>
                                <a:gd name="T30" fmla="+- 0 15416 15361"/>
                                <a:gd name="T31" fmla="*/ 15416 h 134"/>
                                <a:gd name="T32" fmla="+- 0 10668 10654"/>
                                <a:gd name="T33" fmla="*/ T32 w 82"/>
                                <a:gd name="T34" fmla="+- 0 15424 15361"/>
                                <a:gd name="T35" fmla="*/ 15424 h 134"/>
                                <a:gd name="T36" fmla="+- 0 10679 10654"/>
                                <a:gd name="T37" fmla="*/ T36 w 82"/>
                                <a:gd name="T38" fmla="+- 0 15432 15361"/>
                                <a:gd name="T39" fmla="*/ 15432 h 134"/>
                                <a:gd name="T40" fmla="+- 0 10692 10654"/>
                                <a:gd name="T41" fmla="*/ T40 w 82"/>
                                <a:gd name="T42" fmla="+- 0 15438 15361"/>
                                <a:gd name="T43" fmla="*/ 15438 h 134"/>
                                <a:gd name="T44" fmla="+- 0 10703 10654"/>
                                <a:gd name="T45" fmla="*/ T44 w 82"/>
                                <a:gd name="T46" fmla="+- 0 15443 15361"/>
                                <a:gd name="T47" fmla="*/ 15443 h 134"/>
                                <a:gd name="T48" fmla="+- 0 10710 10654"/>
                                <a:gd name="T49" fmla="*/ T48 w 82"/>
                                <a:gd name="T50" fmla="+- 0 15451 15361"/>
                                <a:gd name="T51" fmla="*/ 15451 h 134"/>
                                <a:gd name="T52" fmla="+- 0 10713 10654"/>
                                <a:gd name="T53" fmla="*/ T52 w 82"/>
                                <a:gd name="T54" fmla="+- 0 15462 15361"/>
                                <a:gd name="T55" fmla="*/ 15462 h 134"/>
                                <a:gd name="T56" fmla="+- 0 10713 10654"/>
                                <a:gd name="T57" fmla="*/ T56 w 82"/>
                                <a:gd name="T58" fmla="+- 0 15471 15361"/>
                                <a:gd name="T59" fmla="*/ 15471 h 134"/>
                                <a:gd name="T60" fmla="+- 0 10708 10654"/>
                                <a:gd name="T61" fmla="*/ T60 w 82"/>
                                <a:gd name="T62" fmla="+- 0 15485 15361"/>
                                <a:gd name="T63" fmla="*/ 15485 h 134"/>
                                <a:gd name="T64" fmla="+- 0 10689 10654"/>
                                <a:gd name="T65" fmla="*/ T64 w 82"/>
                                <a:gd name="T66" fmla="+- 0 15485 15361"/>
                                <a:gd name="T67" fmla="*/ 15485 h 134"/>
                                <a:gd name="T68" fmla="+- 0 10675 10654"/>
                                <a:gd name="T69" fmla="*/ T68 w 82"/>
                                <a:gd name="T70" fmla="+- 0 15482 15361"/>
                                <a:gd name="T71" fmla="*/ 15482 h 134"/>
                                <a:gd name="T72" fmla="+- 0 10665 10654"/>
                                <a:gd name="T73" fmla="*/ T72 w 82"/>
                                <a:gd name="T74" fmla="+- 0 15474 15361"/>
                                <a:gd name="T75" fmla="*/ 15474 h 134"/>
                                <a:gd name="T76" fmla="+- 0 10658 10654"/>
                                <a:gd name="T77" fmla="*/ T76 w 82"/>
                                <a:gd name="T78" fmla="+- 0 15464 15361"/>
                                <a:gd name="T79" fmla="*/ 15464 h 134"/>
                                <a:gd name="T80" fmla="+- 0 10654 10654"/>
                                <a:gd name="T81" fmla="*/ T80 w 82"/>
                                <a:gd name="T82" fmla="+- 0 15453 15361"/>
                                <a:gd name="T83" fmla="*/ 15453 h 134"/>
                                <a:gd name="T84" fmla="+- 0 10655 10654"/>
                                <a:gd name="T85" fmla="*/ T84 w 82"/>
                                <a:gd name="T86" fmla="+- 0 15486 15361"/>
                                <a:gd name="T87" fmla="*/ 15486 h 134"/>
                                <a:gd name="T88" fmla="+- 0 10674 10654"/>
                                <a:gd name="T89" fmla="*/ T88 w 82"/>
                                <a:gd name="T90" fmla="+- 0 15495 15361"/>
                                <a:gd name="T91" fmla="*/ 15495 h 134"/>
                                <a:gd name="T92" fmla="+- 0 10691 10654"/>
                                <a:gd name="T93" fmla="*/ T92 w 82"/>
                                <a:gd name="T94" fmla="+- 0 15495 15361"/>
                                <a:gd name="T95" fmla="*/ 15495 h 134"/>
                                <a:gd name="T96" fmla="+- 0 10708 10654"/>
                                <a:gd name="T97" fmla="*/ T96 w 82"/>
                                <a:gd name="T98" fmla="+- 0 15492 15361"/>
                                <a:gd name="T99" fmla="*/ 15492 h 134"/>
                                <a:gd name="T100" fmla="+- 0 10722 10654"/>
                                <a:gd name="T101" fmla="*/ T100 w 82"/>
                                <a:gd name="T102" fmla="+- 0 15484 15361"/>
                                <a:gd name="T103" fmla="*/ 15484 h 134"/>
                                <a:gd name="T104" fmla="+- 0 10732 10654"/>
                                <a:gd name="T105" fmla="*/ T104 w 82"/>
                                <a:gd name="T106" fmla="+- 0 15471 15361"/>
                                <a:gd name="T107" fmla="*/ 15471 h 134"/>
                                <a:gd name="T108" fmla="+- 0 10736 10654"/>
                                <a:gd name="T109" fmla="*/ T108 w 82"/>
                                <a:gd name="T110" fmla="+- 0 15455 15361"/>
                                <a:gd name="T111" fmla="*/ 15455 h 134"/>
                                <a:gd name="T112" fmla="+- 0 10733 10654"/>
                                <a:gd name="T113" fmla="*/ T112 w 82"/>
                                <a:gd name="T114" fmla="+- 0 15438 15361"/>
                                <a:gd name="T115" fmla="*/ 15438 h 134"/>
                                <a:gd name="T116" fmla="+- 0 10724 10654"/>
                                <a:gd name="T117" fmla="*/ T116 w 82"/>
                                <a:gd name="T118" fmla="+- 0 15427 15361"/>
                                <a:gd name="T119" fmla="*/ 15427 h 134"/>
                                <a:gd name="T120" fmla="+- 0 10713 10654"/>
                                <a:gd name="T121" fmla="*/ T120 w 82"/>
                                <a:gd name="T122" fmla="+- 0 15420 15361"/>
                                <a:gd name="T123" fmla="*/ 15420 h 134"/>
                                <a:gd name="T124" fmla="+- 0 10682 10654"/>
                                <a:gd name="T125" fmla="*/ T124 w 82"/>
                                <a:gd name="T126" fmla="+- 0 15405 15361"/>
                                <a:gd name="T127" fmla="*/ 15405 h 134"/>
                                <a:gd name="T128" fmla="+- 0 10673 10654"/>
                                <a:gd name="T129" fmla="*/ T128 w 82"/>
                                <a:gd name="T130" fmla="+- 0 15401 15361"/>
                                <a:gd name="T131" fmla="*/ 15401 h 134"/>
                                <a:gd name="T132" fmla="+- 0 10673 10654"/>
                                <a:gd name="T133" fmla="*/ T132 w 82"/>
                                <a:gd name="T134" fmla="+- 0 15381 15361"/>
                                <a:gd name="T135" fmla="*/ 15381 h 134"/>
                                <a:gd name="T136" fmla="+- 0 10679 10654"/>
                                <a:gd name="T137" fmla="*/ T136 w 82"/>
                                <a:gd name="T138" fmla="+- 0 15371 15361"/>
                                <a:gd name="T139" fmla="*/ 15371 h 134"/>
                                <a:gd name="T140" fmla="+- 0 10694 10654"/>
                                <a:gd name="T141" fmla="*/ T140 w 82"/>
                                <a:gd name="T142" fmla="+- 0 15371 15361"/>
                                <a:gd name="T143" fmla="*/ 15371 h 134"/>
                                <a:gd name="T144" fmla="+- 0 10706 10654"/>
                                <a:gd name="T145" fmla="*/ T144 w 82"/>
                                <a:gd name="T146" fmla="+- 0 15374 15361"/>
                                <a:gd name="T147" fmla="*/ 15374 h 134"/>
                                <a:gd name="T148" fmla="+- 0 10715 10654"/>
                                <a:gd name="T149" fmla="*/ T148 w 82"/>
                                <a:gd name="T150" fmla="+- 0 15380 15361"/>
                                <a:gd name="T151" fmla="*/ 15380 h 134"/>
                                <a:gd name="T152" fmla="+- 0 10722 10654"/>
                                <a:gd name="T153" fmla="*/ T152 w 82"/>
                                <a:gd name="T154" fmla="+- 0 15388 15361"/>
                                <a:gd name="T155" fmla="*/ 15388 h 134"/>
                                <a:gd name="T156" fmla="+- 0 10725 10654"/>
                                <a:gd name="T157" fmla="*/ T156 w 82"/>
                                <a:gd name="T158" fmla="+- 0 15396 15361"/>
                                <a:gd name="T159" fmla="*/ 15396 h 134"/>
                                <a:gd name="T160" fmla="+- 0 10725 10654"/>
                                <a:gd name="T161" fmla="*/ T160 w 82"/>
                                <a:gd name="T162" fmla="+- 0 15368 15361"/>
                                <a:gd name="T163" fmla="*/ 15368 h 134"/>
                                <a:gd name="T164" fmla="+- 0 10715 10654"/>
                                <a:gd name="T165" fmla="*/ T164 w 82"/>
                                <a:gd name="T166" fmla="+- 0 15362 15361"/>
                                <a:gd name="T167" fmla="*/ 15362 h 134"/>
                                <a:gd name="T168" fmla="+- 0 10702 10654"/>
                                <a:gd name="T169" fmla="*/ T168 w 82"/>
                                <a:gd name="T170" fmla="+- 0 15361 15361"/>
                                <a:gd name="T171" fmla="*/ 1536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2" h="134">
                                  <a:moveTo>
                                    <a:pt x="48" y="0"/>
                                  </a:moveTo>
                                  <a:lnTo>
                                    <a:pt x="42" y="0"/>
                                  </a:lnTo>
                                  <a:lnTo>
                                    <a:pt x="28" y="2"/>
                                  </a:lnTo>
                                  <a:lnTo>
                                    <a:pt x="14" y="8"/>
                                  </a:lnTo>
                                  <a:lnTo>
                                    <a:pt x="4" y="20"/>
                                  </a:lnTo>
                                  <a:lnTo>
                                    <a:pt x="0" y="36"/>
                                  </a:lnTo>
                                  <a:lnTo>
                                    <a:pt x="2" y="46"/>
                                  </a:lnTo>
                                  <a:lnTo>
                                    <a:pt x="6" y="55"/>
                                  </a:lnTo>
                                  <a:lnTo>
                                    <a:pt x="14" y="63"/>
                                  </a:lnTo>
                                  <a:lnTo>
                                    <a:pt x="25" y="71"/>
                                  </a:lnTo>
                                  <a:lnTo>
                                    <a:pt x="38" y="77"/>
                                  </a:lnTo>
                                  <a:lnTo>
                                    <a:pt x="49" y="82"/>
                                  </a:lnTo>
                                  <a:lnTo>
                                    <a:pt x="56" y="90"/>
                                  </a:lnTo>
                                  <a:lnTo>
                                    <a:pt x="59" y="101"/>
                                  </a:lnTo>
                                  <a:lnTo>
                                    <a:pt x="59" y="110"/>
                                  </a:lnTo>
                                  <a:lnTo>
                                    <a:pt x="54" y="124"/>
                                  </a:lnTo>
                                  <a:lnTo>
                                    <a:pt x="35" y="124"/>
                                  </a:lnTo>
                                  <a:lnTo>
                                    <a:pt x="21" y="121"/>
                                  </a:lnTo>
                                  <a:lnTo>
                                    <a:pt x="11" y="113"/>
                                  </a:lnTo>
                                  <a:lnTo>
                                    <a:pt x="4" y="103"/>
                                  </a:lnTo>
                                  <a:lnTo>
                                    <a:pt x="0" y="92"/>
                                  </a:lnTo>
                                  <a:lnTo>
                                    <a:pt x="1" y="125"/>
                                  </a:lnTo>
                                  <a:lnTo>
                                    <a:pt x="20" y="134"/>
                                  </a:lnTo>
                                  <a:lnTo>
                                    <a:pt x="37" y="134"/>
                                  </a:lnTo>
                                  <a:lnTo>
                                    <a:pt x="54" y="131"/>
                                  </a:lnTo>
                                  <a:lnTo>
                                    <a:pt x="68" y="123"/>
                                  </a:lnTo>
                                  <a:lnTo>
                                    <a:pt x="78" y="110"/>
                                  </a:lnTo>
                                  <a:lnTo>
                                    <a:pt x="82" y="94"/>
                                  </a:lnTo>
                                  <a:lnTo>
                                    <a:pt x="79" y="77"/>
                                  </a:lnTo>
                                  <a:lnTo>
                                    <a:pt x="70" y="66"/>
                                  </a:lnTo>
                                  <a:lnTo>
                                    <a:pt x="59" y="59"/>
                                  </a:lnTo>
                                  <a:lnTo>
                                    <a:pt x="28" y="44"/>
                                  </a:lnTo>
                                  <a:lnTo>
                                    <a:pt x="19" y="40"/>
                                  </a:lnTo>
                                  <a:lnTo>
                                    <a:pt x="19" y="20"/>
                                  </a:lnTo>
                                  <a:lnTo>
                                    <a:pt x="25" y="10"/>
                                  </a:lnTo>
                                  <a:lnTo>
                                    <a:pt x="40" y="10"/>
                                  </a:lnTo>
                                  <a:lnTo>
                                    <a:pt x="52" y="13"/>
                                  </a:lnTo>
                                  <a:lnTo>
                                    <a:pt x="61" y="19"/>
                                  </a:lnTo>
                                  <a:lnTo>
                                    <a:pt x="68" y="27"/>
                                  </a:lnTo>
                                  <a:lnTo>
                                    <a:pt x="71" y="35"/>
                                  </a:lnTo>
                                  <a:lnTo>
                                    <a:pt x="71" y="7"/>
                                  </a:lnTo>
                                  <a:lnTo>
                                    <a:pt x="61" y="1"/>
                                  </a:lnTo>
                                  <a:lnTo>
                                    <a:pt x="48" y="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78" y="15335"/>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15"/>
                          <wps:cNvSpPr>
                            <a:spLocks/>
                          </wps:cNvSpPr>
                          <wps:spPr bwMode="auto">
                            <a:xfrm>
                              <a:off x="10964" y="15361"/>
                              <a:ext cx="205" cy="134"/>
                            </a:xfrm>
                            <a:custGeom>
                              <a:avLst/>
                              <a:gdLst>
                                <a:gd name="T0" fmla="+- 0 11043 10964"/>
                                <a:gd name="T1" fmla="*/ T0 w 205"/>
                                <a:gd name="T2" fmla="+- 0 15483 15361"/>
                                <a:gd name="T3" fmla="*/ 15483 h 134"/>
                                <a:gd name="T4" fmla="+- 0 11010 10964"/>
                                <a:gd name="T5" fmla="*/ T4 w 205"/>
                                <a:gd name="T6" fmla="+- 0 15483 15361"/>
                                <a:gd name="T7" fmla="*/ 15483 h 134"/>
                                <a:gd name="T8" fmla="+- 0 10994 10964"/>
                                <a:gd name="T9" fmla="*/ T8 w 205"/>
                                <a:gd name="T10" fmla="+- 0 15482 15361"/>
                                <a:gd name="T11" fmla="*/ 15482 h 134"/>
                                <a:gd name="T12" fmla="+- 0 11026 10964"/>
                                <a:gd name="T13" fmla="*/ T12 w 205"/>
                                <a:gd name="T14" fmla="+- 0 15426 15361"/>
                                <a:gd name="T15" fmla="*/ 15426 h 134"/>
                                <a:gd name="T16" fmla="+- 0 11030 10964"/>
                                <a:gd name="T17" fmla="*/ T16 w 205"/>
                                <a:gd name="T18" fmla="+- 0 15431 15361"/>
                                <a:gd name="T19" fmla="*/ 15431 h 134"/>
                                <a:gd name="T20" fmla="+- 0 11030 10964"/>
                                <a:gd name="T21" fmla="*/ T20 w 205"/>
                                <a:gd name="T22" fmla="+- 0 15417 15361"/>
                                <a:gd name="T23" fmla="*/ 15417 h 134"/>
                                <a:gd name="T24" fmla="+- 0 11029 10964"/>
                                <a:gd name="T25" fmla="*/ T24 w 205"/>
                                <a:gd name="T26" fmla="+- 0 15413 15361"/>
                                <a:gd name="T27" fmla="*/ 15413 h 134"/>
                                <a:gd name="T28" fmla="+- 0 10994 10964"/>
                                <a:gd name="T29" fmla="*/ T28 w 205"/>
                                <a:gd name="T30" fmla="+- 0 15417 15361"/>
                                <a:gd name="T31" fmla="*/ 15417 h 134"/>
                                <a:gd name="T32" fmla="+- 0 11021 10964"/>
                                <a:gd name="T33" fmla="*/ T32 w 205"/>
                                <a:gd name="T34" fmla="+- 0 15373 15361"/>
                                <a:gd name="T35" fmla="*/ 15373 h 134"/>
                                <a:gd name="T36" fmla="+- 0 11034 10964"/>
                                <a:gd name="T37" fmla="*/ T36 w 205"/>
                                <a:gd name="T38" fmla="+- 0 15373 15361"/>
                                <a:gd name="T39" fmla="*/ 15373 h 134"/>
                                <a:gd name="T40" fmla="+- 0 11042 10964"/>
                                <a:gd name="T41" fmla="*/ T40 w 205"/>
                                <a:gd name="T42" fmla="+- 0 15380 15361"/>
                                <a:gd name="T43" fmla="*/ 15380 h 134"/>
                                <a:gd name="T44" fmla="+- 0 11041 10964"/>
                                <a:gd name="T45" fmla="*/ T44 w 205"/>
                                <a:gd name="T46" fmla="+- 0 15363 15361"/>
                                <a:gd name="T47" fmla="*/ 15363 h 134"/>
                                <a:gd name="T48" fmla="+- 0 10967 10964"/>
                                <a:gd name="T49" fmla="*/ T48 w 205"/>
                                <a:gd name="T50" fmla="+- 0 15365 15361"/>
                                <a:gd name="T51" fmla="*/ 15365 h 134"/>
                                <a:gd name="T52" fmla="+- 0 10970 10964"/>
                                <a:gd name="T53" fmla="*/ T52 w 205"/>
                                <a:gd name="T54" fmla="+- 0 15489 15361"/>
                                <a:gd name="T55" fmla="*/ 15489 h 134"/>
                                <a:gd name="T56" fmla="+- 0 10964 10964"/>
                                <a:gd name="T57" fmla="*/ T56 w 205"/>
                                <a:gd name="T58" fmla="+- 0 15493 15361"/>
                                <a:gd name="T59" fmla="*/ 15493 h 134"/>
                                <a:gd name="T60" fmla="+- 0 11048 10964"/>
                                <a:gd name="T61" fmla="*/ T60 w 205"/>
                                <a:gd name="T62" fmla="+- 0 15483 15361"/>
                                <a:gd name="T63" fmla="*/ 15483 h 134"/>
                                <a:gd name="T64" fmla="+- 0 11050 10964"/>
                                <a:gd name="T65" fmla="*/ T64 w 205"/>
                                <a:gd name="T66" fmla="+- 0 15471 15361"/>
                                <a:gd name="T67" fmla="*/ 15471 h 134"/>
                                <a:gd name="T68" fmla="+- 0 11048 10964"/>
                                <a:gd name="T69" fmla="*/ T68 w 205"/>
                                <a:gd name="T70" fmla="+- 0 15483 15361"/>
                                <a:gd name="T71" fmla="*/ 15483 h 134"/>
                                <a:gd name="T72" fmla="+- 0 11169 10964"/>
                                <a:gd name="T73" fmla="*/ T72 w 205"/>
                                <a:gd name="T74" fmla="+- 0 15455 15361"/>
                                <a:gd name="T75" fmla="*/ 15455 h 134"/>
                                <a:gd name="T76" fmla="+- 0 11157 10964"/>
                                <a:gd name="T77" fmla="*/ T76 w 205"/>
                                <a:gd name="T78" fmla="+- 0 15427 15361"/>
                                <a:gd name="T79" fmla="*/ 15427 h 134"/>
                                <a:gd name="T80" fmla="+- 0 11114 10964"/>
                                <a:gd name="T81" fmla="*/ T80 w 205"/>
                                <a:gd name="T82" fmla="+- 0 15405 15361"/>
                                <a:gd name="T83" fmla="*/ 15405 h 134"/>
                                <a:gd name="T84" fmla="+- 0 11106 10964"/>
                                <a:gd name="T85" fmla="*/ T84 w 205"/>
                                <a:gd name="T86" fmla="+- 0 15381 15361"/>
                                <a:gd name="T87" fmla="*/ 15381 h 134"/>
                                <a:gd name="T88" fmla="+- 0 11126 10964"/>
                                <a:gd name="T89" fmla="*/ T88 w 205"/>
                                <a:gd name="T90" fmla="+- 0 15371 15361"/>
                                <a:gd name="T91" fmla="*/ 15371 h 134"/>
                                <a:gd name="T92" fmla="+- 0 11148 10964"/>
                                <a:gd name="T93" fmla="*/ T92 w 205"/>
                                <a:gd name="T94" fmla="+- 0 15380 15361"/>
                                <a:gd name="T95" fmla="*/ 15380 h 134"/>
                                <a:gd name="T96" fmla="+- 0 11158 10964"/>
                                <a:gd name="T97" fmla="*/ T96 w 205"/>
                                <a:gd name="T98" fmla="+- 0 15396 15361"/>
                                <a:gd name="T99" fmla="*/ 15396 h 134"/>
                                <a:gd name="T100" fmla="+- 0 11148 10964"/>
                                <a:gd name="T101" fmla="*/ T100 w 205"/>
                                <a:gd name="T102" fmla="+- 0 15362 15361"/>
                                <a:gd name="T103" fmla="*/ 15362 h 134"/>
                                <a:gd name="T104" fmla="+- 0 11128 10964"/>
                                <a:gd name="T105" fmla="*/ T104 w 205"/>
                                <a:gd name="T106" fmla="+- 0 15361 15361"/>
                                <a:gd name="T107" fmla="*/ 15361 h 134"/>
                                <a:gd name="T108" fmla="+- 0 11101 10964"/>
                                <a:gd name="T109" fmla="*/ T108 w 205"/>
                                <a:gd name="T110" fmla="+- 0 15369 15361"/>
                                <a:gd name="T111" fmla="*/ 15369 h 134"/>
                                <a:gd name="T112" fmla="+- 0 11087 10964"/>
                                <a:gd name="T113" fmla="*/ T112 w 205"/>
                                <a:gd name="T114" fmla="+- 0 15397 15361"/>
                                <a:gd name="T115" fmla="*/ 15397 h 134"/>
                                <a:gd name="T116" fmla="+- 0 11093 10964"/>
                                <a:gd name="T117" fmla="*/ T116 w 205"/>
                                <a:gd name="T118" fmla="+- 0 15416 15361"/>
                                <a:gd name="T119" fmla="*/ 15416 h 134"/>
                                <a:gd name="T120" fmla="+- 0 11112 10964"/>
                                <a:gd name="T121" fmla="*/ T120 w 205"/>
                                <a:gd name="T122" fmla="+- 0 15432 15361"/>
                                <a:gd name="T123" fmla="*/ 15432 h 134"/>
                                <a:gd name="T124" fmla="+- 0 11136 10964"/>
                                <a:gd name="T125" fmla="*/ T124 w 205"/>
                                <a:gd name="T126" fmla="+- 0 15443 15361"/>
                                <a:gd name="T127" fmla="*/ 15443 h 134"/>
                                <a:gd name="T128" fmla="+- 0 11146 10964"/>
                                <a:gd name="T129" fmla="*/ T128 w 205"/>
                                <a:gd name="T130" fmla="+- 0 15462 15361"/>
                                <a:gd name="T131" fmla="*/ 15462 h 134"/>
                                <a:gd name="T132" fmla="+- 0 11140 10964"/>
                                <a:gd name="T133" fmla="*/ T132 w 205"/>
                                <a:gd name="T134" fmla="+- 0 15485 15361"/>
                                <a:gd name="T135" fmla="*/ 15485 h 134"/>
                                <a:gd name="T136" fmla="+- 0 11108 10964"/>
                                <a:gd name="T137" fmla="*/ T136 w 205"/>
                                <a:gd name="T138" fmla="+- 0 15482 15361"/>
                                <a:gd name="T139" fmla="*/ 15482 h 134"/>
                                <a:gd name="T140" fmla="+- 0 11091 10964"/>
                                <a:gd name="T141" fmla="*/ T140 w 205"/>
                                <a:gd name="T142" fmla="+- 0 15464 15361"/>
                                <a:gd name="T143" fmla="*/ 15464 h 134"/>
                                <a:gd name="T144" fmla="+- 0 11087 10964"/>
                                <a:gd name="T145" fmla="*/ T144 w 205"/>
                                <a:gd name="T146" fmla="+- 0 15486 15361"/>
                                <a:gd name="T147" fmla="*/ 15486 h 134"/>
                                <a:gd name="T148" fmla="+- 0 11124 10964"/>
                                <a:gd name="T149" fmla="*/ T148 w 205"/>
                                <a:gd name="T150" fmla="+- 0 15495 15361"/>
                                <a:gd name="T151" fmla="*/ 15495 h 134"/>
                                <a:gd name="T152" fmla="+- 0 11155 10964"/>
                                <a:gd name="T153" fmla="*/ T152 w 205"/>
                                <a:gd name="T154" fmla="+- 0 15484 15361"/>
                                <a:gd name="T155" fmla="*/ 15484 h 134"/>
                                <a:gd name="T156" fmla="+- 0 11169 10964"/>
                                <a:gd name="T157" fmla="*/ T156 w 205"/>
                                <a:gd name="T158" fmla="+- 0 15455 15361"/>
                                <a:gd name="T159" fmla="*/ 1545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 h="134">
                                  <a:moveTo>
                                    <a:pt x="84" y="122"/>
                                  </a:moveTo>
                                  <a:lnTo>
                                    <a:pt x="79" y="122"/>
                                  </a:lnTo>
                                  <a:lnTo>
                                    <a:pt x="55" y="122"/>
                                  </a:lnTo>
                                  <a:lnTo>
                                    <a:pt x="46" y="122"/>
                                  </a:lnTo>
                                  <a:lnTo>
                                    <a:pt x="34" y="122"/>
                                  </a:lnTo>
                                  <a:lnTo>
                                    <a:pt x="30" y="121"/>
                                  </a:lnTo>
                                  <a:lnTo>
                                    <a:pt x="30" y="65"/>
                                  </a:lnTo>
                                  <a:lnTo>
                                    <a:pt x="62" y="65"/>
                                  </a:lnTo>
                                  <a:lnTo>
                                    <a:pt x="65" y="68"/>
                                  </a:lnTo>
                                  <a:lnTo>
                                    <a:pt x="66" y="70"/>
                                  </a:lnTo>
                                  <a:lnTo>
                                    <a:pt x="66" y="65"/>
                                  </a:lnTo>
                                  <a:lnTo>
                                    <a:pt x="66" y="56"/>
                                  </a:lnTo>
                                  <a:lnTo>
                                    <a:pt x="66" y="50"/>
                                  </a:lnTo>
                                  <a:lnTo>
                                    <a:pt x="65" y="52"/>
                                  </a:lnTo>
                                  <a:lnTo>
                                    <a:pt x="62" y="56"/>
                                  </a:lnTo>
                                  <a:lnTo>
                                    <a:pt x="30" y="56"/>
                                  </a:lnTo>
                                  <a:lnTo>
                                    <a:pt x="30" y="12"/>
                                  </a:lnTo>
                                  <a:lnTo>
                                    <a:pt x="57" y="12"/>
                                  </a:lnTo>
                                  <a:lnTo>
                                    <a:pt x="63" y="12"/>
                                  </a:lnTo>
                                  <a:lnTo>
                                    <a:pt x="70" y="12"/>
                                  </a:lnTo>
                                  <a:lnTo>
                                    <a:pt x="74" y="14"/>
                                  </a:lnTo>
                                  <a:lnTo>
                                    <a:pt x="78" y="19"/>
                                  </a:lnTo>
                                  <a:lnTo>
                                    <a:pt x="77" y="12"/>
                                  </a:lnTo>
                                  <a:lnTo>
                                    <a:pt x="77" y="2"/>
                                  </a:lnTo>
                                  <a:lnTo>
                                    <a:pt x="0" y="2"/>
                                  </a:lnTo>
                                  <a:lnTo>
                                    <a:pt x="3" y="4"/>
                                  </a:lnTo>
                                  <a:lnTo>
                                    <a:pt x="6" y="6"/>
                                  </a:lnTo>
                                  <a:lnTo>
                                    <a:pt x="6" y="128"/>
                                  </a:lnTo>
                                  <a:lnTo>
                                    <a:pt x="4" y="130"/>
                                  </a:lnTo>
                                  <a:lnTo>
                                    <a:pt x="0" y="132"/>
                                  </a:lnTo>
                                  <a:lnTo>
                                    <a:pt x="82" y="132"/>
                                  </a:lnTo>
                                  <a:lnTo>
                                    <a:pt x="84" y="122"/>
                                  </a:lnTo>
                                  <a:close/>
                                  <a:moveTo>
                                    <a:pt x="86" y="110"/>
                                  </a:moveTo>
                                  <a:lnTo>
                                    <a:pt x="79" y="122"/>
                                  </a:lnTo>
                                  <a:lnTo>
                                    <a:pt x="84" y="122"/>
                                  </a:lnTo>
                                  <a:lnTo>
                                    <a:pt x="86" y="110"/>
                                  </a:lnTo>
                                  <a:close/>
                                  <a:moveTo>
                                    <a:pt x="205" y="94"/>
                                  </a:moveTo>
                                  <a:lnTo>
                                    <a:pt x="201" y="77"/>
                                  </a:lnTo>
                                  <a:lnTo>
                                    <a:pt x="193" y="66"/>
                                  </a:lnTo>
                                  <a:lnTo>
                                    <a:pt x="181" y="59"/>
                                  </a:lnTo>
                                  <a:lnTo>
                                    <a:pt x="150" y="44"/>
                                  </a:lnTo>
                                  <a:lnTo>
                                    <a:pt x="142" y="40"/>
                                  </a:lnTo>
                                  <a:lnTo>
                                    <a:pt x="142" y="20"/>
                                  </a:lnTo>
                                  <a:lnTo>
                                    <a:pt x="148" y="10"/>
                                  </a:lnTo>
                                  <a:lnTo>
                                    <a:pt x="162" y="10"/>
                                  </a:lnTo>
                                  <a:lnTo>
                                    <a:pt x="175" y="13"/>
                                  </a:lnTo>
                                  <a:lnTo>
                                    <a:pt x="184" y="19"/>
                                  </a:lnTo>
                                  <a:lnTo>
                                    <a:pt x="191" y="27"/>
                                  </a:lnTo>
                                  <a:lnTo>
                                    <a:pt x="194" y="35"/>
                                  </a:lnTo>
                                  <a:lnTo>
                                    <a:pt x="193" y="7"/>
                                  </a:lnTo>
                                  <a:lnTo>
                                    <a:pt x="184" y="1"/>
                                  </a:lnTo>
                                  <a:lnTo>
                                    <a:pt x="171" y="0"/>
                                  </a:lnTo>
                                  <a:lnTo>
                                    <a:pt x="164" y="0"/>
                                  </a:lnTo>
                                  <a:lnTo>
                                    <a:pt x="151" y="2"/>
                                  </a:lnTo>
                                  <a:lnTo>
                                    <a:pt x="137" y="8"/>
                                  </a:lnTo>
                                  <a:lnTo>
                                    <a:pt x="127" y="20"/>
                                  </a:lnTo>
                                  <a:lnTo>
                                    <a:pt x="123" y="36"/>
                                  </a:lnTo>
                                  <a:lnTo>
                                    <a:pt x="124" y="46"/>
                                  </a:lnTo>
                                  <a:lnTo>
                                    <a:pt x="129" y="55"/>
                                  </a:lnTo>
                                  <a:lnTo>
                                    <a:pt x="137" y="63"/>
                                  </a:lnTo>
                                  <a:lnTo>
                                    <a:pt x="148" y="71"/>
                                  </a:lnTo>
                                  <a:lnTo>
                                    <a:pt x="161" y="77"/>
                                  </a:lnTo>
                                  <a:lnTo>
                                    <a:pt x="172" y="82"/>
                                  </a:lnTo>
                                  <a:lnTo>
                                    <a:pt x="179" y="90"/>
                                  </a:lnTo>
                                  <a:lnTo>
                                    <a:pt x="182" y="101"/>
                                  </a:lnTo>
                                  <a:lnTo>
                                    <a:pt x="182" y="110"/>
                                  </a:lnTo>
                                  <a:lnTo>
                                    <a:pt x="176" y="124"/>
                                  </a:lnTo>
                                  <a:lnTo>
                                    <a:pt x="157" y="124"/>
                                  </a:lnTo>
                                  <a:lnTo>
                                    <a:pt x="144" y="121"/>
                                  </a:lnTo>
                                  <a:lnTo>
                                    <a:pt x="134" y="113"/>
                                  </a:lnTo>
                                  <a:lnTo>
                                    <a:pt x="127" y="103"/>
                                  </a:lnTo>
                                  <a:lnTo>
                                    <a:pt x="123" y="92"/>
                                  </a:lnTo>
                                  <a:lnTo>
                                    <a:pt x="123" y="125"/>
                                  </a:lnTo>
                                  <a:lnTo>
                                    <a:pt x="143" y="134"/>
                                  </a:lnTo>
                                  <a:lnTo>
                                    <a:pt x="160" y="134"/>
                                  </a:lnTo>
                                  <a:lnTo>
                                    <a:pt x="177" y="131"/>
                                  </a:lnTo>
                                  <a:lnTo>
                                    <a:pt x="191" y="123"/>
                                  </a:lnTo>
                                  <a:lnTo>
                                    <a:pt x="201" y="110"/>
                                  </a:lnTo>
                                  <a:lnTo>
                                    <a:pt x="205" y="94"/>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4FF0B17C" id="Group 6" o:spid="_x0000_s1026" style="position:absolute;margin-left:323.4pt;margin-top:479.35pt;width:184.9pt;height:36.85pt;z-index:251671552" coordsize="23484,46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12536;top:2565;width:10948;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">
                  <v:imagedata r:id="rId14" o:title=""/>
                </v:shape>
                <v:rect id="docshape1" o:spid="_x0000_s1028" style="position:absolute;left:12536;top:2027;width:1092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" fillcolor="#222248" stroked="f"/>
                <v:group id="docshapegroup2" o:spid="_x0000_s1029" style="position:absolute;width:11099;height:4679" coordorigin="7474,15250" coordsize="174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docshape3" o:spid="_x0000_s1030" type="#_x0000_t75" style="position:absolute;left:7474;top:15250;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">
                    <v:imagedata r:id="rId15" o:title=""/>
                  </v:shape>
                  <v:shape id="docshape4" o:spid="_x0000_s1031" style="position:absolute;left:8263;top:15363;width:958;height:505;visibility:visible;mso-wrap-style:square;v-text-anchor:top" coordsize="95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" path="m399,363l384,306,348,263,329,252r-15,-9l314,357r-7,47l281,438r-43,21l176,465r-19,-1l137,463r-15,-2l115,460r,-208l199,252r44,8l280,281r25,33l314,357r,-114l303,237,258,227r34,-14l293,213r29,-25l343,153r8,-40l336,60,310,37,297,25,274,18r,105l268,160r-23,28l205,206r-53,7l115,213r,-173l128,38r8,-1l150,38r45,4l234,55r27,26l274,123r,-105l243,7,184,,5,,6,3r13,8l24,20r4,6l31,32r,444l29,483,16,496,,504r209,l292,494r59,-29l387,420r12,-57xm440,504r-3,l439,505r1,-1xm791,138l776,79,740,37r-1,-1l715,24r,117l707,186r-24,37l644,248r-51,9l542,257r,-215l546,41r13,-2l579,37r27,l649,44r34,19l705,95r10,46l715,24,686,9,626,,438,r1,1l452,10r5,9l461,26r2,5l463,476r-1,6l457,488r-5,8l440,504r129,l557,497r-6,-7l546,483r-3,-6l543,294r44,l682,281r45,-24l745,247r36,-49l791,138xm957,504r-2,l957,505r,-1xm957,l827,r13,9l845,18r4,6l851,29r,445l849,480r-4,6l839,495r-12,8l825,504r130,l944,496r-5,-6l934,482r-4,-6l930,28r4,-6l940,14r5,-6l957,xe" fillcolor="#222248" stroked="f">
                    <v:path arrowok="t" o:connecttype="custom" o:connectlocs="348,15626;314,15720;238,15822;137,15826;115,15615;280,15644;314,15606;292,15576;343,15516;310,15400;274,15486;205,15569;115,15403;150,15401;261,15444;243,15370;6,15366;28,15389;29,15846;209,15867;351,15828;440,15867;440,15867;740,15400;715,15504;644,15611;542,15405;579,15400;683,15426;715,15387;438,15363;457,15382;463,15839;452,15859;557,15860;543,15840;682,15644;781,15561;955,15867;957,15363;845,15381;851,15837;839,15858;955,15867;934,15845;934,15385;957,15363" o:connectangles="0,0,0,0,0,0,0,0,0,0,0,0,0,0,0,0,0,0,0,0,0,0,0,0,0,0,0,0,0,0,0,0,0,0,0,0,0,0,0,0,0,0,0,0,0,0,0"/>
                  </v:shape>
                </v:group>
                <v:group id="docshapegroup5" o:spid="_x0000_s1032" style="position:absolute;left:12495;top:703;width:3238;height:876" coordorigin="9440,15359" coordsize="51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docshape6" o:spid="_x0000_s1033" type="#_x0000_t75" style="position:absolute;left:9440;top:15363;width:12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">
                    <v:imagedata r:id="rId16" o:title=""/>
                  </v:shape>
                  <v:shape id="docshape7" o:spid="_x0000_s1034" style="position:absolute;left:9594;top:15363;width:35;height:130;visibility:visible;mso-wrap-style:square;v-text-anchor:top" coordsize="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" path="m35,l,,3,2,5,4r,121l3,128,,130r35,l32,128r-2,-3l30,4,32,2,35,xe" fillcolor="#222248" stroked="f">
                    <v:path arrowok="t" o:connecttype="custom" o:connectlocs="35,15363;0,15363;3,15365;5,15367;5,15488;3,15491;0,15493;35,15493;32,15491;30,15488;30,15367;32,15365;35,15363" o:connectangles="0,0,0,0,0,0,0,0,0,0,0,0,0"/>
                  </v:shape>
                  <v:shape id="docshape8" o:spid="_x0000_s1035" type="#_x0000_t75" style="position:absolute;left:9679;top:15359;width:27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">
                    <v:imagedata r:id="rId17" o:title=""/>
                  </v:shape>
                </v:group>
                <v:shape id="docshape9" o:spid="_x0000_s1036" style="position:absolute;left:16343;top:744;width:552;height:826;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" path="m76,l,,3,2,6,4r,122l3,128,,130r82,l84,120r-39,l34,120r-4,-1l30,63r35,l65,54r-35,l30,10r47,l76,xm86,108r-7,12l55,120r-10,l84,120r-5,l71,120r13,l86,108xm65,63r-4,l64,66r1,2l65,63xm65,48r-1,2l61,54r4,l65,48xm77,10r-21,l62,10r7,l73,12r4,5l77,10xe" fillcolor="#222248" stroked="f">
                  <v:path arrowok="t" o:connecttype="custom" o:connectlocs="48260,9755505;0,9755505;1905,9756775;3810,9758045;3810,9835515;1905,9836785;0,9838055;52070,9838055;53340,9831705;28575,9831705;21590,9831705;19050,9831070;19050,9795510;41275,9795510;41275,9789795;19050,9789795;19050,9761855;48895,9761855;48260,9755505;54610,9824085;50165,9831705;34925,9831705;28575,9831705;53340,9831705;53340,9831705;50165,9831705;45085,9831705;53340,9831705;54610,9824085;41275,9795510;38735,9795510;40640,9797415;41275,9798685;41275,9795510;41275,9785985;40640,9787255;38735,9789795;41275,9789795;41275,9785985;48895,9761855;35560,9761855;39370,9761855;43815,9761855;46355,9763125;48895,9766300;48895,9761855" o:connectangles="0,0,0,0,0,0,0,0,0,0,0,0,0,0,0,0,0,0,0,0,0,0,0,0,0,0,0,0,0,0,0,0,0,0,0,0,0,0,0,0,0,0,0,0,0,0"/>
                </v:shape>
                <v:group id="docshapegroup10" o:spid="_x0000_s1037" style="position:absolute;left:17543;top:579;width:5905;height:1035" coordorigin="10239,15336" coordsize="9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docshape11" o:spid="_x0000_s1038" style="position:absolute;left:10238;top:15363;width:218;height:130;visibility:visible;mso-wrap-style:square;v-text-anchor:top" coordsize="2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" path="m91,36l89,23,81,12,76,9,67,3r-1,l66,21r,15l63,50r-8,9l45,63r-8,1l34,64,30,63r-1,l29,9r4,l58,9r8,12l66,3,43,,,,3,2,5,4r,121l3,128,,130r34,l31,128r-2,-3l29,71r15,5l61,72r3,-1l67,69r6,-3l76,64r5,-5l88,49,91,36xm215,120r-5,l186,120r-9,l165,120r-4,-1l161,63r32,l196,66r1,2l197,63r,-9l197,48r-1,2l193,54r-32,l161,10r27,l194,10r7,l205,12r3,5l208,10,208,,131,r3,2l137,4r,122l134,128r-3,2l213,130r2,-10xm217,108r-7,12l215,120r2,-12xe" fillcolor="#222248" stroked="f">
                    <v:path arrowok="t" o:connecttype="custom" o:connectlocs="89,15386;76,15372;66,15366;66,15399;55,15422;37,15427;30,15426;29,15372;58,15372;66,15366;0,15363;5,15367;3,15491;34,15493;29,15488;44,15439;64,15434;73,15429;81,15422;91,15399;210,15483;177,15483;161,15482;193,15426;197,15431;197,15417;196,15413;161,15417;188,15373;201,15373;208,15380;208,15363;134,15365;137,15489;131,15493;215,15483;217,15471;215,15483" o:connectangles="0,0,0,0,0,0,0,0,0,0,0,0,0,0,0,0,0,0,0,0,0,0,0,0,0,0,0,0,0,0,0,0,0,0,0,0,0,0"/>
                  </v:shape>
                  <v:shape id="docshape12" o:spid="_x0000_s1039" type="#_x0000_t75" style="position:absolute;left:10489;top:15363;width:12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">
                    <v:imagedata r:id="rId18" o:title=""/>
                  </v:shape>
                  <v:shape id="docshape13" o:spid="_x0000_s1040" style="position:absolute;left:10653;top:15361;width:82;height:134;visibility:visible;mso-wrap-style:square;v-text-anchor:top" coordsize="8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" path="m48,l42,,28,2,14,8,4,20,,36,2,46r4,9l14,63r11,8l38,77r11,5l56,90r3,11l59,110r-5,14l35,124,21,121,11,113,4,103,,92r1,33l20,134r17,l54,131r14,-8l78,110,82,94,79,77,70,66,59,59,28,44,19,40r,-20l25,10r15,l52,13r9,6l68,27r3,8l71,7,61,1,48,xe" fillcolor="#222248" stroked="f">
                    <v:path arrowok="t" o:connecttype="custom" o:connectlocs="48,15361;42,15361;28,15363;14,15369;4,15381;0,15397;2,15407;6,15416;14,15424;25,15432;38,15438;49,15443;56,15451;59,15462;59,15471;54,15485;35,15485;21,15482;11,15474;4,15464;0,15453;1,15486;20,15495;37,15495;54,15492;68,15484;78,15471;82,15455;79,15438;70,15427;59,15420;28,15405;19,15401;19,15381;25,15371;40,15371;52,15374;61,15380;68,15388;71,15396;71,15368;61,15362;48,15361" o:connectangles="0,0,0,0,0,0,0,0,0,0,0,0,0,0,0,0,0,0,0,0,0,0,0,0,0,0,0,0,0,0,0,0,0,0,0,0,0,0,0,0,0,0,0"/>
                  </v:shape>
                  <v:shape id="docshape14" o:spid="_x0000_s1041" type="#_x0000_t75" style="position:absolute;left:10778;top:15335;width:14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">
                    <v:imagedata r:id="rId19" o:title=""/>
                  </v:shape>
                  <v:shape id="docshape15" o:spid="_x0000_s1042" style="position:absolute;left:10964;top:15361;width:205;height:134;visibility:visible;mso-wrap-style:square;v-text-anchor:top" coordsize="2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" path="m84,122r-5,l55,122r-9,l34,122r-4,-1l30,65r32,l65,68r1,2l66,65r,-9l66,50r-1,2l62,56r-32,l30,12r27,l63,12r7,l74,14r4,5l77,12,77,2,,2,3,4,6,6r,122l4,130,,132r82,l84,122xm86,110r-7,12l84,122r2,-12xm205,94l201,77,193,66,181,59,150,44r-8,-4l142,20r6,-10l162,10r13,3l184,19r7,8l194,35,193,7,184,1,171,r-7,l151,2,137,8,127,20r-4,16l124,46r5,9l137,63r11,8l161,77r11,5l179,90r3,11l182,110r-6,14l157,124r-13,-3l134,113r-7,-10l123,92r,33l143,134r17,l177,131r14,-8l201,110r4,-16xe" fillcolor="#222248" stroked="f">
                    <v:path arrowok="t" o:connecttype="custom" o:connectlocs="79,15483;46,15483;30,15482;62,15426;66,15431;66,15417;65,15413;30,15417;57,15373;70,15373;78,15380;77,15363;3,15365;6,15489;0,15493;84,15483;86,15471;84,15483;205,15455;193,15427;150,15405;142,15381;162,15371;184,15380;194,15396;184,15362;164,15361;137,15369;123,15397;129,15416;148,15432;172,15443;182,15462;176,15485;144,15482;127,15464;123,15486;160,15495;191,15484;205,15455" o:connectangles="0,0,0,0,0,0,0,0,0,0,0,0,0,0,0,0,0,0,0,0,0,0,0,0,0,0,0,0,0,0,0,0,0,0,0,0,0,0,0,0"/>
                  </v:shape>
                </v:group>
              </v:group>
            </w:pict>
          </mc:Fallback>
        </mc:AlternateContent>
      </w:r>
      <w:r w:rsidRPr="00455CE1">
        <w:rPr>
          <w:rFonts w:ascii="Verdana" w:hAnsi="Verdana"/>
          <w:noProof/>
        </w:rPr>
        <w:drawing>
          <wp:anchor distT="0" distB="0" distL="0" distR="0" simplePos="0" relativeHeight="251663360" behindDoc="0" locked="0" layoutInCell="1" allowOverlap="1" wp14:anchorId="20325DCE" wp14:editId="75B215AE">
            <wp:simplePos x="0" y="0"/>
            <wp:positionH relativeFrom="margin">
              <wp:posOffset>-38100</wp:posOffset>
            </wp:positionH>
            <wp:positionV relativeFrom="paragraph">
              <wp:posOffset>243527</wp:posOffset>
            </wp:positionV>
            <wp:extent cx="6622415" cy="5048885"/>
            <wp:effectExtent l="0" t="0" r="6985"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rotWithShape="1">
                    <a:blip r:embed="rId20" cstate="print"/>
                    <a:srcRect t="14825" b="8999"/>
                    <a:stretch/>
                  </pic:blipFill>
                  <pic:spPr bwMode="auto">
                    <a:xfrm>
                      <a:off x="0" y="0"/>
                      <a:ext cx="6622415" cy="504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CE1">
        <w:rPr>
          <w:rFonts w:ascii="Verdana" w:hAnsi="Verdana"/>
          <w:noProof/>
        </w:rPr>
        <mc:AlternateContent>
          <mc:Choice Requires="wpg">
            <w:drawing>
              <wp:anchor distT="0" distB="0" distL="114300" distR="114300" simplePos="0" relativeHeight="251669504" behindDoc="0" locked="0" layoutInCell="1" allowOverlap="1" wp14:anchorId="4B0759B8" wp14:editId="198AFB0E">
                <wp:simplePos x="0" y="0"/>
                <wp:positionH relativeFrom="column">
                  <wp:posOffset>4107180</wp:posOffset>
                </wp:positionH>
                <wp:positionV relativeFrom="paragraph">
                  <wp:posOffset>7894955</wp:posOffset>
                </wp:positionV>
                <wp:extent cx="2348420" cy="467995"/>
                <wp:effectExtent l="0" t="0" r="0" b="8255"/>
                <wp:wrapNone/>
                <wp:docPr id="7" name="Group 7"/>
                <wp:cNvGraphicFramePr/>
                <a:graphic xmlns:a="http://schemas.openxmlformats.org/drawingml/2006/main">
                  <a:graphicData uri="http://schemas.microsoft.com/office/word/2010/wordprocessingGroup">
                    <wpg:wgp>
                      <wpg:cNvGrpSpPr/>
                      <wpg:grpSpPr>
                        <a:xfrm>
                          <a:off x="0" y="0"/>
                          <a:ext cx="2348420" cy="467995"/>
                          <a:chOff x="0" y="0"/>
                          <a:chExt cx="2348420" cy="467995"/>
                        </a:xfrm>
                      </wpg:grpSpPr>
                      <pic:pic xmlns:pic="http://schemas.openxmlformats.org/drawingml/2006/picture">
                        <pic:nvPicPr>
                          <pic:cNvPr id="2" name="image1.png"/>
                          <pic:cNvPicPr>
                            <a:picLocks noChangeAspect="1"/>
                          </pic:cNvPicPr>
                        </pic:nvPicPr>
                        <pic:blipFill>
                          <a:blip r:embed="rId8" cstate="print"/>
                          <a:stretch>
                            <a:fillRect/>
                          </a:stretch>
                        </pic:blipFill>
                        <pic:spPr>
                          <a:xfrm>
                            <a:off x="1253680" y="256529"/>
                            <a:ext cx="1094740" cy="154940"/>
                          </a:xfrm>
                          <a:prstGeom prst="rect">
                            <a:avLst/>
                          </a:prstGeom>
                        </pic:spPr>
                      </pic:pic>
                      <wps:wsp>
                        <wps:cNvPr id="96" name="docshape1"/>
                        <wps:cNvSpPr>
                          <a:spLocks noChangeArrowheads="1"/>
                        </wps:cNvSpPr>
                        <wps:spPr bwMode="auto">
                          <a:xfrm>
                            <a:off x="1253680" y="202741"/>
                            <a:ext cx="1092200" cy="6350"/>
                          </a:xfrm>
                          <a:prstGeom prst="rect">
                            <a:avLst/>
                          </a:prstGeom>
                          <a:solidFill>
                            <a:srgbClr val="2222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3" name="docshapegroup2"/>
                        <wpg:cNvGrpSpPr>
                          <a:grpSpLocks/>
                        </wpg:cNvGrpSpPr>
                        <wpg:grpSpPr bwMode="auto">
                          <a:xfrm>
                            <a:off x="0" y="0"/>
                            <a:ext cx="1109980" cy="467995"/>
                            <a:chOff x="7474" y="15250"/>
                            <a:chExt cx="1748" cy="737"/>
                          </a:xfrm>
                        </wpg:grpSpPr>
                        <pic:pic xmlns:pic="http://schemas.openxmlformats.org/drawingml/2006/picture">
                          <pic:nvPicPr>
                            <pic:cNvPr id="94"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74" y="15250"/>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4"/>
                          <wps:cNvSpPr>
                            <a:spLocks/>
                          </wps:cNvSpPr>
                          <wps:spPr bwMode="auto">
                            <a:xfrm>
                              <a:off x="8263" y="15363"/>
                              <a:ext cx="958" cy="505"/>
                            </a:xfrm>
                            <a:custGeom>
                              <a:avLst/>
                              <a:gdLst>
                                <a:gd name="T0" fmla="+- 0 8612 8264"/>
                                <a:gd name="T1" fmla="*/ T0 w 958"/>
                                <a:gd name="T2" fmla="+- 0 15626 15363"/>
                                <a:gd name="T3" fmla="*/ 15626 h 505"/>
                                <a:gd name="T4" fmla="+- 0 8578 8264"/>
                                <a:gd name="T5" fmla="*/ T4 w 958"/>
                                <a:gd name="T6" fmla="+- 0 15720 15363"/>
                                <a:gd name="T7" fmla="*/ 15720 h 505"/>
                                <a:gd name="T8" fmla="+- 0 8502 8264"/>
                                <a:gd name="T9" fmla="*/ T8 w 958"/>
                                <a:gd name="T10" fmla="+- 0 15822 15363"/>
                                <a:gd name="T11" fmla="*/ 15822 h 505"/>
                                <a:gd name="T12" fmla="+- 0 8401 8264"/>
                                <a:gd name="T13" fmla="*/ T12 w 958"/>
                                <a:gd name="T14" fmla="+- 0 15826 15363"/>
                                <a:gd name="T15" fmla="*/ 15826 h 505"/>
                                <a:gd name="T16" fmla="+- 0 8379 8264"/>
                                <a:gd name="T17" fmla="*/ T16 w 958"/>
                                <a:gd name="T18" fmla="+- 0 15615 15363"/>
                                <a:gd name="T19" fmla="*/ 15615 h 505"/>
                                <a:gd name="T20" fmla="+- 0 8544 8264"/>
                                <a:gd name="T21" fmla="*/ T20 w 958"/>
                                <a:gd name="T22" fmla="+- 0 15644 15363"/>
                                <a:gd name="T23" fmla="*/ 15644 h 505"/>
                                <a:gd name="T24" fmla="+- 0 8578 8264"/>
                                <a:gd name="T25" fmla="*/ T24 w 958"/>
                                <a:gd name="T26" fmla="+- 0 15606 15363"/>
                                <a:gd name="T27" fmla="*/ 15606 h 505"/>
                                <a:gd name="T28" fmla="+- 0 8556 8264"/>
                                <a:gd name="T29" fmla="*/ T28 w 958"/>
                                <a:gd name="T30" fmla="+- 0 15576 15363"/>
                                <a:gd name="T31" fmla="*/ 15576 h 505"/>
                                <a:gd name="T32" fmla="+- 0 8607 8264"/>
                                <a:gd name="T33" fmla="*/ T32 w 958"/>
                                <a:gd name="T34" fmla="+- 0 15516 15363"/>
                                <a:gd name="T35" fmla="*/ 15516 h 505"/>
                                <a:gd name="T36" fmla="+- 0 8574 8264"/>
                                <a:gd name="T37" fmla="*/ T36 w 958"/>
                                <a:gd name="T38" fmla="+- 0 15400 15363"/>
                                <a:gd name="T39" fmla="*/ 15400 h 505"/>
                                <a:gd name="T40" fmla="+- 0 8538 8264"/>
                                <a:gd name="T41" fmla="*/ T40 w 958"/>
                                <a:gd name="T42" fmla="+- 0 15486 15363"/>
                                <a:gd name="T43" fmla="*/ 15486 h 505"/>
                                <a:gd name="T44" fmla="+- 0 8469 8264"/>
                                <a:gd name="T45" fmla="*/ T44 w 958"/>
                                <a:gd name="T46" fmla="+- 0 15569 15363"/>
                                <a:gd name="T47" fmla="*/ 15569 h 505"/>
                                <a:gd name="T48" fmla="+- 0 8379 8264"/>
                                <a:gd name="T49" fmla="*/ T48 w 958"/>
                                <a:gd name="T50" fmla="+- 0 15403 15363"/>
                                <a:gd name="T51" fmla="*/ 15403 h 505"/>
                                <a:gd name="T52" fmla="+- 0 8414 8264"/>
                                <a:gd name="T53" fmla="*/ T52 w 958"/>
                                <a:gd name="T54" fmla="+- 0 15401 15363"/>
                                <a:gd name="T55" fmla="*/ 15401 h 505"/>
                                <a:gd name="T56" fmla="+- 0 8525 8264"/>
                                <a:gd name="T57" fmla="*/ T56 w 958"/>
                                <a:gd name="T58" fmla="+- 0 15444 15363"/>
                                <a:gd name="T59" fmla="*/ 15444 h 505"/>
                                <a:gd name="T60" fmla="+- 0 8507 8264"/>
                                <a:gd name="T61" fmla="*/ T60 w 958"/>
                                <a:gd name="T62" fmla="+- 0 15370 15363"/>
                                <a:gd name="T63" fmla="*/ 15370 h 505"/>
                                <a:gd name="T64" fmla="+- 0 8270 8264"/>
                                <a:gd name="T65" fmla="*/ T64 w 958"/>
                                <a:gd name="T66" fmla="+- 0 15366 15363"/>
                                <a:gd name="T67" fmla="*/ 15366 h 505"/>
                                <a:gd name="T68" fmla="+- 0 8292 8264"/>
                                <a:gd name="T69" fmla="*/ T68 w 958"/>
                                <a:gd name="T70" fmla="+- 0 15389 15363"/>
                                <a:gd name="T71" fmla="*/ 15389 h 505"/>
                                <a:gd name="T72" fmla="+- 0 8293 8264"/>
                                <a:gd name="T73" fmla="*/ T72 w 958"/>
                                <a:gd name="T74" fmla="+- 0 15846 15363"/>
                                <a:gd name="T75" fmla="*/ 15846 h 505"/>
                                <a:gd name="T76" fmla="+- 0 8473 8264"/>
                                <a:gd name="T77" fmla="*/ T76 w 958"/>
                                <a:gd name="T78" fmla="+- 0 15867 15363"/>
                                <a:gd name="T79" fmla="*/ 15867 h 505"/>
                                <a:gd name="T80" fmla="+- 0 8615 8264"/>
                                <a:gd name="T81" fmla="*/ T80 w 958"/>
                                <a:gd name="T82" fmla="+- 0 15828 15363"/>
                                <a:gd name="T83" fmla="*/ 15828 h 505"/>
                                <a:gd name="T84" fmla="+- 0 8704 8264"/>
                                <a:gd name="T85" fmla="*/ T84 w 958"/>
                                <a:gd name="T86" fmla="+- 0 15867 15363"/>
                                <a:gd name="T87" fmla="*/ 15867 h 505"/>
                                <a:gd name="T88" fmla="+- 0 8704 8264"/>
                                <a:gd name="T89" fmla="*/ T88 w 958"/>
                                <a:gd name="T90" fmla="+- 0 15867 15363"/>
                                <a:gd name="T91" fmla="*/ 15867 h 505"/>
                                <a:gd name="T92" fmla="+- 0 9004 8264"/>
                                <a:gd name="T93" fmla="*/ T92 w 958"/>
                                <a:gd name="T94" fmla="+- 0 15400 15363"/>
                                <a:gd name="T95" fmla="*/ 15400 h 505"/>
                                <a:gd name="T96" fmla="+- 0 8979 8264"/>
                                <a:gd name="T97" fmla="*/ T96 w 958"/>
                                <a:gd name="T98" fmla="+- 0 15504 15363"/>
                                <a:gd name="T99" fmla="*/ 15504 h 505"/>
                                <a:gd name="T100" fmla="+- 0 8908 8264"/>
                                <a:gd name="T101" fmla="*/ T100 w 958"/>
                                <a:gd name="T102" fmla="+- 0 15611 15363"/>
                                <a:gd name="T103" fmla="*/ 15611 h 505"/>
                                <a:gd name="T104" fmla="+- 0 8806 8264"/>
                                <a:gd name="T105" fmla="*/ T104 w 958"/>
                                <a:gd name="T106" fmla="+- 0 15405 15363"/>
                                <a:gd name="T107" fmla="*/ 15405 h 505"/>
                                <a:gd name="T108" fmla="+- 0 8843 8264"/>
                                <a:gd name="T109" fmla="*/ T108 w 958"/>
                                <a:gd name="T110" fmla="+- 0 15400 15363"/>
                                <a:gd name="T111" fmla="*/ 15400 h 505"/>
                                <a:gd name="T112" fmla="+- 0 8947 8264"/>
                                <a:gd name="T113" fmla="*/ T112 w 958"/>
                                <a:gd name="T114" fmla="+- 0 15426 15363"/>
                                <a:gd name="T115" fmla="*/ 15426 h 505"/>
                                <a:gd name="T116" fmla="+- 0 8979 8264"/>
                                <a:gd name="T117" fmla="*/ T116 w 958"/>
                                <a:gd name="T118" fmla="+- 0 15387 15363"/>
                                <a:gd name="T119" fmla="*/ 15387 h 505"/>
                                <a:gd name="T120" fmla="+- 0 8702 8264"/>
                                <a:gd name="T121" fmla="*/ T120 w 958"/>
                                <a:gd name="T122" fmla="+- 0 15363 15363"/>
                                <a:gd name="T123" fmla="*/ 15363 h 505"/>
                                <a:gd name="T124" fmla="+- 0 8721 8264"/>
                                <a:gd name="T125" fmla="*/ T124 w 958"/>
                                <a:gd name="T126" fmla="+- 0 15382 15363"/>
                                <a:gd name="T127" fmla="*/ 15382 h 505"/>
                                <a:gd name="T128" fmla="+- 0 8727 8264"/>
                                <a:gd name="T129" fmla="*/ T128 w 958"/>
                                <a:gd name="T130" fmla="+- 0 15839 15363"/>
                                <a:gd name="T131" fmla="*/ 15839 h 505"/>
                                <a:gd name="T132" fmla="+- 0 8716 8264"/>
                                <a:gd name="T133" fmla="*/ T132 w 958"/>
                                <a:gd name="T134" fmla="+- 0 15859 15363"/>
                                <a:gd name="T135" fmla="*/ 15859 h 505"/>
                                <a:gd name="T136" fmla="+- 0 8821 8264"/>
                                <a:gd name="T137" fmla="*/ T136 w 958"/>
                                <a:gd name="T138" fmla="+- 0 15860 15363"/>
                                <a:gd name="T139" fmla="*/ 15860 h 505"/>
                                <a:gd name="T140" fmla="+- 0 8807 8264"/>
                                <a:gd name="T141" fmla="*/ T140 w 958"/>
                                <a:gd name="T142" fmla="+- 0 15840 15363"/>
                                <a:gd name="T143" fmla="*/ 15840 h 505"/>
                                <a:gd name="T144" fmla="+- 0 8946 8264"/>
                                <a:gd name="T145" fmla="*/ T144 w 958"/>
                                <a:gd name="T146" fmla="+- 0 15644 15363"/>
                                <a:gd name="T147" fmla="*/ 15644 h 505"/>
                                <a:gd name="T148" fmla="+- 0 9045 8264"/>
                                <a:gd name="T149" fmla="*/ T148 w 958"/>
                                <a:gd name="T150" fmla="+- 0 15561 15363"/>
                                <a:gd name="T151" fmla="*/ 15561 h 505"/>
                                <a:gd name="T152" fmla="+- 0 9219 8264"/>
                                <a:gd name="T153" fmla="*/ T152 w 958"/>
                                <a:gd name="T154" fmla="+- 0 15867 15363"/>
                                <a:gd name="T155" fmla="*/ 15867 h 505"/>
                                <a:gd name="T156" fmla="+- 0 9221 8264"/>
                                <a:gd name="T157" fmla="*/ T156 w 958"/>
                                <a:gd name="T158" fmla="+- 0 15363 15363"/>
                                <a:gd name="T159" fmla="*/ 15363 h 505"/>
                                <a:gd name="T160" fmla="+- 0 9109 8264"/>
                                <a:gd name="T161" fmla="*/ T160 w 958"/>
                                <a:gd name="T162" fmla="+- 0 15381 15363"/>
                                <a:gd name="T163" fmla="*/ 15381 h 505"/>
                                <a:gd name="T164" fmla="+- 0 9115 8264"/>
                                <a:gd name="T165" fmla="*/ T164 w 958"/>
                                <a:gd name="T166" fmla="+- 0 15837 15363"/>
                                <a:gd name="T167" fmla="*/ 15837 h 505"/>
                                <a:gd name="T168" fmla="+- 0 9103 8264"/>
                                <a:gd name="T169" fmla="*/ T168 w 958"/>
                                <a:gd name="T170" fmla="+- 0 15858 15363"/>
                                <a:gd name="T171" fmla="*/ 15858 h 505"/>
                                <a:gd name="T172" fmla="+- 0 9219 8264"/>
                                <a:gd name="T173" fmla="*/ T172 w 958"/>
                                <a:gd name="T174" fmla="+- 0 15867 15363"/>
                                <a:gd name="T175" fmla="*/ 15867 h 505"/>
                                <a:gd name="T176" fmla="+- 0 9198 8264"/>
                                <a:gd name="T177" fmla="*/ T176 w 958"/>
                                <a:gd name="T178" fmla="+- 0 15845 15363"/>
                                <a:gd name="T179" fmla="*/ 15845 h 505"/>
                                <a:gd name="T180" fmla="+- 0 9198 8264"/>
                                <a:gd name="T181" fmla="*/ T180 w 958"/>
                                <a:gd name="T182" fmla="+- 0 15385 15363"/>
                                <a:gd name="T183" fmla="*/ 15385 h 505"/>
                                <a:gd name="T184" fmla="+- 0 9221 8264"/>
                                <a:gd name="T185" fmla="*/ T184 w 958"/>
                                <a:gd name="T186" fmla="+- 0 15363 15363"/>
                                <a:gd name="T187" fmla="*/ 1536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8" h="505">
                                  <a:moveTo>
                                    <a:pt x="399" y="363"/>
                                  </a:moveTo>
                                  <a:lnTo>
                                    <a:pt x="384" y="306"/>
                                  </a:lnTo>
                                  <a:lnTo>
                                    <a:pt x="348" y="263"/>
                                  </a:lnTo>
                                  <a:lnTo>
                                    <a:pt x="329" y="252"/>
                                  </a:lnTo>
                                  <a:lnTo>
                                    <a:pt x="314" y="243"/>
                                  </a:lnTo>
                                  <a:lnTo>
                                    <a:pt x="314" y="357"/>
                                  </a:lnTo>
                                  <a:lnTo>
                                    <a:pt x="307" y="404"/>
                                  </a:lnTo>
                                  <a:lnTo>
                                    <a:pt x="281" y="438"/>
                                  </a:lnTo>
                                  <a:lnTo>
                                    <a:pt x="238" y="459"/>
                                  </a:lnTo>
                                  <a:lnTo>
                                    <a:pt x="176" y="465"/>
                                  </a:lnTo>
                                  <a:lnTo>
                                    <a:pt x="157" y="464"/>
                                  </a:lnTo>
                                  <a:lnTo>
                                    <a:pt x="137" y="463"/>
                                  </a:lnTo>
                                  <a:lnTo>
                                    <a:pt x="122" y="461"/>
                                  </a:lnTo>
                                  <a:lnTo>
                                    <a:pt x="115" y="460"/>
                                  </a:lnTo>
                                  <a:lnTo>
                                    <a:pt x="115" y="252"/>
                                  </a:lnTo>
                                  <a:lnTo>
                                    <a:pt x="199" y="252"/>
                                  </a:lnTo>
                                  <a:lnTo>
                                    <a:pt x="243" y="260"/>
                                  </a:lnTo>
                                  <a:lnTo>
                                    <a:pt x="280" y="281"/>
                                  </a:lnTo>
                                  <a:lnTo>
                                    <a:pt x="305" y="314"/>
                                  </a:lnTo>
                                  <a:lnTo>
                                    <a:pt x="314" y="357"/>
                                  </a:lnTo>
                                  <a:lnTo>
                                    <a:pt x="314" y="243"/>
                                  </a:lnTo>
                                  <a:lnTo>
                                    <a:pt x="303" y="237"/>
                                  </a:lnTo>
                                  <a:lnTo>
                                    <a:pt x="258" y="227"/>
                                  </a:lnTo>
                                  <a:lnTo>
                                    <a:pt x="292" y="213"/>
                                  </a:lnTo>
                                  <a:lnTo>
                                    <a:pt x="293" y="213"/>
                                  </a:lnTo>
                                  <a:lnTo>
                                    <a:pt x="322" y="188"/>
                                  </a:lnTo>
                                  <a:lnTo>
                                    <a:pt x="343" y="153"/>
                                  </a:lnTo>
                                  <a:lnTo>
                                    <a:pt x="351" y="113"/>
                                  </a:lnTo>
                                  <a:lnTo>
                                    <a:pt x="336" y="60"/>
                                  </a:lnTo>
                                  <a:lnTo>
                                    <a:pt x="310" y="37"/>
                                  </a:lnTo>
                                  <a:lnTo>
                                    <a:pt x="297" y="25"/>
                                  </a:lnTo>
                                  <a:lnTo>
                                    <a:pt x="274" y="18"/>
                                  </a:lnTo>
                                  <a:lnTo>
                                    <a:pt x="274" y="123"/>
                                  </a:lnTo>
                                  <a:lnTo>
                                    <a:pt x="268" y="160"/>
                                  </a:lnTo>
                                  <a:lnTo>
                                    <a:pt x="245" y="188"/>
                                  </a:lnTo>
                                  <a:lnTo>
                                    <a:pt x="205" y="206"/>
                                  </a:lnTo>
                                  <a:lnTo>
                                    <a:pt x="152" y="213"/>
                                  </a:lnTo>
                                  <a:lnTo>
                                    <a:pt x="115" y="213"/>
                                  </a:lnTo>
                                  <a:lnTo>
                                    <a:pt x="115" y="40"/>
                                  </a:lnTo>
                                  <a:lnTo>
                                    <a:pt x="128" y="38"/>
                                  </a:lnTo>
                                  <a:lnTo>
                                    <a:pt x="136" y="37"/>
                                  </a:lnTo>
                                  <a:lnTo>
                                    <a:pt x="150" y="38"/>
                                  </a:lnTo>
                                  <a:lnTo>
                                    <a:pt x="195" y="42"/>
                                  </a:lnTo>
                                  <a:lnTo>
                                    <a:pt x="234" y="55"/>
                                  </a:lnTo>
                                  <a:lnTo>
                                    <a:pt x="261" y="81"/>
                                  </a:lnTo>
                                  <a:lnTo>
                                    <a:pt x="274" y="123"/>
                                  </a:lnTo>
                                  <a:lnTo>
                                    <a:pt x="274" y="18"/>
                                  </a:lnTo>
                                  <a:lnTo>
                                    <a:pt x="243" y="7"/>
                                  </a:lnTo>
                                  <a:lnTo>
                                    <a:pt x="184" y="0"/>
                                  </a:lnTo>
                                  <a:lnTo>
                                    <a:pt x="5" y="0"/>
                                  </a:lnTo>
                                  <a:lnTo>
                                    <a:pt x="6" y="3"/>
                                  </a:lnTo>
                                  <a:lnTo>
                                    <a:pt x="19" y="11"/>
                                  </a:lnTo>
                                  <a:lnTo>
                                    <a:pt x="24" y="20"/>
                                  </a:lnTo>
                                  <a:lnTo>
                                    <a:pt x="28" y="26"/>
                                  </a:lnTo>
                                  <a:lnTo>
                                    <a:pt x="31" y="32"/>
                                  </a:lnTo>
                                  <a:lnTo>
                                    <a:pt x="31" y="476"/>
                                  </a:lnTo>
                                  <a:lnTo>
                                    <a:pt x="29" y="483"/>
                                  </a:lnTo>
                                  <a:lnTo>
                                    <a:pt x="16" y="496"/>
                                  </a:lnTo>
                                  <a:lnTo>
                                    <a:pt x="0" y="504"/>
                                  </a:lnTo>
                                  <a:lnTo>
                                    <a:pt x="209" y="504"/>
                                  </a:lnTo>
                                  <a:lnTo>
                                    <a:pt x="292" y="494"/>
                                  </a:lnTo>
                                  <a:lnTo>
                                    <a:pt x="351" y="465"/>
                                  </a:lnTo>
                                  <a:lnTo>
                                    <a:pt x="387" y="420"/>
                                  </a:lnTo>
                                  <a:lnTo>
                                    <a:pt x="399" y="363"/>
                                  </a:lnTo>
                                  <a:close/>
                                  <a:moveTo>
                                    <a:pt x="440" y="504"/>
                                  </a:moveTo>
                                  <a:lnTo>
                                    <a:pt x="437" y="504"/>
                                  </a:lnTo>
                                  <a:lnTo>
                                    <a:pt x="439" y="505"/>
                                  </a:lnTo>
                                  <a:lnTo>
                                    <a:pt x="440" y="504"/>
                                  </a:lnTo>
                                  <a:close/>
                                  <a:moveTo>
                                    <a:pt x="791" y="138"/>
                                  </a:moveTo>
                                  <a:lnTo>
                                    <a:pt x="776" y="79"/>
                                  </a:lnTo>
                                  <a:lnTo>
                                    <a:pt x="740" y="37"/>
                                  </a:lnTo>
                                  <a:lnTo>
                                    <a:pt x="739" y="36"/>
                                  </a:lnTo>
                                  <a:lnTo>
                                    <a:pt x="715" y="24"/>
                                  </a:lnTo>
                                  <a:lnTo>
                                    <a:pt x="715" y="141"/>
                                  </a:lnTo>
                                  <a:lnTo>
                                    <a:pt x="707" y="186"/>
                                  </a:lnTo>
                                  <a:lnTo>
                                    <a:pt x="683" y="223"/>
                                  </a:lnTo>
                                  <a:lnTo>
                                    <a:pt x="644" y="248"/>
                                  </a:lnTo>
                                  <a:lnTo>
                                    <a:pt x="593" y="257"/>
                                  </a:lnTo>
                                  <a:lnTo>
                                    <a:pt x="542" y="257"/>
                                  </a:lnTo>
                                  <a:lnTo>
                                    <a:pt x="542" y="42"/>
                                  </a:lnTo>
                                  <a:lnTo>
                                    <a:pt x="546" y="41"/>
                                  </a:lnTo>
                                  <a:lnTo>
                                    <a:pt x="559" y="39"/>
                                  </a:lnTo>
                                  <a:lnTo>
                                    <a:pt x="579" y="37"/>
                                  </a:lnTo>
                                  <a:lnTo>
                                    <a:pt x="606" y="37"/>
                                  </a:lnTo>
                                  <a:lnTo>
                                    <a:pt x="649" y="44"/>
                                  </a:lnTo>
                                  <a:lnTo>
                                    <a:pt x="683" y="63"/>
                                  </a:lnTo>
                                  <a:lnTo>
                                    <a:pt x="705" y="95"/>
                                  </a:lnTo>
                                  <a:lnTo>
                                    <a:pt x="715" y="141"/>
                                  </a:lnTo>
                                  <a:lnTo>
                                    <a:pt x="715" y="24"/>
                                  </a:lnTo>
                                  <a:lnTo>
                                    <a:pt x="686" y="9"/>
                                  </a:lnTo>
                                  <a:lnTo>
                                    <a:pt x="626" y="0"/>
                                  </a:lnTo>
                                  <a:lnTo>
                                    <a:pt x="438" y="0"/>
                                  </a:lnTo>
                                  <a:lnTo>
                                    <a:pt x="439" y="1"/>
                                  </a:lnTo>
                                  <a:lnTo>
                                    <a:pt x="452" y="10"/>
                                  </a:lnTo>
                                  <a:lnTo>
                                    <a:pt x="457" y="19"/>
                                  </a:lnTo>
                                  <a:lnTo>
                                    <a:pt x="461" y="26"/>
                                  </a:lnTo>
                                  <a:lnTo>
                                    <a:pt x="463" y="31"/>
                                  </a:lnTo>
                                  <a:lnTo>
                                    <a:pt x="463" y="476"/>
                                  </a:lnTo>
                                  <a:lnTo>
                                    <a:pt x="462" y="482"/>
                                  </a:lnTo>
                                  <a:lnTo>
                                    <a:pt x="457" y="488"/>
                                  </a:lnTo>
                                  <a:lnTo>
                                    <a:pt x="452" y="496"/>
                                  </a:lnTo>
                                  <a:lnTo>
                                    <a:pt x="440" y="504"/>
                                  </a:lnTo>
                                  <a:lnTo>
                                    <a:pt x="569" y="504"/>
                                  </a:lnTo>
                                  <a:lnTo>
                                    <a:pt x="557" y="497"/>
                                  </a:lnTo>
                                  <a:lnTo>
                                    <a:pt x="551" y="490"/>
                                  </a:lnTo>
                                  <a:lnTo>
                                    <a:pt x="546" y="483"/>
                                  </a:lnTo>
                                  <a:lnTo>
                                    <a:pt x="543" y="477"/>
                                  </a:lnTo>
                                  <a:lnTo>
                                    <a:pt x="543" y="294"/>
                                  </a:lnTo>
                                  <a:lnTo>
                                    <a:pt x="587" y="294"/>
                                  </a:lnTo>
                                  <a:lnTo>
                                    <a:pt x="682" y="281"/>
                                  </a:lnTo>
                                  <a:lnTo>
                                    <a:pt x="727" y="257"/>
                                  </a:lnTo>
                                  <a:lnTo>
                                    <a:pt x="745" y="247"/>
                                  </a:lnTo>
                                  <a:lnTo>
                                    <a:pt x="781" y="198"/>
                                  </a:lnTo>
                                  <a:lnTo>
                                    <a:pt x="791" y="138"/>
                                  </a:lnTo>
                                  <a:close/>
                                  <a:moveTo>
                                    <a:pt x="957" y="504"/>
                                  </a:moveTo>
                                  <a:lnTo>
                                    <a:pt x="955" y="504"/>
                                  </a:lnTo>
                                  <a:lnTo>
                                    <a:pt x="957" y="505"/>
                                  </a:lnTo>
                                  <a:lnTo>
                                    <a:pt x="957" y="504"/>
                                  </a:lnTo>
                                  <a:close/>
                                  <a:moveTo>
                                    <a:pt x="957" y="0"/>
                                  </a:moveTo>
                                  <a:lnTo>
                                    <a:pt x="827" y="0"/>
                                  </a:lnTo>
                                  <a:lnTo>
                                    <a:pt x="840" y="9"/>
                                  </a:lnTo>
                                  <a:lnTo>
                                    <a:pt x="845" y="18"/>
                                  </a:lnTo>
                                  <a:lnTo>
                                    <a:pt x="849" y="24"/>
                                  </a:lnTo>
                                  <a:lnTo>
                                    <a:pt x="851" y="29"/>
                                  </a:lnTo>
                                  <a:lnTo>
                                    <a:pt x="851" y="474"/>
                                  </a:lnTo>
                                  <a:lnTo>
                                    <a:pt x="849" y="480"/>
                                  </a:lnTo>
                                  <a:lnTo>
                                    <a:pt x="845" y="486"/>
                                  </a:lnTo>
                                  <a:lnTo>
                                    <a:pt x="839" y="495"/>
                                  </a:lnTo>
                                  <a:lnTo>
                                    <a:pt x="827" y="503"/>
                                  </a:lnTo>
                                  <a:lnTo>
                                    <a:pt x="825" y="504"/>
                                  </a:lnTo>
                                  <a:lnTo>
                                    <a:pt x="955" y="504"/>
                                  </a:lnTo>
                                  <a:lnTo>
                                    <a:pt x="944" y="496"/>
                                  </a:lnTo>
                                  <a:lnTo>
                                    <a:pt x="939" y="490"/>
                                  </a:lnTo>
                                  <a:lnTo>
                                    <a:pt x="934" y="482"/>
                                  </a:lnTo>
                                  <a:lnTo>
                                    <a:pt x="930" y="476"/>
                                  </a:lnTo>
                                  <a:lnTo>
                                    <a:pt x="930" y="28"/>
                                  </a:lnTo>
                                  <a:lnTo>
                                    <a:pt x="934" y="22"/>
                                  </a:lnTo>
                                  <a:lnTo>
                                    <a:pt x="940" y="14"/>
                                  </a:lnTo>
                                  <a:lnTo>
                                    <a:pt x="945" y="8"/>
                                  </a:lnTo>
                                  <a:lnTo>
                                    <a:pt x="957" y="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docshapegroup5"/>
                        <wpg:cNvGrpSpPr>
                          <a:grpSpLocks/>
                        </wpg:cNvGrpSpPr>
                        <wpg:grpSpPr bwMode="auto">
                          <a:xfrm>
                            <a:off x="1249542" y="70339"/>
                            <a:ext cx="323850" cy="87630"/>
                            <a:chOff x="9440" y="15359"/>
                            <a:chExt cx="510" cy="138"/>
                          </a:xfrm>
                        </wpg:grpSpPr>
                        <pic:pic xmlns:pic="http://schemas.openxmlformats.org/drawingml/2006/picture">
                          <pic:nvPicPr>
                            <pic:cNvPr id="90"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40" y="15363"/>
                              <a:ext cx="12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7"/>
                          <wps:cNvSpPr>
                            <a:spLocks/>
                          </wps:cNvSpPr>
                          <wps:spPr bwMode="auto">
                            <a:xfrm>
                              <a:off x="9594" y="15363"/>
                              <a:ext cx="35" cy="130"/>
                            </a:xfrm>
                            <a:custGeom>
                              <a:avLst/>
                              <a:gdLst>
                                <a:gd name="T0" fmla="+- 0 9629 9594"/>
                                <a:gd name="T1" fmla="*/ T0 w 35"/>
                                <a:gd name="T2" fmla="+- 0 15363 15363"/>
                                <a:gd name="T3" fmla="*/ 15363 h 130"/>
                                <a:gd name="T4" fmla="+- 0 9594 9594"/>
                                <a:gd name="T5" fmla="*/ T4 w 35"/>
                                <a:gd name="T6" fmla="+- 0 15363 15363"/>
                                <a:gd name="T7" fmla="*/ 15363 h 130"/>
                                <a:gd name="T8" fmla="+- 0 9597 9594"/>
                                <a:gd name="T9" fmla="*/ T8 w 35"/>
                                <a:gd name="T10" fmla="+- 0 15365 15363"/>
                                <a:gd name="T11" fmla="*/ 15365 h 130"/>
                                <a:gd name="T12" fmla="+- 0 9599 9594"/>
                                <a:gd name="T13" fmla="*/ T12 w 35"/>
                                <a:gd name="T14" fmla="+- 0 15367 15363"/>
                                <a:gd name="T15" fmla="*/ 15367 h 130"/>
                                <a:gd name="T16" fmla="+- 0 9599 9594"/>
                                <a:gd name="T17" fmla="*/ T16 w 35"/>
                                <a:gd name="T18" fmla="+- 0 15488 15363"/>
                                <a:gd name="T19" fmla="*/ 15488 h 130"/>
                                <a:gd name="T20" fmla="+- 0 9597 9594"/>
                                <a:gd name="T21" fmla="*/ T20 w 35"/>
                                <a:gd name="T22" fmla="+- 0 15491 15363"/>
                                <a:gd name="T23" fmla="*/ 15491 h 130"/>
                                <a:gd name="T24" fmla="+- 0 9594 9594"/>
                                <a:gd name="T25" fmla="*/ T24 w 35"/>
                                <a:gd name="T26" fmla="+- 0 15493 15363"/>
                                <a:gd name="T27" fmla="*/ 15493 h 130"/>
                                <a:gd name="T28" fmla="+- 0 9629 9594"/>
                                <a:gd name="T29" fmla="*/ T28 w 35"/>
                                <a:gd name="T30" fmla="+- 0 15493 15363"/>
                                <a:gd name="T31" fmla="*/ 15493 h 130"/>
                                <a:gd name="T32" fmla="+- 0 9626 9594"/>
                                <a:gd name="T33" fmla="*/ T32 w 35"/>
                                <a:gd name="T34" fmla="+- 0 15491 15363"/>
                                <a:gd name="T35" fmla="*/ 15491 h 130"/>
                                <a:gd name="T36" fmla="+- 0 9624 9594"/>
                                <a:gd name="T37" fmla="*/ T36 w 35"/>
                                <a:gd name="T38" fmla="+- 0 15488 15363"/>
                                <a:gd name="T39" fmla="*/ 15488 h 130"/>
                                <a:gd name="T40" fmla="+- 0 9624 9594"/>
                                <a:gd name="T41" fmla="*/ T40 w 35"/>
                                <a:gd name="T42" fmla="+- 0 15367 15363"/>
                                <a:gd name="T43" fmla="*/ 15367 h 130"/>
                                <a:gd name="T44" fmla="+- 0 9626 9594"/>
                                <a:gd name="T45" fmla="*/ T44 w 35"/>
                                <a:gd name="T46" fmla="+- 0 15365 15363"/>
                                <a:gd name="T47" fmla="*/ 15365 h 130"/>
                                <a:gd name="T48" fmla="+- 0 9629 9594"/>
                                <a:gd name="T49" fmla="*/ T48 w 35"/>
                                <a:gd name="T50" fmla="+- 0 15363 15363"/>
                                <a:gd name="T51" fmla="*/ 1536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130">
                                  <a:moveTo>
                                    <a:pt x="35" y="0"/>
                                  </a:moveTo>
                                  <a:lnTo>
                                    <a:pt x="0" y="0"/>
                                  </a:lnTo>
                                  <a:lnTo>
                                    <a:pt x="3" y="2"/>
                                  </a:lnTo>
                                  <a:lnTo>
                                    <a:pt x="5" y="4"/>
                                  </a:lnTo>
                                  <a:lnTo>
                                    <a:pt x="5" y="125"/>
                                  </a:lnTo>
                                  <a:lnTo>
                                    <a:pt x="3" y="128"/>
                                  </a:lnTo>
                                  <a:lnTo>
                                    <a:pt x="0" y="130"/>
                                  </a:lnTo>
                                  <a:lnTo>
                                    <a:pt x="35" y="130"/>
                                  </a:lnTo>
                                  <a:lnTo>
                                    <a:pt x="32" y="128"/>
                                  </a:lnTo>
                                  <a:lnTo>
                                    <a:pt x="30" y="125"/>
                                  </a:lnTo>
                                  <a:lnTo>
                                    <a:pt x="30" y="4"/>
                                  </a:lnTo>
                                  <a:lnTo>
                                    <a:pt x="32" y="2"/>
                                  </a:lnTo>
                                  <a:lnTo>
                                    <a:pt x="35" y="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79" y="15359"/>
                              <a:ext cx="27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8" name="docshape9"/>
                        <wps:cNvSpPr>
                          <a:spLocks/>
                        </wps:cNvSpPr>
                        <wps:spPr bwMode="auto">
                          <a:xfrm>
                            <a:off x="1634335" y="74476"/>
                            <a:ext cx="55245" cy="82550"/>
                          </a:xfrm>
                          <a:custGeom>
                            <a:avLst/>
                            <a:gdLst>
                              <a:gd name="T0" fmla="+- 0 10123 10047"/>
                              <a:gd name="T1" fmla="*/ T0 w 87"/>
                              <a:gd name="T2" fmla="+- 0 15363 15363"/>
                              <a:gd name="T3" fmla="*/ 15363 h 130"/>
                              <a:gd name="T4" fmla="+- 0 10047 10047"/>
                              <a:gd name="T5" fmla="*/ T4 w 87"/>
                              <a:gd name="T6" fmla="+- 0 15363 15363"/>
                              <a:gd name="T7" fmla="*/ 15363 h 130"/>
                              <a:gd name="T8" fmla="+- 0 10050 10047"/>
                              <a:gd name="T9" fmla="*/ T8 w 87"/>
                              <a:gd name="T10" fmla="+- 0 15365 15363"/>
                              <a:gd name="T11" fmla="*/ 15365 h 130"/>
                              <a:gd name="T12" fmla="+- 0 10053 10047"/>
                              <a:gd name="T13" fmla="*/ T12 w 87"/>
                              <a:gd name="T14" fmla="+- 0 15367 15363"/>
                              <a:gd name="T15" fmla="*/ 15367 h 130"/>
                              <a:gd name="T16" fmla="+- 0 10053 10047"/>
                              <a:gd name="T17" fmla="*/ T16 w 87"/>
                              <a:gd name="T18" fmla="+- 0 15489 15363"/>
                              <a:gd name="T19" fmla="*/ 15489 h 130"/>
                              <a:gd name="T20" fmla="+- 0 10050 10047"/>
                              <a:gd name="T21" fmla="*/ T20 w 87"/>
                              <a:gd name="T22" fmla="+- 0 15491 15363"/>
                              <a:gd name="T23" fmla="*/ 15491 h 130"/>
                              <a:gd name="T24" fmla="+- 0 10047 10047"/>
                              <a:gd name="T25" fmla="*/ T24 w 87"/>
                              <a:gd name="T26" fmla="+- 0 15493 15363"/>
                              <a:gd name="T27" fmla="*/ 15493 h 130"/>
                              <a:gd name="T28" fmla="+- 0 10129 10047"/>
                              <a:gd name="T29" fmla="*/ T28 w 87"/>
                              <a:gd name="T30" fmla="+- 0 15493 15363"/>
                              <a:gd name="T31" fmla="*/ 15493 h 130"/>
                              <a:gd name="T32" fmla="+- 0 10131 10047"/>
                              <a:gd name="T33" fmla="*/ T32 w 87"/>
                              <a:gd name="T34" fmla="+- 0 15483 15363"/>
                              <a:gd name="T35" fmla="*/ 15483 h 130"/>
                              <a:gd name="T36" fmla="+- 0 10092 10047"/>
                              <a:gd name="T37" fmla="*/ T36 w 87"/>
                              <a:gd name="T38" fmla="+- 0 15483 15363"/>
                              <a:gd name="T39" fmla="*/ 15483 h 130"/>
                              <a:gd name="T40" fmla="+- 0 10081 10047"/>
                              <a:gd name="T41" fmla="*/ T40 w 87"/>
                              <a:gd name="T42" fmla="+- 0 15483 15363"/>
                              <a:gd name="T43" fmla="*/ 15483 h 130"/>
                              <a:gd name="T44" fmla="+- 0 10077 10047"/>
                              <a:gd name="T45" fmla="*/ T44 w 87"/>
                              <a:gd name="T46" fmla="+- 0 15482 15363"/>
                              <a:gd name="T47" fmla="*/ 15482 h 130"/>
                              <a:gd name="T48" fmla="+- 0 10077 10047"/>
                              <a:gd name="T49" fmla="*/ T48 w 87"/>
                              <a:gd name="T50" fmla="+- 0 15426 15363"/>
                              <a:gd name="T51" fmla="*/ 15426 h 130"/>
                              <a:gd name="T52" fmla="+- 0 10112 10047"/>
                              <a:gd name="T53" fmla="*/ T52 w 87"/>
                              <a:gd name="T54" fmla="+- 0 15426 15363"/>
                              <a:gd name="T55" fmla="*/ 15426 h 130"/>
                              <a:gd name="T56" fmla="+- 0 10112 10047"/>
                              <a:gd name="T57" fmla="*/ T56 w 87"/>
                              <a:gd name="T58" fmla="+- 0 15417 15363"/>
                              <a:gd name="T59" fmla="*/ 15417 h 130"/>
                              <a:gd name="T60" fmla="+- 0 10077 10047"/>
                              <a:gd name="T61" fmla="*/ T60 w 87"/>
                              <a:gd name="T62" fmla="+- 0 15417 15363"/>
                              <a:gd name="T63" fmla="*/ 15417 h 130"/>
                              <a:gd name="T64" fmla="+- 0 10077 10047"/>
                              <a:gd name="T65" fmla="*/ T64 w 87"/>
                              <a:gd name="T66" fmla="+- 0 15373 15363"/>
                              <a:gd name="T67" fmla="*/ 15373 h 130"/>
                              <a:gd name="T68" fmla="+- 0 10124 10047"/>
                              <a:gd name="T69" fmla="*/ T68 w 87"/>
                              <a:gd name="T70" fmla="+- 0 15373 15363"/>
                              <a:gd name="T71" fmla="*/ 15373 h 130"/>
                              <a:gd name="T72" fmla="+- 0 10123 10047"/>
                              <a:gd name="T73" fmla="*/ T72 w 87"/>
                              <a:gd name="T74" fmla="+- 0 15363 15363"/>
                              <a:gd name="T75" fmla="*/ 15363 h 130"/>
                              <a:gd name="T76" fmla="+- 0 10133 10047"/>
                              <a:gd name="T77" fmla="*/ T76 w 87"/>
                              <a:gd name="T78" fmla="+- 0 15471 15363"/>
                              <a:gd name="T79" fmla="*/ 15471 h 130"/>
                              <a:gd name="T80" fmla="+- 0 10126 10047"/>
                              <a:gd name="T81" fmla="*/ T80 w 87"/>
                              <a:gd name="T82" fmla="+- 0 15483 15363"/>
                              <a:gd name="T83" fmla="*/ 15483 h 130"/>
                              <a:gd name="T84" fmla="+- 0 10102 10047"/>
                              <a:gd name="T85" fmla="*/ T84 w 87"/>
                              <a:gd name="T86" fmla="+- 0 15483 15363"/>
                              <a:gd name="T87" fmla="*/ 15483 h 130"/>
                              <a:gd name="T88" fmla="+- 0 10092 10047"/>
                              <a:gd name="T89" fmla="*/ T88 w 87"/>
                              <a:gd name="T90" fmla="+- 0 15483 15363"/>
                              <a:gd name="T91" fmla="*/ 15483 h 130"/>
                              <a:gd name="T92" fmla="+- 0 10131 10047"/>
                              <a:gd name="T93" fmla="*/ T92 w 87"/>
                              <a:gd name="T94" fmla="+- 0 15483 15363"/>
                              <a:gd name="T95" fmla="*/ 15483 h 130"/>
                              <a:gd name="T96" fmla="+- 0 10131 10047"/>
                              <a:gd name="T97" fmla="*/ T96 w 87"/>
                              <a:gd name="T98" fmla="+- 0 15483 15363"/>
                              <a:gd name="T99" fmla="*/ 15483 h 130"/>
                              <a:gd name="T100" fmla="+- 0 10126 10047"/>
                              <a:gd name="T101" fmla="*/ T100 w 87"/>
                              <a:gd name="T102" fmla="+- 0 15483 15363"/>
                              <a:gd name="T103" fmla="*/ 15483 h 130"/>
                              <a:gd name="T104" fmla="+- 0 10118 10047"/>
                              <a:gd name="T105" fmla="*/ T104 w 87"/>
                              <a:gd name="T106" fmla="+- 0 15483 15363"/>
                              <a:gd name="T107" fmla="*/ 15483 h 130"/>
                              <a:gd name="T108" fmla="+- 0 10131 10047"/>
                              <a:gd name="T109" fmla="*/ T108 w 87"/>
                              <a:gd name="T110" fmla="+- 0 15483 15363"/>
                              <a:gd name="T111" fmla="*/ 15483 h 130"/>
                              <a:gd name="T112" fmla="+- 0 10133 10047"/>
                              <a:gd name="T113" fmla="*/ T112 w 87"/>
                              <a:gd name="T114" fmla="+- 0 15471 15363"/>
                              <a:gd name="T115" fmla="*/ 15471 h 130"/>
                              <a:gd name="T116" fmla="+- 0 10112 10047"/>
                              <a:gd name="T117" fmla="*/ T116 w 87"/>
                              <a:gd name="T118" fmla="+- 0 15426 15363"/>
                              <a:gd name="T119" fmla="*/ 15426 h 130"/>
                              <a:gd name="T120" fmla="+- 0 10108 10047"/>
                              <a:gd name="T121" fmla="*/ T120 w 87"/>
                              <a:gd name="T122" fmla="+- 0 15426 15363"/>
                              <a:gd name="T123" fmla="*/ 15426 h 130"/>
                              <a:gd name="T124" fmla="+- 0 10111 10047"/>
                              <a:gd name="T125" fmla="*/ T124 w 87"/>
                              <a:gd name="T126" fmla="+- 0 15429 15363"/>
                              <a:gd name="T127" fmla="*/ 15429 h 130"/>
                              <a:gd name="T128" fmla="+- 0 10112 10047"/>
                              <a:gd name="T129" fmla="*/ T128 w 87"/>
                              <a:gd name="T130" fmla="+- 0 15431 15363"/>
                              <a:gd name="T131" fmla="*/ 15431 h 130"/>
                              <a:gd name="T132" fmla="+- 0 10112 10047"/>
                              <a:gd name="T133" fmla="*/ T132 w 87"/>
                              <a:gd name="T134" fmla="+- 0 15426 15363"/>
                              <a:gd name="T135" fmla="*/ 15426 h 130"/>
                              <a:gd name="T136" fmla="+- 0 10112 10047"/>
                              <a:gd name="T137" fmla="*/ T136 w 87"/>
                              <a:gd name="T138" fmla="+- 0 15411 15363"/>
                              <a:gd name="T139" fmla="*/ 15411 h 130"/>
                              <a:gd name="T140" fmla="+- 0 10111 10047"/>
                              <a:gd name="T141" fmla="*/ T140 w 87"/>
                              <a:gd name="T142" fmla="+- 0 15413 15363"/>
                              <a:gd name="T143" fmla="*/ 15413 h 130"/>
                              <a:gd name="T144" fmla="+- 0 10108 10047"/>
                              <a:gd name="T145" fmla="*/ T144 w 87"/>
                              <a:gd name="T146" fmla="+- 0 15417 15363"/>
                              <a:gd name="T147" fmla="*/ 15417 h 130"/>
                              <a:gd name="T148" fmla="+- 0 10112 10047"/>
                              <a:gd name="T149" fmla="*/ T148 w 87"/>
                              <a:gd name="T150" fmla="+- 0 15417 15363"/>
                              <a:gd name="T151" fmla="*/ 15417 h 130"/>
                              <a:gd name="T152" fmla="+- 0 10112 10047"/>
                              <a:gd name="T153" fmla="*/ T152 w 87"/>
                              <a:gd name="T154" fmla="+- 0 15411 15363"/>
                              <a:gd name="T155" fmla="*/ 15411 h 130"/>
                              <a:gd name="T156" fmla="+- 0 10124 10047"/>
                              <a:gd name="T157" fmla="*/ T156 w 87"/>
                              <a:gd name="T158" fmla="+- 0 15373 15363"/>
                              <a:gd name="T159" fmla="*/ 15373 h 130"/>
                              <a:gd name="T160" fmla="+- 0 10103 10047"/>
                              <a:gd name="T161" fmla="*/ T160 w 87"/>
                              <a:gd name="T162" fmla="+- 0 15373 15363"/>
                              <a:gd name="T163" fmla="*/ 15373 h 130"/>
                              <a:gd name="T164" fmla="+- 0 10109 10047"/>
                              <a:gd name="T165" fmla="*/ T164 w 87"/>
                              <a:gd name="T166" fmla="+- 0 15373 15363"/>
                              <a:gd name="T167" fmla="*/ 15373 h 130"/>
                              <a:gd name="T168" fmla="+- 0 10116 10047"/>
                              <a:gd name="T169" fmla="*/ T168 w 87"/>
                              <a:gd name="T170" fmla="+- 0 15373 15363"/>
                              <a:gd name="T171" fmla="*/ 15373 h 130"/>
                              <a:gd name="T172" fmla="+- 0 10120 10047"/>
                              <a:gd name="T173" fmla="*/ T172 w 87"/>
                              <a:gd name="T174" fmla="+- 0 15375 15363"/>
                              <a:gd name="T175" fmla="*/ 15375 h 130"/>
                              <a:gd name="T176" fmla="+- 0 10124 10047"/>
                              <a:gd name="T177" fmla="*/ T176 w 87"/>
                              <a:gd name="T178" fmla="+- 0 15380 15363"/>
                              <a:gd name="T179" fmla="*/ 15380 h 130"/>
                              <a:gd name="T180" fmla="+- 0 10124 10047"/>
                              <a:gd name="T181" fmla="*/ T180 w 87"/>
                              <a:gd name="T182" fmla="+- 0 15373 15363"/>
                              <a:gd name="T183" fmla="*/ 15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 h="130">
                                <a:moveTo>
                                  <a:pt x="76" y="0"/>
                                </a:moveTo>
                                <a:lnTo>
                                  <a:pt x="0" y="0"/>
                                </a:lnTo>
                                <a:lnTo>
                                  <a:pt x="3" y="2"/>
                                </a:lnTo>
                                <a:lnTo>
                                  <a:pt x="6" y="4"/>
                                </a:lnTo>
                                <a:lnTo>
                                  <a:pt x="6" y="126"/>
                                </a:lnTo>
                                <a:lnTo>
                                  <a:pt x="3" y="128"/>
                                </a:lnTo>
                                <a:lnTo>
                                  <a:pt x="0" y="130"/>
                                </a:lnTo>
                                <a:lnTo>
                                  <a:pt x="82" y="130"/>
                                </a:lnTo>
                                <a:lnTo>
                                  <a:pt x="84" y="120"/>
                                </a:lnTo>
                                <a:lnTo>
                                  <a:pt x="45" y="120"/>
                                </a:lnTo>
                                <a:lnTo>
                                  <a:pt x="34" y="120"/>
                                </a:lnTo>
                                <a:lnTo>
                                  <a:pt x="30" y="119"/>
                                </a:lnTo>
                                <a:lnTo>
                                  <a:pt x="30" y="63"/>
                                </a:lnTo>
                                <a:lnTo>
                                  <a:pt x="65" y="63"/>
                                </a:lnTo>
                                <a:lnTo>
                                  <a:pt x="65" y="54"/>
                                </a:lnTo>
                                <a:lnTo>
                                  <a:pt x="30" y="54"/>
                                </a:lnTo>
                                <a:lnTo>
                                  <a:pt x="30" y="10"/>
                                </a:lnTo>
                                <a:lnTo>
                                  <a:pt x="77" y="10"/>
                                </a:lnTo>
                                <a:lnTo>
                                  <a:pt x="76" y="0"/>
                                </a:lnTo>
                                <a:close/>
                                <a:moveTo>
                                  <a:pt x="86" y="108"/>
                                </a:moveTo>
                                <a:lnTo>
                                  <a:pt x="79" y="120"/>
                                </a:lnTo>
                                <a:lnTo>
                                  <a:pt x="55" y="120"/>
                                </a:lnTo>
                                <a:lnTo>
                                  <a:pt x="45" y="120"/>
                                </a:lnTo>
                                <a:lnTo>
                                  <a:pt x="84" y="120"/>
                                </a:lnTo>
                                <a:lnTo>
                                  <a:pt x="79" y="120"/>
                                </a:lnTo>
                                <a:lnTo>
                                  <a:pt x="71" y="120"/>
                                </a:lnTo>
                                <a:lnTo>
                                  <a:pt x="84" y="120"/>
                                </a:lnTo>
                                <a:lnTo>
                                  <a:pt x="86" y="108"/>
                                </a:lnTo>
                                <a:close/>
                                <a:moveTo>
                                  <a:pt x="65" y="63"/>
                                </a:moveTo>
                                <a:lnTo>
                                  <a:pt x="61" y="63"/>
                                </a:lnTo>
                                <a:lnTo>
                                  <a:pt x="64" y="66"/>
                                </a:lnTo>
                                <a:lnTo>
                                  <a:pt x="65" y="68"/>
                                </a:lnTo>
                                <a:lnTo>
                                  <a:pt x="65" y="63"/>
                                </a:lnTo>
                                <a:close/>
                                <a:moveTo>
                                  <a:pt x="65" y="48"/>
                                </a:moveTo>
                                <a:lnTo>
                                  <a:pt x="64" y="50"/>
                                </a:lnTo>
                                <a:lnTo>
                                  <a:pt x="61" y="54"/>
                                </a:lnTo>
                                <a:lnTo>
                                  <a:pt x="65" y="54"/>
                                </a:lnTo>
                                <a:lnTo>
                                  <a:pt x="65" y="48"/>
                                </a:lnTo>
                                <a:close/>
                                <a:moveTo>
                                  <a:pt x="77" y="10"/>
                                </a:moveTo>
                                <a:lnTo>
                                  <a:pt x="56" y="10"/>
                                </a:lnTo>
                                <a:lnTo>
                                  <a:pt x="62" y="10"/>
                                </a:lnTo>
                                <a:lnTo>
                                  <a:pt x="69" y="10"/>
                                </a:lnTo>
                                <a:lnTo>
                                  <a:pt x="73" y="12"/>
                                </a:lnTo>
                                <a:lnTo>
                                  <a:pt x="77" y="17"/>
                                </a:lnTo>
                                <a:lnTo>
                                  <a:pt x="77" y="1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docshapegroup10"/>
                        <wpg:cNvGrpSpPr>
                          <a:grpSpLocks/>
                        </wpg:cNvGrpSpPr>
                        <wpg:grpSpPr bwMode="auto">
                          <a:xfrm>
                            <a:off x="1754324" y="57926"/>
                            <a:ext cx="590550" cy="103505"/>
                            <a:chOff x="10239" y="15336"/>
                            <a:chExt cx="930" cy="163"/>
                          </a:xfrm>
                        </wpg:grpSpPr>
                        <wps:wsp>
                          <wps:cNvPr id="83" name="docshape11"/>
                          <wps:cNvSpPr>
                            <a:spLocks/>
                          </wps:cNvSpPr>
                          <wps:spPr bwMode="auto">
                            <a:xfrm>
                              <a:off x="10238" y="15363"/>
                              <a:ext cx="218" cy="130"/>
                            </a:xfrm>
                            <a:custGeom>
                              <a:avLst/>
                              <a:gdLst>
                                <a:gd name="T0" fmla="+- 0 10328 10239"/>
                                <a:gd name="T1" fmla="*/ T0 w 218"/>
                                <a:gd name="T2" fmla="+- 0 15386 15363"/>
                                <a:gd name="T3" fmla="*/ 15386 h 130"/>
                                <a:gd name="T4" fmla="+- 0 10315 10239"/>
                                <a:gd name="T5" fmla="*/ T4 w 218"/>
                                <a:gd name="T6" fmla="+- 0 15372 15363"/>
                                <a:gd name="T7" fmla="*/ 15372 h 130"/>
                                <a:gd name="T8" fmla="+- 0 10305 10239"/>
                                <a:gd name="T9" fmla="*/ T8 w 218"/>
                                <a:gd name="T10" fmla="+- 0 15366 15363"/>
                                <a:gd name="T11" fmla="*/ 15366 h 130"/>
                                <a:gd name="T12" fmla="+- 0 10305 10239"/>
                                <a:gd name="T13" fmla="*/ T12 w 218"/>
                                <a:gd name="T14" fmla="+- 0 15399 15363"/>
                                <a:gd name="T15" fmla="*/ 15399 h 130"/>
                                <a:gd name="T16" fmla="+- 0 10294 10239"/>
                                <a:gd name="T17" fmla="*/ T16 w 218"/>
                                <a:gd name="T18" fmla="+- 0 15422 15363"/>
                                <a:gd name="T19" fmla="*/ 15422 h 130"/>
                                <a:gd name="T20" fmla="+- 0 10276 10239"/>
                                <a:gd name="T21" fmla="*/ T20 w 218"/>
                                <a:gd name="T22" fmla="+- 0 15427 15363"/>
                                <a:gd name="T23" fmla="*/ 15427 h 130"/>
                                <a:gd name="T24" fmla="+- 0 10269 10239"/>
                                <a:gd name="T25" fmla="*/ T24 w 218"/>
                                <a:gd name="T26" fmla="+- 0 15426 15363"/>
                                <a:gd name="T27" fmla="*/ 15426 h 130"/>
                                <a:gd name="T28" fmla="+- 0 10268 10239"/>
                                <a:gd name="T29" fmla="*/ T28 w 218"/>
                                <a:gd name="T30" fmla="+- 0 15372 15363"/>
                                <a:gd name="T31" fmla="*/ 15372 h 130"/>
                                <a:gd name="T32" fmla="+- 0 10297 10239"/>
                                <a:gd name="T33" fmla="*/ T32 w 218"/>
                                <a:gd name="T34" fmla="+- 0 15372 15363"/>
                                <a:gd name="T35" fmla="*/ 15372 h 130"/>
                                <a:gd name="T36" fmla="+- 0 10305 10239"/>
                                <a:gd name="T37" fmla="*/ T36 w 218"/>
                                <a:gd name="T38" fmla="+- 0 15366 15363"/>
                                <a:gd name="T39" fmla="*/ 15366 h 130"/>
                                <a:gd name="T40" fmla="+- 0 10239 10239"/>
                                <a:gd name="T41" fmla="*/ T40 w 218"/>
                                <a:gd name="T42" fmla="+- 0 15363 15363"/>
                                <a:gd name="T43" fmla="*/ 15363 h 130"/>
                                <a:gd name="T44" fmla="+- 0 10244 10239"/>
                                <a:gd name="T45" fmla="*/ T44 w 218"/>
                                <a:gd name="T46" fmla="+- 0 15367 15363"/>
                                <a:gd name="T47" fmla="*/ 15367 h 130"/>
                                <a:gd name="T48" fmla="+- 0 10242 10239"/>
                                <a:gd name="T49" fmla="*/ T48 w 218"/>
                                <a:gd name="T50" fmla="+- 0 15491 15363"/>
                                <a:gd name="T51" fmla="*/ 15491 h 130"/>
                                <a:gd name="T52" fmla="+- 0 10273 10239"/>
                                <a:gd name="T53" fmla="*/ T52 w 218"/>
                                <a:gd name="T54" fmla="+- 0 15493 15363"/>
                                <a:gd name="T55" fmla="*/ 15493 h 130"/>
                                <a:gd name="T56" fmla="+- 0 10268 10239"/>
                                <a:gd name="T57" fmla="*/ T56 w 218"/>
                                <a:gd name="T58" fmla="+- 0 15488 15363"/>
                                <a:gd name="T59" fmla="*/ 15488 h 130"/>
                                <a:gd name="T60" fmla="+- 0 10283 10239"/>
                                <a:gd name="T61" fmla="*/ T60 w 218"/>
                                <a:gd name="T62" fmla="+- 0 15439 15363"/>
                                <a:gd name="T63" fmla="*/ 15439 h 130"/>
                                <a:gd name="T64" fmla="+- 0 10303 10239"/>
                                <a:gd name="T65" fmla="*/ T64 w 218"/>
                                <a:gd name="T66" fmla="+- 0 15434 15363"/>
                                <a:gd name="T67" fmla="*/ 15434 h 130"/>
                                <a:gd name="T68" fmla="+- 0 10312 10239"/>
                                <a:gd name="T69" fmla="*/ T68 w 218"/>
                                <a:gd name="T70" fmla="+- 0 15429 15363"/>
                                <a:gd name="T71" fmla="*/ 15429 h 130"/>
                                <a:gd name="T72" fmla="+- 0 10320 10239"/>
                                <a:gd name="T73" fmla="*/ T72 w 218"/>
                                <a:gd name="T74" fmla="+- 0 15422 15363"/>
                                <a:gd name="T75" fmla="*/ 15422 h 130"/>
                                <a:gd name="T76" fmla="+- 0 10330 10239"/>
                                <a:gd name="T77" fmla="*/ T76 w 218"/>
                                <a:gd name="T78" fmla="+- 0 15399 15363"/>
                                <a:gd name="T79" fmla="*/ 15399 h 130"/>
                                <a:gd name="T80" fmla="+- 0 10449 10239"/>
                                <a:gd name="T81" fmla="*/ T80 w 218"/>
                                <a:gd name="T82" fmla="+- 0 15483 15363"/>
                                <a:gd name="T83" fmla="*/ 15483 h 130"/>
                                <a:gd name="T84" fmla="+- 0 10416 10239"/>
                                <a:gd name="T85" fmla="*/ T84 w 218"/>
                                <a:gd name="T86" fmla="+- 0 15483 15363"/>
                                <a:gd name="T87" fmla="*/ 15483 h 130"/>
                                <a:gd name="T88" fmla="+- 0 10400 10239"/>
                                <a:gd name="T89" fmla="*/ T88 w 218"/>
                                <a:gd name="T90" fmla="+- 0 15482 15363"/>
                                <a:gd name="T91" fmla="*/ 15482 h 130"/>
                                <a:gd name="T92" fmla="+- 0 10432 10239"/>
                                <a:gd name="T93" fmla="*/ T92 w 218"/>
                                <a:gd name="T94" fmla="+- 0 15426 15363"/>
                                <a:gd name="T95" fmla="*/ 15426 h 130"/>
                                <a:gd name="T96" fmla="+- 0 10436 10239"/>
                                <a:gd name="T97" fmla="*/ T96 w 218"/>
                                <a:gd name="T98" fmla="+- 0 15431 15363"/>
                                <a:gd name="T99" fmla="*/ 15431 h 130"/>
                                <a:gd name="T100" fmla="+- 0 10436 10239"/>
                                <a:gd name="T101" fmla="*/ T100 w 218"/>
                                <a:gd name="T102" fmla="+- 0 15417 15363"/>
                                <a:gd name="T103" fmla="*/ 15417 h 130"/>
                                <a:gd name="T104" fmla="+- 0 10435 10239"/>
                                <a:gd name="T105" fmla="*/ T104 w 218"/>
                                <a:gd name="T106" fmla="+- 0 15413 15363"/>
                                <a:gd name="T107" fmla="*/ 15413 h 130"/>
                                <a:gd name="T108" fmla="+- 0 10400 10239"/>
                                <a:gd name="T109" fmla="*/ T108 w 218"/>
                                <a:gd name="T110" fmla="+- 0 15417 15363"/>
                                <a:gd name="T111" fmla="*/ 15417 h 130"/>
                                <a:gd name="T112" fmla="+- 0 10427 10239"/>
                                <a:gd name="T113" fmla="*/ T112 w 218"/>
                                <a:gd name="T114" fmla="+- 0 15373 15363"/>
                                <a:gd name="T115" fmla="*/ 15373 h 130"/>
                                <a:gd name="T116" fmla="+- 0 10440 10239"/>
                                <a:gd name="T117" fmla="*/ T116 w 218"/>
                                <a:gd name="T118" fmla="+- 0 15373 15363"/>
                                <a:gd name="T119" fmla="*/ 15373 h 130"/>
                                <a:gd name="T120" fmla="+- 0 10447 10239"/>
                                <a:gd name="T121" fmla="*/ T120 w 218"/>
                                <a:gd name="T122" fmla="+- 0 15380 15363"/>
                                <a:gd name="T123" fmla="*/ 15380 h 130"/>
                                <a:gd name="T124" fmla="+- 0 10447 10239"/>
                                <a:gd name="T125" fmla="*/ T124 w 218"/>
                                <a:gd name="T126" fmla="+- 0 15363 15363"/>
                                <a:gd name="T127" fmla="*/ 15363 h 130"/>
                                <a:gd name="T128" fmla="+- 0 10373 10239"/>
                                <a:gd name="T129" fmla="*/ T128 w 218"/>
                                <a:gd name="T130" fmla="+- 0 15365 15363"/>
                                <a:gd name="T131" fmla="*/ 15365 h 130"/>
                                <a:gd name="T132" fmla="+- 0 10376 10239"/>
                                <a:gd name="T133" fmla="*/ T132 w 218"/>
                                <a:gd name="T134" fmla="+- 0 15489 15363"/>
                                <a:gd name="T135" fmla="*/ 15489 h 130"/>
                                <a:gd name="T136" fmla="+- 0 10370 10239"/>
                                <a:gd name="T137" fmla="*/ T136 w 218"/>
                                <a:gd name="T138" fmla="+- 0 15493 15363"/>
                                <a:gd name="T139" fmla="*/ 15493 h 130"/>
                                <a:gd name="T140" fmla="+- 0 10454 10239"/>
                                <a:gd name="T141" fmla="*/ T140 w 218"/>
                                <a:gd name="T142" fmla="+- 0 15483 15363"/>
                                <a:gd name="T143" fmla="*/ 15483 h 130"/>
                                <a:gd name="T144" fmla="+- 0 10456 10239"/>
                                <a:gd name="T145" fmla="*/ T144 w 218"/>
                                <a:gd name="T146" fmla="+- 0 15471 15363"/>
                                <a:gd name="T147" fmla="*/ 15471 h 130"/>
                                <a:gd name="T148" fmla="+- 0 10454 10239"/>
                                <a:gd name="T149" fmla="*/ T148 w 218"/>
                                <a:gd name="T150" fmla="+- 0 15483 15363"/>
                                <a:gd name="T151" fmla="*/ 15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8" h="130">
                                  <a:moveTo>
                                    <a:pt x="91" y="36"/>
                                  </a:moveTo>
                                  <a:lnTo>
                                    <a:pt x="89" y="23"/>
                                  </a:lnTo>
                                  <a:lnTo>
                                    <a:pt x="81" y="12"/>
                                  </a:lnTo>
                                  <a:lnTo>
                                    <a:pt x="76" y="9"/>
                                  </a:lnTo>
                                  <a:lnTo>
                                    <a:pt x="67" y="3"/>
                                  </a:lnTo>
                                  <a:lnTo>
                                    <a:pt x="66" y="3"/>
                                  </a:lnTo>
                                  <a:lnTo>
                                    <a:pt x="66" y="21"/>
                                  </a:lnTo>
                                  <a:lnTo>
                                    <a:pt x="66" y="36"/>
                                  </a:lnTo>
                                  <a:lnTo>
                                    <a:pt x="63" y="50"/>
                                  </a:lnTo>
                                  <a:lnTo>
                                    <a:pt x="55" y="59"/>
                                  </a:lnTo>
                                  <a:lnTo>
                                    <a:pt x="45" y="63"/>
                                  </a:lnTo>
                                  <a:lnTo>
                                    <a:pt x="37" y="64"/>
                                  </a:lnTo>
                                  <a:lnTo>
                                    <a:pt x="34" y="64"/>
                                  </a:lnTo>
                                  <a:lnTo>
                                    <a:pt x="30" y="63"/>
                                  </a:lnTo>
                                  <a:lnTo>
                                    <a:pt x="29" y="63"/>
                                  </a:lnTo>
                                  <a:lnTo>
                                    <a:pt x="29" y="9"/>
                                  </a:lnTo>
                                  <a:lnTo>
                                    <a:pt x="33" y="9"/>
                                  </a:lnTo>
                                  <a:lnTo>
                                    <a:pt x="58" y="9"/>
                                  </a:lnTo>
                                  <a:lnTo>
                                    <a:pt x="66" y="21"/>
                                  </a:lnTo>
                                  <a:lnTo>
                                    <a:pt x="66" y="3"/>
                                  </a:lnTo>
                                  <a:lnTo>
                                    <a:pt x="43" y="0"/>
                                  </a:lnTo>
                                  <a:lnTo>
                                    <a:pt x="0" y="0"/>
                                  </a:lnTo>
                                  <a:lnTo>
                                    <a:pt x="3" y="2"/>
                                  </a:lnTo>
                                  <a:lnTo>
                                    <a:pt x="5" y="4"/>
                                  </a:lnTo>
                                  <a:lnTo>
                                    <a:pt x="5" y="125"/>
                                  </a:lnTo>
                                  <a:lnTo>
                                    <a:pt x="3" y="128"/>
                                  </a:lnTo>
                                  <a:lnTo>
                                    <a:pt x="0" y="130"/>
                                  </a:lnTo>
                                  <a:lnTo>
                                    <a:pt x="34" y="130"/>
                                  </a:lnTo>
                                  <a:lnTo>
                                    <a:pt x="31" y="128"/>
                                  </a:lnTo>
                                  <a:lnTo>
                                    <a:pt x="29" y="125"/>
                                  </a:lnTo>
                                  <a:lnTo>
                                    <a:pt x="29" y="71"/>
                                  </a:lnTo>
                                  <a:lnTo>
                                    <a:pt x="44" y="76"/>
                                  </a:lnTo>
                                  <a:lnTo>
                                    <a:pt x="61" y="72"/>
                                  </a:lnTo>
                                  <a:lnTo>
                                    <a:pt x="64" y="71"/>
                                  </a:lnTo>
                                  <a:lnTo>
                                    <a:pt x="67" y="69"/>
                                  </a:lnTo>
                                  <a:lnTo>
                                    <a:pt x="73" y="66"/>
                                  </a:lnTo>
                                  <a:lnTo>
                                    <a:pt x="76" y="64"/>
                                  </a:lnTo>
                                  <a:lnTo>
                                    <a:pt x="81" y="59"/>
                                  </a:lnTo>
                                  <a:lnTo>
                                    <a:pt x="88" y="49"/>
                                  </a:lnTo>
                                  <a:lnTo>
                                    <a:pt x="91" y="36"/>
                                  </a:lnTo>
                                  <a:close/>
                                  <a:moveTo>
                                    <a:pt x="215" y="120"/>
                                  </a:moveTo>
                                  <a:lnTo>
                                    <a:pt x="210" y="120"/>
                                  </a:lnTo>
                                  <a:lnTo>
                                    <a:pt x="186" y="120"/>
                                  </a:lnTo>
                                  <a:lnTo>
                                    <a:pt x="177" y="120"/>
                                  </a:lnTo>
                                  <a:lnTo>
                                    <a:pt x="165" y="120"/>
                                  </a:lnTo>
                                  <a:lnTo>
                                    <a:pt x="161" y="119"/>
                                  </a:lnTo>
                                  <a:lnTo>
                                    <a:pt x="161" y="63"/>
                                  </a:lnTo>
                                  <a:lnTo>
                                    <a:pt x="193" y="63"/>
                                  </a:lnTo>
                                  <a:lnTo>
                                    <a:pt x="196" y="66"/>
                                  </a:lnTo>
                                  <a:lnTo>
                                    <a:pt x="197" y="68"/>
                                  </a:lnTo>
                                  <a:lnTo>
                                    <a:pt x="197" y="63"/>
                                  </a:lnTo>
                                  <a:lnTo>
                                    <a:pt x="197" y="54"/>
                                  </a:lnTo>
                                  <a:lnTo>
                                    <a:pt x="197" y="48"/>
                                  </a:lnTo>
                                  <a:lnTo>
                                    <a:pt x="196" y="50"/>
                                  </a:lnTo>
                                  <a:lnTo>
                                    <a:pt x="193" y="54"/>
                                  </a:lnTo>
                                  <a:lnTo>
                                    <a:pt x="161" y="54"/>
                                  </a:lnTo>
                                  <a:lnTo>
                                    <a:pt x="161" y="10"/>
                                  </a:lnTo>
                                  <a:lnTo>
                                    <a:pt x="188" y="10"/>
                                  </a:lnTo>
                                  <a:lnTo>
                                    <a:pt x="194" y="10"/>
                                  </a:lnTo>
                                  <a:lnTo>
                                    <a:pt x="201" y="10"/>
                                  </a:lnTo>
                                  <a:lnTo>
                                    <a:pt x="205" y="12"/>
                                  </a:lnTo>
                                  <a:lnTo>
                                    <a:pt x="208" y="17"/>
                                  </a:lnTo>
                                  <a:lnTo>
                                    <a:pt x="208" y="10"/>
                                  </a:lnTo>
                                  <a:lnTo>
                                    <a:pt x="208" y="0"/>
                                  </a:lnTo>
                                  <a:lnTo>
                                    <a:pt x="131" y="0"/>
                                  </a:lnTo>
                                  <a:lnTo>
                                    <a:pt x="134" y="2"/>
                                  </a:lnTo>
                                  <a:lnTo>
                                    <a:pt x="137" y="4"/>
                                  </a:lnTo>
                                  <a:lnTo>
                                    <a:pt x="137" y="126"/>
                                  </a:lnTo>
                                  <a:lnTo>
                                    <a:pt x="134" y="128"/>
                                  </a:lnTo>
                                  <a:lnTo>
                                    <a:pt x="131" y="130"/>
                                  </a:lnTo>
                                  <a:lnTo>
                                    <a:pt x="213" y="130"/>
                                  </a:lnTo>
                                  <a:lnTo>
                                    <a:pt x="215" y="120"/>
                                  </a:lnTo>
                                  <a:close/>
                                  <a:moveTo>
                                    <a:pt x="217" y="108"/>
                                  </a:moveTo>
                                  <a:lnTo>
                                    <a:pt x="210" y="120"/>
                                  </a:lnTo>
                                  <a:lnTo>
                                    <a:pt x="215" y="120"/>
                                  </a:lnTo>
                                  <a:lnTo>
                                    <a:pt x="217" y="108"/>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89" y="15363"/>
                              <a:ext cx="12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docshape13"/>
                          <wps:cNvSpPr>
                            <a:spLocks/>
                          </wps:cNvSpPr>
                          <wps:spPr bwMode="auto">
                            <a:xfrm>
                              <a:off x="10653" y="15361"/>
                              <a:ext cx="82" cy="134"/>
                            </a:xfrm>
                            <a:custGeom>
                              <a:avLst/>
                              <a:gdLst>
                                <a:gd name="T0" fmla="+- 0 10702 10654"/>
                                <a:gd name="T1" fmla="*/ T0 w 82"/>
                                <a:gd name="T2" fmla="+- 0 15361 15361"/>
                                <a:gd name="T3" fmla="*/ 15361 h 134"/>
                                <a:gd name="T4" fmla="+- 0 10696 10654"/>
                                <a:gd name="T5" fmla="*/ T4 w 82"/>
                                <a:gd name="T6" fmla="+- 0 15361 15361"/>
                                <a:gd name="T7" fmla="*/ 15361 h 134"/>
                                <a:gd name="T8" fmla="+- 0 10682 10654"/>
                                <a:gd name="T9" fmla="*/ T8 w 82"/>
                                <a:gd name="T10" fmla="+- 0 15363 15361"/>
                                <a:gd name="T11" fmla="*/ 15363 h 134"/>
                                <a:gd name="T12" fmla="+- 0 10668 10654"/>
                                <a:gd name="T13" fmla="*/ T12 w 82"/>
                                <a:gd name="T14" fmla="+- 0 15369 15361"/>
                                <a:gd name="T15" fmla="*/ 15369 h 134"/>
                                <a:gd name="T16" fmla="+- 0 10658 10654"/>
                                <a:gd name="T17" fmla="*/ T16 w 82"/>
                                <a:gd name="T18" fmla="+- 0 15381 15361"/>
                                <a:gd name="T19" fmla="*/ 15381 h 134"/>
                                <a:gd name="T20" fmla="+- 0 10654 10654"/>
                                <a:gd name="T21" fmla="*/ T20 w 82"/>
                                <a:gd name="T22" fmla="+- 0 15397 15361"/>
                                <a:gd name="T23" fmla="*/ 15397 h 134"/>
                                <a:gd name="T24" fmla="+- 0 10656 10654"/>
                                <a:gd name="T25" fmla="*/ T24 w 82"/>
                                <a:gd name="T26" fmla="+- 0 15407 15361"/>
                                <a:gd name="T27" fmla="*/ 15407 h 134"/>
                                <a:gd name="T28" fmla="+- 0 10660 10654"/>
                                <a:gd name="T29" fmla="*/ T28 w 82"/>
                                <a:gd name="T30" fmla="+- 0 15416 15361"/>
                                <a:gd name="T31" fmla="*/ 15416 h 134"/>
                                <a:gd name="T32" fmla="+- 0 10668 10654"/>
                                <a:gd name="T33" fmla="*/ T32 w 82"/>
                                <a:gd name="T34" fmla="+- 0 15424 15361"/>
                                <a:gd name="T35" fmla="*/ 15424 h 134"/>
                                <a:gd name="T36" fmla="+- 0 10679 10654"/>
                                <a:gd name="T37" fmla="*/ T36 w 82"/>
                                <a:gd name="T38" fmla="+- 0 15432 15361"/>
                                <a:gd name="T39" fmla="*/ 15432 h 134"/>
                                <a:gd name="T40" fmla="+- 0 10692 10654"/>
                                <a:gd name="T41" fmla="*/ T40 w 82"/>
                                <a:gd name="T42" fmla="+- 0 15438 15361"/>
                                <a:gd name="T43" fmla="*/ 15438 h 134"/>
                                <a:gd name="T44" fmla="+- 0 10703 10654"/>
                                <a:gd name="T45" fmla="*/ T44 w 82"/>
                                <a:gd name="T46" fmla="+- 0 15443 15361"/>
                                <a:gd name="T47" fmla="*/ 15443 h 134"/>
                                <a:gd name="T48" fmla="+- 0 10710 10654"/>
                                <a:gd name="T49" fmla="*/ T48 w 82"/>
                                <a:gd name="T50" fmla="+- 0 15451 15361"/>
                                <a:gd name="T51" fmla="*/ 15451 h 134"/>
                                <a:gd name="T52" fmla="+- 0 10713 10654"/>
                                <a:gd name="T53" fmla="*/ T52 w 82"/>
                                <a:gd name="T54" fmla="+- 0 15462 15361"/>
                                <a:gd name="T55" fmla="*/ 15462 h 134"/>
                                <a:gd name="T56" fmla="+- 0 10713 10654"/>
                                <a:gd name="T57" fmla="*/ T56 w 82"/>
                                <a:gd name="T58" fmla="+- 0 15471 15361"/>
                                <a:gd name="T59" fmla="*/ 15471 h 134"/>
                                <a:gd name="T60" fmla="+- 0 10708 10654"/>
                                <a:gd name="T61" fmla="*/ T60 w 82"/>
                                <a:gd name="T62" fmla="+- 0 15485 15361"/>
                                <a:gd name="T63" fmla="*/ 15485 h 134"/>
                                <a:gd name="T64" fmla="+- 0 10689 10654"/>
                                <a:gd name="T65" fmla="*/ T64 w 82"/>
                                <a:gd name="T66" fmla="+- 0 15485 15361"/>
                                <a:gd name="T67" fmla="*/ 15485 h 134"/>
                                <a:gd name="T68" fmla="+- 0 10675 10654"/>
                                <a:gd name="T69" fmla="*/ T68 w 82"/>
                                <a:gd name="T70" fmla="+- 0 15482 15361"/>
                                <a:gd name="T71" fmla="*/ 15482 h 134"/>
                                <a:gd name="T72" fmla="+- 0 10665 10654"/>
                                <a:gd name="T73" fmla="*/ T72 w 82"/>
                                <a:gd name="T74" fmla="+- 0 15474 15361"/>
                                <a:gd name="T75" fmla="*/ 15474 h 134"/>
                                <a:gd name="T76" fmla="+- 0 10658 10654"/>
                                <a:gd name="T77" fmla="*/ T76 w 82"/>
                                <a:gd name="T78" fmla="+- 0 15464 15361"/>
                                <a:gd name="T79" fmla="*/ 15464 h 134"/>
                                <a:gd name="T80" fmla="+- 0 10654 10654"/>
                                <a:gd name="T81" fmla="*/ T80 w 82"/>
                                <a:gd name="T82" fmla="+- 0 15453 15361"/>
                                <a:gd name="T83" fmla="*/ 15453 h 134"/>
                                <a:gd name="T84" fmla="+- 0 10655 10654"/>
                                <a:gd name="T85" fmla="*/ T84 w 82"/>
                                <a:gd name="T86" fmla="+- 0 15486 15361"/>
                                <a:gd name="T87" fmla="*/ 15486 h 134"/>
                                <a:gd name="T88" fmla="+- 0 10674 10654"/>
                                <a:gd name="T89" fmla="*/ T88 w 82"/>
                                <a:gd name="T90" fmla="+- 0 15495 15361"/>
                                <a:gd name="T91" fmla="*/ 15495 h 134"/>
                                <a:gd name="T92" fmla="+- 0 10691 10654"/>
                                <a:gd name="T93" fmla="*/ T92 w 82"/>
                                <a:gd name="T94" fmla="+- 0 15495 15361"/>
                                <a:gd name="T95" fmla="*/ 15495 h 134"/>
                                <a:gd name="T96" fmla="+- 0 10708 10654"/>
                                <a:gd name="T97" fmla="*/ T96 w 82"/>
                                <a:gd name="T98" fmla="+- 0 15492 15361"/>
                                <a:gd name="T99" fmla="*/ 15492 h 134"/>
                                <a:gd name="T100" fmla="+- 0 10722 10654"/>
                                <a:gd name="T101" fmla="*/ T100 w 82"/>
                                <a:gd name="T102" fmla="+- 0 15484 15361"/>
                                <a:gd name="T103" fmla="*/ 15484 h 134"/>
                                <a:gd name="T104" fmla="+- 0 10732 10654"/>
                                <a:gd name="T105" fmla="*/ T104 w 82"/>
                                <a:gd name="T106" fmla="+- 0 15471 15361"/>
                                <a:gd name="T107" fmla="*/ 15471 h 134"/>
                                <a:gd name="T108" fmla="+- 0 10736 10654"/>
                                <a:gd name="T109" fmla="*/ T108 w 82"/>
                                <a:gd name="T110" fmla="+- 0 15455 15361"/>
                                <a:gd name="T111" fmla="*/ 15455 h 134"/>
                                <a:gd name="T112" fmla="+- 0 10733 10654"/>
                                <a:gd name="T113" fmla="*/ T112 w 82"/>
                                <a:gd name="T114" fmla="+- 0 15438 15361"/>
                                <a:gd name="T115" fmla="*/ 15438 h 134"/>
                                <a:gd name="T116" fmla="+- 0 10724 10654"/>
                                <a:gd name="T117" fmla="*/ T116 w 82"/>
                                <a:gd name="T118" fmla="+- 0 15427 15361"/>
                                <a:gd name="T119" fmla="*/ 15427 h 134"/>
                                <a:gd name="T120" fmla="+- 0 10713 10654"/>
                                <a:gd name="T121" fmla="*/ T120 w 82"/>
                                <a:gd name="T122" fmla="+- 0 15420 15361"/>
                                <a:gd name="T123" fmla="*/ 15420 h 134"/>
                                <a:gd name="T124" fmla="+- 0 10682 10654"/>
                                <a:gd name="T125" fmla="*/ T124 w 82"/>
                                <a:gd name="T126" fmla="+- 0 15405 15361"/>
                                <a:gd name="T127" fmla="*/ 15405 h 134"/>
                                <a:gd name="T128" fmla="+- 0 10673 10654"/>
                                <a:gd name="T129" fmla="*/ T128 w 82"/>
                                <a:gd name="T130" fmla="+- 0 15401 15361"/>
                                <a:gd name="T131" fmla="*/ 15401 h 134"/>
                                <a:gd name="T132" fmla="+- 0 10673 10654"/>
                                <a:gd name="T133" fmla="*/ T132 w 82"/>
                                <a:gd name="T134" fmla="+- 0 15381 15361"/>
                                <a:gd name="T135" fmla="*/ 15381 h 134"/>
                                <a:gd name="T136" fmla="+- 0 10679 10654"/>
                                <a:gd name="T137" fmla="*/ T136 w 82"/>
                                <a:gd name="T138" fmla="+- 0 15371 15361"/>
                                <a:gd name="T139" fmla="*/ 15371 h 134"/>
                                <a:gd name="T140" fmla="+- 0 10694 10654"/>
                                <a:gd name="T141" fmla="*/ T140 w 82"/>
                                <a:gd name="T142" fmla="+- 0 15371 15361"/>
                                <a:gd name="T143" fmla="*/ 15371 h 134"/>
                                <a:gd name="T144" fmla="+- 0 10706 10654"/>
                                <a:gd name="T145" fmla="*/ T144 w 82"/>
                                <a:gd name="T146" fmla="+- 0 15374 15361"/>
                                <a:gd name="T147" fmla="*/ 15374 h 134"/>
                                <a:gd name="T148" fmla="+- 0 10715 10654"/>
                                <a:gd name="T149" fmla="*/ T148 w 82"/>
                                <a:gd name="T150" fmla="+- 0 15380 15361"/>
                                <a:gd name="T151" fmla="*/ 15380 h 134"/>
                                <a:gd name="T152" fmla="+- 0 10722 10654"/>
                                <a:gd name="T153" fmla="*/ T152 w 82"/>
                                <a:gd name="T154" fmla="+- 0 15388 15361"/>
                                <a:gd name="T155" fmla="*/ 15388 h 134"/>
                                <a:gd name="T156" fmla="+- 0 10725 10654"/>
                                <a:gd name="T157" fmla="*/ T156 w 82"/>
                                <a:gd name="T158" fmla="+- 0 15396 15361"/>
                                <a:gd name="T159" fmla="*/ 15396 h 134"/>
                                <a:gd name="T160" fmla="+- 0 10725 10654"/>
                                <a:gd name="T161" fmla="*/ T160 w 82"/>
                                <a:gd name="T162" fmla="+- 0 15368 15361"/>
                                <a:gd name="T163" fmla="*/ 15368 h 134"/>
                                <a:gd name="T164" fmla="+- 0 10715 10654"/>
                                <a:gd name="T165" fmla="*/ T164 w 82"/>
                                <a:gd name="T166" fmla="+- 0 15362 15361"/>
                                <a:gd name="T167" fmla="*/ 15362 h 134"/>
                                <a:gd name="T168" fmla="+- 0 10702 10654"/>
                                <a:gd name="T169" fmla="*/ T168 w 82"/>
                                <a:gd name="T170" fmla="+- 0 15361 15361"/>
                                <a:gd name="T171" fmla="*/ 1536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2" h="134">
                                  <a:moveTo>
                                    <a:pt x="48" y="0"/>
                                  </a:moveTo>
                                  <a:lnTo>
                                    <a:pt x="42" y="0"/>
                                  </a:lnTo>
                                  <a:lnTo>
                                    <a:pt x="28" y="2"/>
                                  </a:lnTo>
                                  <a:lnTo>
                                    <a:pt x="14" y="8"/>
                                  </a:lnTo>
                                  <a:lnTo>
                                    <a:pt x="4" y="20"/>
                                  </a:lnTo>
                                  <a:lnTo>
                                    <a:pt x="0" y="36"/>
                                  </a:lnTo>
                                  <a:lnTo>
                                    <a:pt x="2" y="46"/>
                                  </a:lnTo>
                                  <a:lnTo>
                                    <a:pt x="6" y="55"/>
                                  </a:lnTo>
                                  <a:lnTo>
                                    <a:pt x="14" y="63"/>
                                  </a:lnTo>
                                  <a:lnTo>
                                    <a:pt x="25" y="71"/>
                                  </a:lnTo>
                                  <a:lnTo>
                                    <a:pt x="38" y="77"/>
                                  </a:lnTo>
                                  <a:lnTo>
                                    <a:pt x="49" y="82"/>
                                  </a:lnTo>
                                  <a:lnTo>
                                    <a:pt x="56" y="90"/>
                                  </a:lnTo>
                                  <a:lnTo>
                                    <a:pt x="59" y="101"/>
                                  </a:lnTo>
                                  <a:lnTo>
                                    <a:pt x="59" y="110"/>
                                  </a:lnTo>
                                  <a:lnTo>
                                    <a:pt x="54" y="124"/>
                                  </a:lnTo>
                                  <a:lnTo>
                                    <a:pt x="35" y="124"/>
                                  </a:lnTo>
                                  <a:lnTo>
                                    <a:pt x="21" y="121"/>
                                  </a:lnTo>
                                  <a:lnTo>
                                    <a:pt x="11" y="113"/>
                                  </a:lnTo>
                                  <a:lnTo>
                                    <a:pt x="4" y="103"/>
                                  </a:lnTo>
                                  <a:lnTo>
                                    <a:pt x="0" y="92"/>
                                  </a:lnTo>
                                  <a:lnTo>
                                    <a:pt x="1" y="125"/>
                                  </a:lnTo>
                                  <a:lnTo>
                                    <a:pt x="20" y="134"/>
                                  </a:lnTo>
                                  <a:lnTo>
                                    <a:pt x="37" y="134"/>
                                  </a:lnTo>
                                  <a:lnTo>
                                    <a:pt x="54" y="131"/>
                                  </a:lnTo>
                                  <a:lnTo>
                                    <a:pt x="68" y="123"/>
                                  </a:lnTo>
                                  <a:lnTo>
                                    <a:pt x="78" y="110"/>
                                  </a:lnTo>
                                  <a:lnTo>
                                    <a:pt x="82" y="94"/>
                                  </a:lnTo>
                                  <a:lnTo>
                                    <a:pt x="79" y="77"/>
                                  </a:lnTo>
                                  <a:lnTo>
                                    <a:pt x="70" y="66"/>
                                  </a:lnTo>
                                  <a:lnTo>
                                    <a:pt x="59" y="59"/>
                                  </a:lnTo>
                                  <a:lnTo>
                                    <a:pt x="28" y="44"/>
                                  </a:lnTo>
                                  <a:lnTo>
                                    <a:pt x="19" y="40"/>
                                  </a:lnTo>
                                  <a:lnTo>
                                    <a:pt x="19" y="20"/>
                                  </a:lnTo>
                                  <a:lnTo>
                                    <a:pt x="25" y="10"/>
                                  </a:lnTo>
                                  <a:lnTo>
                                    <a:pt x="40" y="10"/>
                                  </a:lnTo>
                                  <a:lnTo>
                                    <a:pt x="52" y="13"/>
                                  </a:lnTo>
                                  <a:lnTo>
                                    <a:pt x="61" y="19"/>
                                  </a:lnTo>
                                  <a:lnTo>
                                    <a:pt x="68" y="27"/>
                                  </a:lnTo>
                                  <a:lnTo>
                                    <a:pt x="71" y="35"/>
                                  </a:lnTo>
                                  <a:lnTo>
                                    <a:pt x="71" y="7"/>
                                  </a:lnTo>
                                  <a:lnTo>
                                    <a:pt x="61" y="1"/>
                                  </a:lnTo>
                                  <a:lnTo>
                                    <a:pt x="48" y="0"/>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78" y="15335"/>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docshape15"/>
                          <wps:cNvSpPr>
                            <a:spLocks/>
                          </wps:cNvSpPr>
                          <wps:spPr bwMode="auto">
                            <a:xfrm>
                              <a:off x="10964" y="15361"/>
                              <a:ext cx="205" cy="134"/>
                            </a:xfrm>
                            <a:custGeom>
                              <a:avLst/>
                              <a:gdLst>
                                <a:gd name="T0" fmla="+- 0 11043 10964"/>
                                <a:gd name="T1" fmla="*/ T0 w 205"/>
                                <a:gd name="T2" fmla="+- 0 15483 15361"/>
                                <a:gd name="T3" fmla="*/ 15483 h 134"/>
                                <a:gd name="T4" fmla="+- 0 11010 10964"/>
                                <a:gd name="T5" fmla="*/ T4 w 205"/>
                                <a:gd name="T6" fmla="+- 0 15483 15361"/>
                                <a:gd name="T7" fmla="*/ 15483 h 134"/>
                                <a:gd name="T8" fmla="+- 0 10994 10964"/>
                                <a:gd name="T9" fmla="*/ T8 w 205"/>
                                <a:gd name="T10" fmla="+- 0 15482 15361"/>
                                <a:gd name="T11" fmla="*/ 15482 h 134"/>
                                <a:gd name="T12" fmla="+- 0 11026 10964"/>
                                <a:gd name="T13" fmla="*/ T12 w 205"/>
                                <a:gd name="T14" fmla="+- 0 15426 15361"/>
                                <a:gd name="T15" fmla="*/ 15426 h 134"/>
                                <a:gd name="T16" fmla="+- 0 11030 10964"/>
                                <a:gd name="T17" fmla="*/ T16 w 205"/>
                                <a:gd name="T18" fmla="+- 0 15431 15361"/>
                                <a:gd name="T19" fmla="*/ 15431 h 134"/>
                                <a:gd name="T20" fmla="+- 0 11030 10964"/>
                                <a:gd name="T21" fmla="*/ T20 w 205"/>
                                <a:gd name="T22" fmla="+- 0 15417 15361"/>
                                <a:gd name="T23" fmla="*/ 15417 h 134"/>
                                <a:gd name="T24" fmla="+- 0 11029 10964"/>
                                <a:gd name="T25" fmla="*/ T24 w 205"/>
                                <a:gd name="T26" fmla="+- 0 15413 15361"/>
                                <a:gd name="T27" fmla="*/ 15413 h 134"/>
                                <a:gd name="T28" fmla="+- 0 10994 10964"/>
                                <a:gd name="T29" fmla="*/ T28 w 205"/>
                                <a:gd name="T30" fmla="+- 0 15417 15361"/>
                                <a:gd name="T31" fmla="*/ 15417 h 134"/>
                                <a:gd name="T32" fmla="+- 0 11021 10964"/>
                                <a:gd name="T33" fmla="*/ T32 w 205"/>
                                <a:gd name="T34" fmla="+- 0 15373 15361"/>
                                <a:gd name="T35" fmla="*/ 15373 h 134"/>
                                <a:gd name="T36" fmla="+- 0 11034 10964"/>
                                <a:gd name="T37" fmla="*/ T36 w 205"/>
                                <a:gd name="T38" fmla="+- 0 15373 15361"/>
                                <a:gd name="T39" fmla="*/ 15373 h 134"/>
                                <a:gd name="T40" fmla="+- 0 11042 10964"/>
                                <a:gd name="T41" fmla="*/ T40 w 205"/>
                                <a:gd name="T42" fmla="+- 0 15380 15361"/>
                                <a:gd name="T43" fmla="*/ 15380 h 134"/>
                                <a:gd name="T44" fmla="+- 0 11041 10964"/>
                                <a:gd name="T45" fmla="*/ T44 w 205"/>
                                <a:gd name="T46" fmla="+- 0 15363 15361"/>
                                <a:gd name="T47" fmla="*/ 15363 h 134"/>
                                <a:gd name="T48" fmla="+- 0 10967 10964"/>
                                <a:gd name="T49" fmla="*/ T48 w 205"/>
                                <a:gd name="T50" fmla="+- 0 15365 15361"/>
                                <a:gd name="T51" fmla="*/ 15365 h 134"/>
                                <a:gd name="T52" fmla="+- 0 10970 10964"/>
                                <a:gd name="T53" fmla="*/ T52 w 205"/>
                                <a:gd name="T54" fmla="+- 0 15489 15361"/>
                                <a:gd name="T55" fmla="*/ 15489 h 134"/>
                                <a:gd name="T56" fmla="+- 0 10964 10964"/>
                                <a:gd name="T57" fmla="*/ T56 w 205"/>
                                <a:gd name="T58" fmla="+- 0 15493 15361"/>
                                <a:gd name="T59" fmla="*/ 15493 h 134"/>
                                <a:gd name="T60" fmla="+- 0 11048 10964"/>
                                <a:gd name="T61" fmla="*/ T60 w 205"/>
                                <a:gd name="T62" fmla="+- 0 15483 15361"/>
                                <a:gd name="T63" fmla="*/ 15483 h 134"/>
                                <a:gd name="T64" fmla="+- 0 11050 10964"/>
                                <a:gd name="T65" fmla="*/ T64 w 205"/>
                                <a:gd name="T66" fmla="+- 0 15471 15361"/>
                                <a:gd name="T67" fmla="*/ 15471 h 134"/>
                                <a:gd name="T68" fmla="+- 0 11048 10964"/>
                                <a:gd name="T69" fmla="*/ T68 w 205"/>
                                <a:gd name="T70" fmla="+- 0 15483 15361"/>
                                <a:gd name="T71" fmla="*/ 15483 h 134"/>
                                <a:gd name="T72" fmla="+- 0 11169 10964"/>
                                <a:gd name="T73" fmla="*/ T72 w 205"/>
                                <a:gd name="T74" fmla="+- 0 15455 15361"/>
                                <a:gd name="T75" fmla="*/ 15455 h 134"/>
                                <a:gd name="T76" fmla="+- 0 11157 10964"/>
                                <a:gd name="T77" fmla="*/ T76 w 205"/>
                                <a:gd name="T78" fmla="+- 0 15427 15361"/>
                                <a:gd name="T79" fmla="*/ 15427 h 134"/>
                                <a:gd name="T80" fmla="+- 0 11114 10964"/>
                                <a:gd name="T81" fmla="*/ T80 w 205"/>
                                <a:gd name="T82" fmla="+- 0 15405 15361"/>
                                <a:gd name="T83" fmla="*/ 15405 h 134"/>
                                <a:gd name="T84" fmla="+- 0 11106 10964"/>
                                <a:gd name="T85" fmla="*/ T84 w 205"/>
                                <a:gd name="T86" fmla="+- 0 15381 15361"/>
                                <a:gd name="T87" fmla="*/ 15381 h 134"/>
                                <a:gd name="T88" fmla="+- 0 11126 10964"/>
                                <a:gd name="T89" fmla="*/ T88 w 205"/>
                                <a:gd name="T90" fmla="+- 0 15371 15361"/>
                                <a:gd name="T91" fmla="*/ 15371 h 134"/>
                                <a:gd name="T92" fmla="+- 0 11148 10964"/>
                                <a:gd name="T93" fmla="*/ T92 w 205"/>
                                <a:gd name="T94" fmla="+- 0 15380 15361"/>
                                <a:gd name="T95" fmla="*/ 15380 h 134"/>
                                <a:gd name="T96" fmla="+- 0 11158 10964"/>
                                <a:gd name="T97" fmla="*/ T96 w 205"/>
                                <a:gd name="T98" fmla="+- 0 15396 15361"/>
                                <a:gd name="T99" fmla="*/ 15396 h 134"/>
                                <a:gd name="T100" fmla="+- 0 11148 10964"/>
                                <a:gd name="T101" fmla="*/ T100 w 205"/>
                                <a:gd name="T102" fmla="+- 0 15362 15361"/>
                                <a:gd name="T103" fmla="*/ 15362 h 134"/>
                                <a:gd name="T104" fmla="+- 0 11128 10964"/>
                                <a:gd name="T105" fmla="*/ T104 w 205"/>
                                <a:gd name="T106" fmla="+- 0 15361 15361"/>
                                <a:gd name="T107" fmla="*/ 15361 h 134"/>
                                <a:gd name="T108" fmla="+- 0 11101 10964"/>
                                <a:gd name="T109" fmla="*/ T108 w 205"/>
                                <a:gd name="T110" fmla="+- 0 15369 15361"/>
                                <a:gd name="T111" fmla="*/ 15369 h 134"/>
                                <a:gd name="T112" fmla="+- 0 11087 10964"/>
                                <a:gd name="T113" fmla="*/ T112 w 205"/>
                                <a:gd name="T114" fmla="+- 0 15397 15361"/>
                                <a:gd name="T115" fmla="*/ 15397 h 134"/>
                                <a:gd name="T116" fmla="+- 0 11093 10964"/>
                                <a:gd name="T117" fmla="*/ T116 w 205"/>
                                <a:gd name="T118" fmla="+- 0 15416 15361"/>
                                <a:gd name="T119" fmla="*/ 15416 h 134"/>
                                <a:gd name="T120" fmla="+- 0 11112 10964"/>
                                <a:gd name="T121" fmla="*/ T120 w 205"/>
                                <a:gd name="T122" fmla="+- 0 15432 15361"/>
                                <a:gd name="T123" fmla="*/ 15432 h 134"/>
                                <a:gd name="T124" fmla="+- 0 11136 10964"/>
                                <a:gd name="T125" fmla="*/ T124 w 205"/>
                                <a:gd name="T126" fmla="+- 0 15443 15361"/>
                                <a:gd name="T127" fmla="*/ 15443 h 134"/>
                                <a:gd name="T128" fmla="+- 0 11146 10964"/>
                                <a:gd name="T129" fmla="*/ T128 w 205"/>
                                <a:gd name="T130" fmla="+- 0 15462 15361"/>
                                <a:gd name="T131" fmla="*/ 15462 h 134"/>
                                <a:gd name="T132" fmla="+- 0 11140 10964"/>
                                <a:gd name="T133" fmla="*/ T132 w 205"/>
                                <a:gd name="T134" fmla="+- 0 15485 15361"/>
                                <a:gd name="T135" fmla="*/ 15485 h 134"/>
                                <a:gd name="T136" fmla="+- 0 11108 10964"/>
                                <a:gd name="T137" fmla="*/ T136 w 205"/>
                                <a:gd name="T138" fmla="+- 0 15482 15361"/>
                                <a:gd name="T139" fmla="*/ 15482 h 134"/>
                                <a:gd name="T140" fmla="+- 0 11091 10964"/>
                                <a:gd name="T141" fmla="*/ T140 w 205"/>
                                <a:gd name="T142" fmla="+- 0 15464 15361"/>
                                <a:gd name="T143" fmla="*/ 15464 h 134"/>
                                <a:gd name="T144" fmla="+- 0 11087 10964"/>
                                <a:gd name="T145" fmla="*/ T144 w 205"/>
                                <a:gd name="T146" fmla="+- 0 15486 15361"/>
                                <a:gd name="T147" fmla="*/ 15486 h 134"/>
                                <a:gd name="T148" fmla="+- 0 11124 10964"/>
                                <a:gd name="T149" fmla="*/ T148 w 205"/>
                                <a:gd name="T150" fmla="+- 0 15495 15361"/>
                                <a:gd name="T151" fmla="*/ 15495 h 134"/>
                                <a:gd name="T152" fmla="+- 0 11155 10964"/>
                                <a:gd name="T153" fmla="*/ T152 w 205"/>
                                <a:gd name="T154" fmla="+- 0 15484 15361"/>
                                <a:gd name="T155" fmla="*/ 15484 h 134"/>
                                <a:gd name="T156" fmla="+- 0 11169 10964"/>
                                <a:gd name="T157" fmla="*/ T156 w 205"/>
                                <a:gd name="T158" fmla="+- 0 15455 15361"/>
                                <a:gd name="T159" fmla="*/ 1545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 h="134">
                                  <a:moveTo>
                                    <a:pt x="84" y="122"/>
                                  </a:moveTo>
                                  <a:lnTo>
                                    <a:pt x="79" y="122"/>
                                  </a:lnTo>
                                  <a:lnTo>
                                    <a:pt x="55" y="122"/>
                                  </a:lnTo>
                                  <a:lnTo>
                                    <a:pt x="46" y="122"/>
                                  </a:lnTo>
                                  <a:lnTo>
                                    <a:pt x="34" y="122"/>
                                  </a:lnTo>
                                  <a:lnTo>
                                    <a:pt x="30" y="121"/>
                                  </a:lnTo>
                                  <a:lnTo>
                                    <a:pt x="30" y="65"/>
                                  </a:lnTo>
                                  <a:lnTo>
                                    <a:pt x="62" y="65"/>
                                  </a:lnTo>
                                  <a:lnTo>
                                    <a:pt x="65" y="68"/>
                                  </a:lnTo>
                                  <a:lnTo>
                                    <a:pt x="66" y="70"/>
                                  </a:lnTo>
                                  <a:lnTo>
                                    <a:pt x="66" y="65"/>
                                  </a:lnTo>
                                  <a:lnTo>
                                    <a:pt x="66" y="56"/>
                                  </a:lnTo>
                                  <a:lnTo>
                                    <a:pt x="66" y="50"/>
                                  </a:lnTo>
                                  <a:lnTo>
                                    <a:pt x="65" y="52"/>
                                  </a:lnTo>
                                  <a:lnTo>
                                    <a:pt x="62" y="56"/>
                                  </a:lnTo>
                                  <a:lnTo>
                                    <a:pt x="30" y="56"/>
                                  </a:lnTo>
                                  <a:lnTo>
                                    <a:pt x="30" y="12"/>
                                  </a:lnTo>
                                  <a:lnTo>
                                    <a:pt x="57" y="12"/>
                                  </a:lnTo>
                                  <a:lnTo>
                                    <a:pt x="63" y="12"/>
                                  </a:lnTo>
                                  <a:lnTo>
                                    <a:pt x="70" y="12"/>
                                  </a:lnTo>
                                  <a:lnTo>
                                    <a:pt x="74" y="14"/>
                                  </a:lnTo>
                                  <a:lnTo>
                                    <a:pt x="78" y="19"/>
                                  </a:lnTo>
                                  <a:lnTo>
                                    <a:pt x="77" y="12"/>
                                  </a:lnTo>
                                  <a:lnTo>
                                    <a:pt x="77" y="2"/>
                                  </a:lnTo>
                                  <a:lnTo>
                                    <a:pt x="0" y="2"/>
                                  </a:lnTo>
                                  <a:lnTo>
                                    <a:pt x="3" y="4"/>
                                  </a:lnTo>
                                  <a:lnTo>
                                    <a:pt x="6" y="6"/>
                                  </a:lnTo>
                                  <a:lnTo>
                                    <a:pt x="6" y="128"/>
                                  </a:lnTo>
                                  <a:lnTo>
                                    <a:pt x="4" y="130"/>
                                  </a:lnTo>
                                  <a:lnTo>
                                    <a:pt x="0" y="132"/>
                                  </a:lnTo>
                                  <a:lnTo>
                                    <a:pt x="82" y="132"/>
                                  </a:lnTo>
                                  <a:lnTo>
                                    <a:pt x="84" y="122"/>
                                  </a:lnTo>
                                  <a:close/>
                                  <a:moveTo>
                                    <a:pt x="86" y="110"/>
                                  </a:moveTo>
                                  <a:lnTo>
                                    <a:pt x="79" y="122"/>
                                  </a:lnTo>
                                  <a:lnTo>
                                    <a:pt x="84" y="122"/>
                                  </a:lnTo>
                                  <a:lnTo>
                                    <a:pt x="86" y="110"/>
                                  </a:lnTo>
                                  <a:close/>
                                  <a:moveTo>
                                    <a:pt x="205" y="94"/>
                                  </a:moveTo>
                                  <a:lnTo>
                                    <a:pt x="201" y="77"/>
                                  </a:lnTo>
                                  <a:lnTo>
                                    <a:pt x="193" y="66"/>
                                  </a:lnTo>
                                  <a:lnTo>
                                    <a:pt x="181" y="59"/>
                                  </a:lnTo>
                                  <a:lnTo>
                                    <a:pt x="150" y="44"/>
                                  </a:lnTo>
                                  <a:lnTo>
                                    <a:pt x="142" y="40"/>
                                  </a:lnTo>
                                  <a:lnTo>
                                    <a:pt x="142" y="20"/>
                                  </a:lnTo>
                                  <a:lnTo>
                                    <a:pt x="148" y="10"/>
                                  </a:lnTo>
                                  <a:lnTo>
                                    <a:pt x="162" y="10"/>
                                  </a:lnTo>
                                  <a:lnTo>
                                    <a:pt x="175" y="13"/>
                                  </a:lnTo>
                                  <a:lnTo>
                                    <a:pt x="184" y="19"/>
                                  </a:lnTo>
                                  <a:lnTo>
                                    <a:pt x="191" y="27"/>
                                  </a:lnTo>
                                  <a:lnTo>
                                    <a:pt x="194" y="35"/>
                                  </a:lnTo>
                                  <a:lnTo>
                                    <a:pt x="193" y="7"/>
                                  </a:lnTo>
                                  <a:lnTo>
                                    <a:pt x="184" y="1"/>
                                  </a:lnTo>
                                  <a:lnTo>
                                    <a:pt x="171" y="0"/>
                                  </a:lnTo>
                                  <a:lnTo>
                                    <a:pt x="164" y="0"/>
                                  </a:lnTo>
                                  <a:lnTo>
                                    <a:pt x="151" y="2"/>
                                  </a:lnTo>
                                  <a:lnTo>
                                    <a:pt x="137" y="8"/>
                                  </a:lnTo>
                                  <a:lnTo>
                                    <a:pt x="127" y="20"/>
                                  </a:lnTo>
                                  <a:lnTo>
                                    <a:pt x="123" y="36"/>
                                  </a:lnTo>
                                  <a:lnTo>
                                    <a:pt x="124" y="46"/>
                                  </a:lnTo>
                                  <a:lnTo>
                                    <a:pt x="129" y="55"/>
                                  </a:lnTo>
                                  <a:lnTo>
                                    <a:pt x="137" y="63"/>
                                  </a:lnTo>
                                  <a:lnTo>
                                    <a:pt x="148" y="71"/>
                                  </a:lnTo>
                                  <a:lnTo>
                                    <a:pt x="161" y="77"/>
                                  </a:lnTo>
                                  <a:lnTo>
                                    <a:pt x="172" y="82"/>
                                  </a:lnTo>
                                  <a:lnTo>
                                    <a:pt x="179" y="90"/>
                                  </a:lnTo>
                                  <a:lnTo>
                                    <a:pt x="182" y="101"/>
                                  </a:lnTo>
                                  <a:lnTo>
                                    <a:pt x="182" y="110"/>
                                  </a:lnTo>
                                  <a:lnTo>
                                    <a:pt x="176" y="124"/>
                                  </a:lnTo>
                                  <a:lnTo>
                                    <a:pt x="157" y="124"/>
                                  </a:lnTo>
                                  <a:lnTo>
                                    <a:pt x="144" y="121"/>
                                  </a:lnTo>
                                  <a:lnTo>
                                    <a:pt x="134" y="113"/>
                                  </a:lnTo>
                                  <a:lnTo>
                                    <a:pt x="127" y="103"/>
                                  </a:lnTo>
                                  <a:lnTo>
                                    <a:pt x="123" y="92"/>
                                  </a:lnTo>
                                  <a:lnTo>
                                    <a:pt x="123" y="125"/>
                                  </a:lnTo>
                                  <a:lnTo>
                                    <a:pt x="143" y="134"/>
                                  </a:lnTo>
                                  <a:lnTo>
                                    <a:pt x="160" y="134"/>
                                  </a:lnTo>
                                  <a:lnTo>
                                    <a:pt x="177" y="131"/>
                                  </a:lnTo>
                                  <a:lnTo>
                                    <a:pt x="191" y="123"/>
                                  </a:lnTo>
                                  <a:lnTo>
                                    <a:pt x="201" y="110"/>
                                  </a:lnTo>
                                  <a:lnTo>
                                    <a:pt x="205" y="94"/>
                                  </a:lnTo>
                                  <a:close/>
                                </a:path>
                              </a:pathLst>
                            </a:custGeom>
                            <a:solidFill>
                              <a:srgbClr val="222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637E205" id="Group 7" o:spid="_x0000_s1026" style="position:absolute;margin-left:323.4pt;margin-top:621.65pt;width:184.9pt;height:36.85pt;z-index:251669504" coordsize="23484,46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">
                <v:shape id="image1.png" o:spid="_x0000_s1027" type="#_x0000_t75" style="position:absolute;left:12536;top:2565;width:10948;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">
                  <v:imagedata r:id="rId14" o:title=""/>
                </v:shape>
                <v:rect id="docshape1" o:spid="_x0000_s1028" style="position:absolute;left:12536;top:2027;width:1092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" fillcolor="#222248" stroked="f"/>
                <v:group id="docshapegroup2" o:spid="_x0000_s1029" style="position:absolute;width:11099;height:4679" coordorigin="7474,15250" coordsize="174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docshape3" o:spid="_x0000_s1030" type="#_x0000_t75" style="position:absolute;left:7474;top:15250;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">
                    <v:imagedata r:id="rId15" o:title=""/>
                  </v:shape>
                  <v:shape id="docshape4" o:spid="_x0000_s1031" style="position:absolute;left:8263;top:15363;width:958;height:505;visibility:visible;mso-wrap-style:square;v-text-anchor:top" coordsize="95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" path="m399,363l384,306,348,263,329,252r-15,-9l314,357r-7,47l281,438r-43,21l176,465r-19,-1l137,463r-15,-2l115,460r,-208l199,252r44,8l280,281r25,33l314,357r,-114l303,237,258,227r34,-14l293,213r29,-25l343,153r8,-40l336,60,310,37,297,25,274,18r,105l268,160r-23,28l205,206r-53,7l115,213r,-173l128,38r8,-1l150,38r45,4l234,55r27,26l274,123r,-105l243,7,184,,5,,6,3r13,8l24,20r4,6l31,32r,444l29,483,16,496,,504r209,l292,494r59,-29l387,420r12,-57xm440,504r-3,l439,505r1,-1xm791,138l776,79,740,37r-1,-1l715,24r,117l707,186r-24,37l644,248r-51,9l542,257r,-215l546,41r13,-2l579,37r27,l649,44r34,19l705,95r10,46l715,24,686,9,626,,438,r1,1l452,10r5,9l461,26r2,5l463,476r-1,6l457,488r-5,8l440,504r129,l557,497r-6,-7l546,483r-3,-6l543,294r44,l682,281r45,-24l745,247r36,-49l791,138xm957,504r-2,l957,505r,-1xm957,l827,r13,9l845,18r4,6l851,29r,445l849,480r-4,6l839,495r-12,8l825,504r130,l944,496r-5,-6l934,482r-4,-6l930,28r4,-6l940,14r5,-6l957,xe" fillcolor="#222248" stroked="f">
                    <v:path arrowok="t" o:connecttype="custom" o:connectlocs="348,15626;314,15720;238,15822;137,15826;115,15615;280,15644;314,15606;292,15576;343,15516;310,15400;274,15486;205,15569;115,15403;150,15401;261,15444;243,15370;6,15366;28,15389;29,15846;209,15867;351,15828;440,15867;440,15867;740,15400;715,15504;644,15611;542,15405;579,15400;683,15426;715,15387;438,15363;457,15382;463,15839;452,15859;557,15860;543,15840;682,15644;781,15561;955,15867;957,15363;845,15381;851,15837;839,15858;955,15867;934,15845;934,15385;957,15363" o:connectangles="0,0,0,0,0,0,0,0,0,0,0,0,0,0,0,0,0,0,0,0,0,0,0,0,0,0,0,0,0,0,0,0,0,0,0,0,0,0,0,0,0,0,0,0,0,0,0"/>
                  </v:shape>
                </v:group>
                <v:group id="docshapegroup5" o:spid="_x0000_s1032" style="position:absolute;left:12495;top:703;width:3238;height:876" coordorigin="9440,15359" coordsize="51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docshape6" o:spid="_x0000_s1033" type="#_x0000_t75" style="position:absolute;left:9440;top:15363;width:12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">
                    <v:imagedata r:id="rId16" o:title=""/>
                  </v:shape>
                  <v:shape id="docshape7" o:spid="_x0000_s1034" style="position:absolute;left:9594;top:15363;width:35;height:130;visibility:visible;mso-wrap-style:square;v-text-anchor:top" coordsize="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" path="m35,l,,3,2,5,4r,121l3,128,,130r35,l32,128r-2,-3l30,4,32,2,35,xe" fillcolor="#222248" stroked="f">
                    <v:path arrowok="t" o:connecttype="custom" o:connectlocs="35,15363;0,15363;3,15365;5,15367;5,15488;3,15491;0,15493;35,15493;32,15491;30,15488;30,15367;32,15365;35,15363" o:connectangles="0,0,0,0,0,0,0,0,0,0,0,0,0"/>
                  </v:shape>
                  <v:shape id="docshape8" o:spid="_x0000_s1035" type="#_x0000_t75" style="position:absolute;left:9679;top:15359;width:27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">
                    <v:imagedata r:id="rId17" o:title=""/>
                  </v:shape>
                </v:group>
                <v:shape id="docshape9" o:spid="_x0000_s1036" style="position:absolute;left:16343;top:744;width:552;height:826;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" path="m76,l,,3,2,6,4r,122l3,128,,130r82,l84,120r-39,l34,120r-4,-1l30,63r35,l65,54r-35,l30,10r47,l76,xm86,108r-7,12l55,120r-10,l84,120r-5,l71,120r13,l86,108xm65,63r-4,l64,66r1,2l65,63xm65,48r-1,2l61,54r4,l65,48xm77,10r-21,l62,10r7,l73,12r4,5l77,10xe" fillcolor="#222248" stroked="f">
                  <v:path arrowok="t" o:connecttype="custom" o:connectlocs="48260,9755505;0,9755505;1905,9756775;3810,9758045;3810,9835515;1905,9836785;0,9838055;52070,9838055;53340,9831705;28575,9831705;21590,9831705;19050,9831070;19050,9795510;41275,9795510;41275,9789795;19050,9789795;19050,9761855;48895,9761855;48260,9755505;54610,9824085;50165,9831705;34925,9831705;28575,9831705;53340,9831705;53340,9831705;50165,9831705;45085,9831705;53340,9831705;54610,9824085;41275,9795510;38735,9795510;40640,9797415;41275,9798685;41275,9795510;41275,9785985;40640,9787255;38735,9789795;41275,9789795;41275,9785985;48895,9761855;35560,9761855;39370,9761855;43815,9761855;46355,9763125;48895,9766300;48895,9761855" o:connectangles="0,0,0,0,0,0,0,0,0,0,0,0,0,0,0,0,0,0,0,0,0,0,0,0,0,0,0,0,0,0,0,0,0,0,0,0,0,0,0,0,0,0,0,0,0,0"/>
                </v:shape>
                <v:group id="docshapegroup10" o:spid="_x0000_s1037" style="position:absolute;left:17543;top:579;width:5905;height:1035" coordorigin="10239,15336" coordsize="9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docshape11" o:spid="_x0000_s1038" style="position:absolute;left:10238;top:15363;width:218;height:130;visibility:visible;mso-wrap-style:square;v-text-anchor:top" coordsize="2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" path="m91,36l89,23,81,12,76,9,67,3r-1,l66,21r,15l63,50r-8,9l45,63r-8,1l34,64,30,63r-1,l29,9r4,l58,9r8,12l66,3,43,,,,3,2,5,4r,121l3,128,,130r34,l31,128r-2,-3l29,71r15,5l61,72r3,-1l67,69r6,-3l76,64r5,-5l88,49,91,36xm215,120r-5,l186,120r-9,l165,120r-4,-1l161,63r32,l196,66r1,2l197,63r,-9l197,48r-1,2l193,54r-32,l161,10r27,l194,10r7,l205,12r3,5l208,10,208,,131,r3,2l137,4r,122l134,128r-3,2l213,130r2,-10xm217,108r-7,12l215,120r2,-12xe" fillcolor="#222248" stroked="f">
                    <v:path arrowok="t" o:connecttype="custom" o:connectlocs="89,15386;76,15372;66,15366;66,15399;55,15422;37,15427;30,15426;29,15372;58,15372;66,15366;0,15363;5,15367;3,15491;34,15493;29,15488;44,15439;64,15434;73,15429;81,15422;91,15399;210,15483;177,15483;161,15482;193,15426;197,15431;197,15417;196,15413;161,15417;188,15373;201,15373;208,15380;208,15363;134,15365;137,15489;131,15493;215,15483;217,15471;215,15483" o:connectangles="0,0,0,0,0,0,0,0,0,0,0,0,0,0,0,0,0,0,0,0,0,0,0,0,0,0,0,0,0,0,0,0,0,0,0,0,0,0"/>
                  </v:shape>
                  <v:shape id="docshape12" o:spid="_x0000_s1039" type="#_x0000_t75" style="position:absolute;left:10489;top:15363;width:12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">
                    <v:imagedata r:id="rId18" o:title=""/>
                  </v:shape>
                  <v:shape id="docshape13" o:spid="_x0000_s1040" style="position:absolute;left:10653;top:15361;width:82;height:134;visibility:visible;mso-wrap-style:square;v-text-anchor:top" coordsize="8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" path="m48,l42,,28,2,14,8,4,20,,36,2,46r4,9l14,63r11,8l38,77r11,5l56,90r3,11l59,110r-5,14l35,124,21,121,11,113,4,103,,92r1,33l20,134r17,l54,131r14,-8l78,110,82,94,79,77,70,66,59,59,28,44,19,40r,-20l25,10r15,l52,13r9,6l68,27r3,8l71,7,61,1,48,xe" fillcolor="#222248" stroked="f">
                    <v:path arrowok="t" o:connecttype="custom" o:connectlocs="48,15361;42,15361;28,15363;14,15369;4,15381;0,15397;2,15407;6,15416;14,15424;25,15432;38,15438;49,15443;56,15451;59,15462;59,15471;54,15485;35,15485;21,15482;11,15474;4,15464;0,15453;1,15486;20,15495;37,15495;54,15492;68,15484;78,15471;82,15455;79,15438;70,15427;59,15420;28,15405;19,15401;19,15381;25,15371;40,15371;52,15374;61,15380;68,15388;71,15396;71,15368;61,15362;48,15361" o:connectangles="0,0,0,0,0,0,0,0,0,0,0,0,0,0,0,0,0,0,0,0,0,0,0,0,0,0,0,0,0,0,0,0,0,0,0,0,0,0,0,0,0,0,0"/>
                  </v:shape>
                  <v:shape id="docshape14" o:spid="_x0000_s1041" type="#_x0000_t75" style="position:absolute;left:10778;top:15335;width:14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">
                    <v:imagedata r:id="rId19" o:title=""/>
                  </v:shape>
                  <v:shape id="docshape15" o:spid="_x0000_s1042" style="position:absolute;left:10964;top:15361;width:205;height:134;visibility:visible;mso-wrap-style:square;v-text-anchor:top" coordsize="2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" path="m84,122r-5,l55,122r-9,l34,122r-4,-1l30,65r32,l65,68r1,2l66,65r,-9l66,50r-1,2l62,56r-32,l30,12r27,l63,12r7,l74,14r4,5l77,12,77,2,,2,3,4,6,6r,122l4,130,,132r82,l84,122xm86,110r-7,12l84,122r2,-12xm205,94l201,77,193,66,181,59,150,44r-8,-4l142,20r6,-10l162,10r13,3l184,19r7,8l194,35,193,7,184,1,171,r-7,l151,2,137,8,127,20r-4,16l124,46r5,9l137,63r11,8l161,77r11,5l179,90r3,11l182,110r-6,14l157,124r-13,-3l134,113r-7,-10l123,92r,33l143,134r17,l177,131r14,-8l201,110r4,-16xe" fillcolor="#222248" stroked="f">
                    <v:path arrowok="t" o:connecttype="custom" o:connectlocs="79,15483;46,15483;30,15482;62,15426;66,15431;66,15417;65,15413;30,15417;57,15373;70,15373;78,15380;77,15363;3,15365;6,15489;0,15493;84,15483;86,15471;84,15483;205,15455;193,15427;150,15405;142,15381;162,15371;184,15380;194,15396;184,15362;164,15361;137,15369;123,15397;129,15416;148,15432;172,15443;182,15462;176,15485;144,15482;127,15464;123,15486;160,15495;191,15484;205,15455" o:connectangles="0,0,0,0,0,0,0,0,0,0,0,0,0,0,0,0,0,0,0,0,0,0,0,0,0,0,0,0,0,0,0,0,0,0,0,0,0,0,0,0"/>
                  </v:shape>
                </v:group>
              </v:group>
            </w:pict>
          </mc:Fallback>
        </mc:AlternateContent>
      </w:r>
      <w:r w:rsidR="00C71B01" w:rsidRPr="00455CE1">
        <w:rPr>
          <w:rFonts w:ascii="Verdana" w:hAnsi="Verdana" w:cs="Arial"/>
          <w:b/>
          <w:bCs/>
          <w:sz w:val="20"/>
          <w:szCs w:val="20"/>
          <w:highlight w:val="yellow"/>
          <w:lang w:val="pt-PT"/>
        </w:rPr>
        <w:br w:type="page"/>
      </w:r>
    </w:p>
    <w:sdt>
      <w:sdtPr>
        <w:rPr>
          <w:rFonts w:ascii="Verdana" w:eastAsiaTheme="minorHAnsi" w:hAnsi="Verdana" w:cs="Arial"/>
          <w:b w:val="0"/>
          <w:bCs w:val="0"/>
          <w:color w:val="auto"/>
          <w:sz w:val="20"/>
          <w:szCs w:val="20"/>
          <w:highlight w:val="yellow"/>
          <w:lang w:val="pt-PT"/>
        </w:rPr>
        <w:id w:val="11294473"/>
        <w:docPartObj>
          <w:docPartGallery w:val="Table of Contents"/>
          <w:docPartUnique/>
        </w:docPartObj>
      </w:sdtPr>
      <w:sdtEndPr>
        <w:rPr>
          <w:highlight w:val="none"/>
        </w:rPr>
      </w:sdtEndPr>
      <w:sdtContent>
        <w:p w14:paraId="74E213D6" w14:textId="26BA7048" w:rsidR="00E23991" w:rsidRPr="00455CE1" w:rsidRDefault="00984673" w:rsidP="00365286">
          <w:pPr>
            <w:pStyle w:val="TOCHeading"/>
            <w:jc w:val="both"/>
            <w:rPr>
              <w:rFonts w:ascii="Verdana" w:eastAsia="Verdana" w:hAnsi="Verdana" w:cs="Verdana"/>
              <w:bCs w:val="0"/>
              <w:color w:val="EC680A"/>
              <w:spacing w:val="-2"/>
              <w:sz w:val="72"/>
              <w:lang w:val="pt-PT"/>
            </w:rPr>
          </w:pPr>
          <w:r w:rsidRPr="00455CE1">
            <w:rPr>
              <w:rFonts w:ascii="Verdana" w:eastAsia="Verdana" w:hAnsi="Verdana" w:cs="Verdana"/>
              <w:bCs w:val="0"/>
              <w:color w:val="EC680A"/>
              <w:spacing w:val="-2"/>
              <w:sz w:val="72"/>
              <w:lang w:val="pt-PT"/>
            </w:rPr>
            <w:t>Índice</w:t>
          </w:r>
        </w:p>
        <w:p w14:paraId="201FF799" w14:textId="77777777" w:rsidR="00BB070D" w:rsidRPr="00455CE1" w:rsidRDefault="00BB070D" w:rsidP="00365286">
          <w:pPr>
            <w:widowControl w:val="0"/>
            <w:autoSpaceDE w:val="0"/>
            <w:autoSpaceDN w:val="0"/>
            <w:spacing w:before="100" w:after="0" w:line="240" w:lineRule="auto"/>
            <w:ind w:left="117"/>
            <w:rPr>
              <w:rFonts w:ascii="Verdana" w:hAnsi="Verdana"/>
              <w:lang w:val="pt-PT"/>
            </w:rPr>
          </w:pPr>
        </w:p>
        <w:p w14:paraId="7C4E518B" w14:textId="5579E04C" w:rsidR="000D58A5" w:rsidRDefault="00FF0332">
          <w:pPr>
            <w:pStyle w:val="TOC2"/>
            <w:rPr>
              <w:rFonts w:eastAsiaTheme="minorEastAsia"/>
              <w:noProof/>
              <w:lang w:val="pt-PT" w:eastAsia="pt-PT"/>
            </w:rPr>
          </w:pPr>
          <w:r w:rsidRPr="00455CE1">
            <w:rPr>
              <w:rFonts w:ascii="Verdana" w:hAnsi="Verdana" w:cs="Arial"/>
              <w:sz w:val="20"/>
              <w:szCs w:val="20"/>
              <w:lang w:val="pt-PT"/>
            </w:rPr>
            <w:fldChar w:fldCharType="begin"/>
          </w:r>
          <w:r w:rsidRPr="00455CE1">
            <w:rPr>
              <w:rFonts w:ascii="Verdana" w:hAnsi="Verdana" w:cs="Arial"/>
              <w:sz w:val="20"/>
              <w:szCs w:val="20"/>
              <w:lang w:val="pt-PT"/>
            </w:rPr>
            <w:instrText xml:space="preserve"> TOC \o "1-8" \h \z \u </w:instrText>
          </w:r>
          <w:r w:rsidRPr="00455CE1">
            <w:rPr>
              <w:rFonts w:ascii="Verdana" w:hAnsi="Verdana" w:cs="Arial"/>
              <w:sz w:val="20"/>
              <w:szCs w:val="20"/>
              <w:lang w:val="pt-PT"/>
            </w:rPr>
            <w:fldChar w:fldCharType="separate"/>
          </w:r>
          <w:hyperlink w:anchor="_Toc178267962" w:history="1">
            <w:r w:rsidR="000D58A5" w:rsidRPr="00462F5A">
              <w:rPr>
                <w:rStyle w:val="Hyperlink"/>
                <w:rFonts w:ascii="Verdana" w:eastAsia="Verdana" w:hAnsi="Verdana" w:cs="Verdana"/>
                <w:bCs/>
                <w:iCs/>
                <w:noProof/>
                <w:spacing w:val="-2"/>
                <w:lang w:val="es-ES"/>
              </w:rPr>
              <w:t>1.</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INTRODUÇÃO</w:t>
            </w:r>
            <w:r w:rsidR="000D58A5">
              <w:rPr>
                <w:noProof/>
                <w:webHidden/>
              </w:rPr>
              <w:tab/>
            </w:r>
            <w:r w:rsidR="000D58A5">
              <w:rPr>
                <w:noProof/>
                <w:webHidden/>
              </w:rPr>
              <w:fldChar w:fldCharType="begin"/>
            </w:r>
            <w:r w:rsidR="000D58A5">
              <w:rPr>
                <w:noProof/>
                <w:webHidden/>
              </w:rPr>
              <w:instrText xml:space="preserve"> PAGEREF _Toc178267962 \h </w:instrText>
            </w:r>
            <w:r w:rsidR="000D58A5">
              <w:rPr>
                <w:noProof/>
                <w:webHidden/>
              </w:rPr>
            </w:r>
            <w:r w:rsidR="000D58A5">
              <w:rPr>
                <w:noProof/>
                <w:webHidden/>
              </w:rPr>
              <w:fldChar w:fldCharType="separate"/>
            </w:r>
            <w:r w:rsidR="00C41BC4">
              <w:rPr>
                <w:noProof/>
                <w:webHidden/>
              </w:rPr>
              <w:t>4</w:t>
            </w:r>
            <w:r w:rsidR="000D58A5">
              <w:rPr>
                <w:noProof/>
                <w:webHidden/>
              </w:rPr>
              <w:fldChar w:fldCharType="end"/>
            </w:r>
          </w:hyperlink>
        </w:p>
        <w:p w14:paraId="639B34A9" w14:textId="3F9EA850" w:rsidR="000D58A5" w:rsidRDefault="00000000" w:rsidP="00E26614">
          <w:pPr>
            <w:pStyle w:val="TOC3"/>
            <w:rPr>
              <w:rFonts w:eastAsiaTheme="minorEastAsia"/>
              <w:noProof/>
              <w:lang w:val="pt-PT" w:eastAsia="pt-PT"/>
            </w:rPr>
          </w:pPr>
          <w:hyperlink w:anchor="_Toc178267963" w:history="1">
            <w:r w:rsidR="000D58A5" w:rsidRPr="00462F5A">
              <w:rPr>
                <w:rStyle w:val="Hyperlink"/>
                <w:rFonts w:ascii="Verdana" w:eastAsia="Verdana" w:hAnsi="Verdana" w:cs="Verdana"/>
                <w:noProof/>
                <w:lang w:val="es-ES_tradnl"/>
              </w:rPr>
              <w:t>1.1.</w:t>
            </w:r>
            <w:r w:rsidR="000D58A5">
              <w:rPr>
                <w:rFonts w:eastAsiaTheme="minorEastAsia"/>
                <w:noProof/>
                <w:lang w:val="pt-PT" w:eastAsia="pt-PT"/>
              </w:rPr>
              <w:tab/>
            </w:r>
            <w:r w:rsidR="000D58A5" w:rsidRPr="00462F5A">
              <w:rPr>
                <w:rStyle w:val="Hyperlink"/>
                <w:rFonts w:ascii="Verdana" w:eastAsia="Verdana" w:hAnsi="Verdana" w:cs="Verdana"/>
                <w:noProof/>
                <w:lang w:val="pt-PT"/>
              </w:rPr>
              <w:t>Contexto</w:t>
            </w:r>
            <w:r w:rsidR="000D58A5">
              <w:rPr>
                <w:noProof/>
                <w:webHidden/>
              </w:rPr>
              <w:tab/>
            </w:r>
            <w:r w:rsidR="000D58A5">
              <w:rPr>
                <w:noProof/>
                <w:webHidden/>
              </w:rPr>
              <w:fldChar w:fldCharType="begin"/>
            </w:r>
            <w:r w:rsidR="000D58A5">
              <w:rPr>
                <w:noProof/>
                <w:webHidden/>
              </w:rPr>
              <w:instrText xml:space="preserve"> PAGEREF _Toc178267963 \h </w:instrText>
            </w:r>
            <w:r w:rsidR="000D58A5">
              <w:rPr>
                <w:noProof/>
                <w:webHidden/>
              </w:rPr>
            </w:r>
            <w:r w:rsidR="000D58A5">
              <w:rPr>
                <w:noProof/>
                <w:webHidden/>
              </w:rPr>
              <w:fldChar w:fldCharType="separate"/>
            </w:r>
            <w:r w:rsidR="00C41BC4">
              <w:rPr>
                <w:noProof/>
                <w:webHidden/>
              </w:rPr>
              <w:t>4</w:t>
            </w:r>
            <w:r w:rsidR="000D58A5">
              <w:rPr>
                <w:noProof/>
                <w:webHidden/>
              </w:rPr>
              <w:fldChar w:fldCharType="end"/>
            </w:r>
          </w:hyperlink>
        </w:p>
        <w:p w14:paraId="54401847" w14:textId="44ABE3B2" w:rsidR="000D58A5" w:rsidRDefault="00000000" w:rsidP="00E26614">
          <w:pPr>
            <w:pStyle w:val="TOC3"/>
            <w:rPr>
              <w:rFonts w:eastAsiaTheme="minorEastAsia"/>
              <w:noProof/>
              <w:lang w:val="pt-PT" w:eastAsia="pt-PT"/>
            </w:rPr>
          </w:pPr>
          <w:hyperlink w:anchor="_Toc178267964" w:history="1">
            <w:r w:rsidR="000D58A5" w:rsidRPr="00462F5A">
              <w:rPr>
                <w:rStyle w:val="Hyperlink"/>
                <w:rFonts w:ascii="Verdana" w:eastAsia="Verdana" w:hAnsi="Verdana" w:cs="Verdana"/>
                <w:noProof/>
                <w:lang w:val="es-ES_tradnl"/>
              </w:rPr>
              <w:t>1.2.</w:t>
            </w:r>
            <w:r w:rsidR="000D58A5">
              <w:rPr>
                <w:rFonts w:eastAsiaTheme="minorEastAsia"/>
                <w:noProof/>
                <w:lang w:val="pt-PT" w:eastAsia="pt-PT"/>
              </w:rPr>
              <w:tab/>
            </w:r>
            <w:r w:rsidR="000D58A5" w:rsidRPr="00462F5A">
              <w:rPr>
                <w:rStyle w:val="Hyperlink"/>
                <w:rFonts w:ascii="Verdana" w:eastAsia="Verdana" w:hAnsi="Verdana" w:cs="Verdana"/>
                <w:noProof/>
                <w:lang w:val="pt-PT"/>
              </w:rPr>
              <w:t>Âmbito</w:t>
            </w:r>
            <w:r w:rsidR="000D58A5">
              <w:rPr>
                <w:noProof/>
                <w:webHidden/>
              </w:rPr>
              <w:tab/>
            </w:r>
            <w:r w:rsidR="000D58A5">
              <w:rPr>
                <w:noProof/>
                <w:webHidden/>
              </w:rPr>
              <w:fldChar w:fldCharType="begin"/>
            </w:r>
            <w:r w:rsidR="000D58A5">
              <w:rPr>
                <w:noProof/>
                <w:webHidden/>
              </w:rPr>
              <w:instrText xml:space="preserve"> PAGEREF _Toc178267964 \h </w:instrText>
            </w:r>
            <w:r w:rsidR="000D58A5">
              <w:rPr>
                <w:noProof/>
                <w:webHidden/>
              </w:rPr>
            </w:r>
            <w:r w:rsidR="000D58A5">
              <w:rPr>
                <w:noProof/>
                <w:webHidden/>
              </w:rPr>
              <w:fldChar w:fldCharType="separate"/>
            </w:r>
            <w:r w:rsidR="00C41BC4">
              <w:rPr>
                <w:noProof/>
                <w:webHidden/>
              </w:rPr>
              <w:t>5</w:t>
            </w:r>
            <w:r w:rsidR="000D58A5">
              <w:rPr>
                <w:noProof/>
                <w:webHidden/>
              </w:rPr>
              <w:fldChar w:fldCharType="end"/>
            </w:r>
          </w:hyperlink>
        </w:p>
        <w:p w14:paraId="39F03050" w14:textId="114B0D51" w:rsidR="000D58A5" w:rsidRDefault="00000000" w:rsidP="00E26614">
          <w:pPr>
            <w:pStyle w:val="TOC3"/>
            <w:rPr>
              <w:rFonts w:eastAsiaTheme="minorEastAsia"/>
              <w:noProof/>
              <w:lang w:val="pt-PT" w:eastAsia="pt-PT"/>
            </w:rPr>
          </w:pPr>
          <w:hyperlink w:anchor="_Toc178267965" w:history="1">
            <w:r w:rsidR="000D58A5" w:rsidRPr="00462F5A">
              <w:rPr>
                <w:rStyle w:val="Hyperlink"/>
                <w:rFonts w:ascii="Verdana" w:eastAsia="Verdana" w:hAnsi="Verdana" w:cs="Verdana"/>
                <w:noProof/>
                <w:lang w:val="es-ES_tradnl"/>
              </w:rPr>
              <w:t>1.3.</w:t>
            </w:r>
            <w:r w:rsidR="000D58A5">
              <w:rPr>
                <w:rFonts w:eastAsiaTheme="minorEastAsia"/>
                <w:noProof/>
                <w:lang w:val="pt-PT" w:eastAsia="pt-PT"/>
              </w:rPr>
              <w:tab/>
            </w:r>
            <w:r w:rsidR="000D58A5" w:rsidRPr="00462F5A">
              <w:rPr>
                <w:rStyle w:val="Hyperlink"/>
                <w:rFonts w:ascii="Verdana" w:eastAsia="Verdana" w:hAnsi="Verdana" w:cs="Verdana"/>
                <w:noProof/>
                <w:lang w:val="pt-PT"/>
              </w:rPr>
              <w:t>Objetivo</w:t>
            </w:r>
            <w:r w:rsidR="000D58A5">
              <w:rPr>
                <w:noProof/>
                <w:webHidden/>
              </w:rPr>
              <w:tab/>
            </w:r>
            <w:r w:rsidR="000D58A5">
              <w:rPr>
                <w:noProof/>
                <w:webHidden/>
              </w:rPr>
              <w:fldChar w:fldCharType="begin"/>
            </w:r>
            <w:r w:rsidR="000D58A5">
              <w:rPr>
                <w:noProof/>
                <w:webHidden/>
              </w:rPr>
              <w:instrText xml:space="preserve"> PAGEREF _Toc178267965 \h </w:instrText>
            </w:r>
            <w:r w:rsidR="000D58A5">
              <w:rPr>
                <w:noProof/>
                <w:webHidden/>
              </w:rPr>
            </w:r>
            <w:r w:rsidR="000D58A5">
              <w:rPr>
                <w:noProof/>
                <w:webHidden/>
              </w:rPr>
              <w:fldChar w:fldCharType="separate"/>
            </w:r>
            <w:r w:rsidR="00C41BC4">
              <w:rPr>
                <w:noProof/>
                <w:webHidden/>
              </w:rPr>
              <w:t>6</w:t>
            </w:r>
            <w:r w:rsidR="000D58A5">
              <w:rPr>
                <w:noProof/>
                <w:webHidden/>
              </w:rPr>
              <w:fldChar w:fldCharType="end"/>
            </w:r>
          </w:hyperlink>
        </w:p>
        <w:p w14:paraId="4E7A42B4" w14:textId="074A9440" w:rsidR="000D58A5" w:rsidRDefault="00000000">
          <w:pPr>
            <w:pStyle w:val="TOC2"/>
            <w:rPr>
              <w:rFonts w:eastAsiaTheme="minorEastAsia"/>
              <w:noProof/>
              <w:lang w:val="pt-PT" w:eastAsia="pt-PT"/>
            </w:rPr>
          </w:pPr>
          <w:hyperlink w:anchor="_Toc178267966" w:history="1">
            <w:r w:rsidR="000D58A5" w:rsidRPr="00462F5A">
              <w:rPr>
                <w:rStyle w:val="Hyperlink"/>
                <w:rFonts w:ascii="Verdana" w:eastAsia="Verdana" w:hAnsi="Verdana" w:cs="Verdana"/>
                <w:bCs/>
                <w:iCs/>
                <w:noProof/>
                <w:spacing w:val="-2"/>
                <w:lang w:val="es-ES"/>
              </w:rPr>
              <w:t>2.</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Enquadramento Regulamentar</w:t>
            </w:r>
            <w:r w:rsidR="000D58A5">
              <w:rPr>
                <w:noProof/>
                <w:webHidden/>
              </w:rPr>
              <w:tab/>
            </w:r>
            <w:r w:rsidR="000D58A5">
              <w:rPr>
                <w:noProof/>
                <w:webHidden/>
              </w:rPr>
              <w:fldChar w:fldCharType="begin"/>
            </w:r>
            <w:r w:rsidR="000D58A5">
              <w:rPr>
                <w:noProof/>
                <w:webHidden/>
              </w:rPr>
              <w:instrText xml:space="preserve"> PAGEREF _Toc178267966 \h </w:instrText>
            </w:r>
            <w:r w:rsidR="000D58A5">
              <w:rPr>
                <w:noProof/>
                <w:webHidden/>
              </w:rPr>
            </w:r>
            <w:r w:rsidR="000D58A5">
              <w:rPr>
                <w:noProof/>
                <w:webHidden/>
              </w:rPr>
              <w:fldChar w:fldCharType="separate"/>
            </w:r>
            <w:r w:rsidR="00C41BC4">
              <w:rPr>
                <w:noProof/>
                <w:webHidden/>
              </w:rPr>
              <w:t>7</w:t>
            </w:r>
            <w:r w:rsidR="000D58A5">
              <w:rPr>
                <w:noProof/>
                <w:webHidden/>
              </w:rPr>
              <w:fldChar w:fldCharType="end"/>
            </w:r>
          </w:hyperlink>
        </w:p>
        <w:p w14:paraId="435DE4D5" w14:textId="53261B17" w:rsidR="000D58A5" w:rsidRDefault="00000000">
          <w:pPr>
            <w:pStyle w:val="TOC2"/>
            <w:rPr>
              <w:rFonts w:eastAsiaTheme="minorEastAsia"/>
              <w:noProof/>
              <w:lang w:val="pt-PT" w:eastAsia="pt-PT"/>
            </w:rPr>
          </w:pPr>
          <w:hyperlink w:anchor="_Toc178267967" w:history="1">
            <w:r w:rsidR="000D58A5" w:rsidRPr="00462F5A">
              <w:rPr>
                <w:rStyle w:val="Hyperlink"/>
                <w:bCs/>
                <w:iCs/>
                <w:noProof/>
                <w:spacing w:val="-2"/>
                <w:lang w:val="es-ES"/>
              </w:rPr>
              <w:t>3.</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Estratégia Corporativa sobre riscos ASG</w:t>
            </w:r>
            <w:r w:rsidR="000D58A5">
              <w:rPr>
                <w:noProof/>
                <w:webHidden/>
              </w:rPr>
              <w:tab/>
            </w:r>
            <w:r w:rsidR="000D58A5">
              <w:rPr>
                <w:noProof/>
                <w:webHidden/>
              </w:rPr>
              <w:fldChar w:fldCharType="begin"/>
            </w:r>
            <w:r w:rsidR="000D58A5">
              <w:rPr>
                <w:noProof/>
                <w:webHidden/>
              </w:rPr>
              <w:instrText xml:space="preserve"> PAGEREF _Toc178267967 \h </w:instrText>
            </w:r>
            <w:r w:rsidR="000D58A5">
              <w:rPr>
                <w:noProof/>
                <w:webHidden/>
              </w:rPr>
            </w:r>
            <w:r w:rsidR="000D58A5">
              <w:rPr>
                <w:noProof/>
                <w:webHidden/>
              </w:rPr>
              <w:fldChar w:fldCharType="separate"/>
            </w:r>
            <w:r w:rsidR="00C41BC4">
              <w:rPr>
                <w:noProof/>
                <w:webHidden/>
              </w:rPr>
              <w:t>8</w:t>
            </w:r>
            <w:r w:rsidR="000D58A5">
              <w:rPr>
                <w:noProof/>
                <w:webHidden/>
              </w:rPr>
              <w:fldChar w:fldCharType="end"/>
            </w:r>
          </w:hyperlink>
        </w:p>
        <w:p w14:paraId="0420995F" w14:textId="77EA11E6" w:rsidR="000D58A5" w:rsidRDefault="00000000">
          <w:pPr>
            <w:pStyle w:val="TOC2"/>
            <w:rPr>
              <w:rFonts w:eastAsiaTheme="minorEastAsia"/>
              <w:noProof/>
              <w:lang w:val="pt-PT" w:eastAsia="pt-PT"/>
            </w:rPr>
          </w:pPr>
          <w:hyperlink w:anchor="_Toc178267968" w:history="1">
            <w:r w:rsidR="000D58A5" w:rsidRPr="00462F5A">
              <w:rPr>
                <w:rStyle w:val="Hyperlink"/>
                <w:rFonts w:ascii="Verdana" w:eastAsia="Verdana" w:hAnsi="Verdana" w:cs="Verdana"/>
                <w:bCs/>
                <w:iCs/>
                <w:noProof/>
                <w:spacing w:val="-2"/>
                <w:lang w:val="es-ES"/>
              </w:rPr>
              <w:t>4.</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Princípios gerais para a integração dos riscos de sustentabilidade</w:t>
            </w:r>
            <w:r w:rsidR="000D58A5">
              <w:rPr>
                <w:noProof/>
                <w:webHidden/>
              </w:rPr>
              <w:tab/>
            </w:r>
            <w:r w:rsidR="000D58A5">
              <w:rPr>
                <w:noProof/>
                <w:webHidden/>
              </w:rPr>
              <w:fldChar w:fldCharType="begin"/>
            </w:r>
            <w:r w:rsidR="000D58A5">
              <w:rPr>
                <w:noProof/>
                <w:webHidden/>
              </w:rPr>
              <w:instrText xml:space="preserve"> PAGEREF _Toc178267968 \h </w:instrText>
            </w:r>
            <w:r w:rsidR="000D58A5">
              <w:rPr>
                <w:noProof/>
                <w:webHidden/>
              </w:rPr>
            </w:r>
            <w:r w:rsidR="000D58A5">
              <w:rPr>
                <w:noProof/>
                <w:webHidden/>
              </w:rPr>
              <w:fldChar w:fldCharType="separate"/>
            </w:r>
            <w:r w:rsidR="00C41BC4">
              <w:rPr>
                <w:noProof/>
                <w:webHidden/>
              </w:rPr>
              <w:t>9</w:t>
            </w:r>
            <w:r w:rsidR="000D58A5">
              <w:rPr>
                <w:noProof/>
                <w:webHidden/>
              </w:rPr>
              <w:fldChar w:fldCharType="end"/>
            </w:r>
          </w:hyperlink>
        </w:p>
        <w:p w14:paraId="71A88AC1" w14:textId="69BDAEDF" w:rsidR="000D58A5" w:rsidRDefault="00000000">
          <w:pPr>
            <w:pStyle w:val="TOC2"/>
            <w:rPr>
              <w:rFonts w:eastAsiaTheme="minorEastAsia"/>
              <w:noProof/>
              <w:lang w:val="pt-PT" w:eastAsia="pt-PT"/>
            </w:rPr>
          </w:pPr>
          <w:hyperlink w:anchor="_Toc178267969" w:history="1">
            <w:r w:rsidR="000D58A5" w:rsidRPr="00462F5A">
              <w:rPr>
                <w:rStyle w:val="Hyperlink"/>
                <w:rFonts w:ascii="Verdana" w:eastAsia="Verdana" w:hAnsi="Verdana" w:cs="Verdana"/>
                <w:bCs/>
                <w:iCs/>
                <w:noProof/>
                <w:spacing w:val="-2"/>
                <w:lang w:val="es-ES"/>
              </w:rPr>
              <w:t>5.</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Estrutura de Governo</w:t>
            </w:r>
            <w:r w:rsidR="000D58A5">
              <w:rPr>
                <w:noProof/>
                <w:webHidden/>
              </w:rPr>
              <w:tab/>
            </w:r>
            <w:r w:rsidR="000D58A5">
              <w:rPr>
                <w:noProof/>
                <w:webHidden/>
              </w:rPr>
              <w:fldChar w:fldCharType="begin"/>
            </w:r>
            <w:r w:rsidR="000D58A5">
              <w:rPr>
                <w:noProof/>
                <w:webHidden/>
              </w:rPr>
              <w:instrText xml:space="preserve"> PAGEREF _Toc178267969 \h </w:instrText>
            </w:r>
            <w:r w:rsidR="000D58A5">
              <w:rPr>
                <w:noProof/>
                <w:webHidden/>
              </w:rPr>
            </w:r>
            <w:r w:rsidR="000D58A5">
              <w:rPr>
                <w:noProof/>
                <w:webHidden/>
              </w:rPr>
              <w:fldChar w:fldCharType="separate"/>
            </w:r>
            <w:r w:rsidR="00C41BC4">
              <w:rPr>
                <w:noProof/>
                <w:webHidden/>
              </w:rPr>
              <w:t>11</w:t>
            </w:r>
            <w:r w:rsidR="000D58A5">
              <w:rPr>
                <w:noProof/>
                <w:webHidden/>
              </w:rPr>
              <w:fldChar w:fldCharType="end"/>
            </w:r>
          </w:hyperlink>
        </w:p>
        <w:p w14:paraId="69E0059F" w14:textId="2CEA86D7" w:rsidR="000D58A5" w:rsidRDefault="00000000" w:rsidP="00E26614">
          <w:pPr>
            <w:pStyle w:val="TOC3"/>
            <w:rPr>
              <w:rFonts w:eastAsiaTheme="minorEastAsia"/>
              <w:noProof/>
              <w:lang w:val="pt-PT" w:eastAsia="pt-PT"/>
            </w:rPr>
          </w:pPr>
          <w:hyperlink w:anchor="_Toc178267970" w:history="1">
            <w:r w:rsidR="000D58A5" w:rsidRPr="00462F5A">
              <w:rPr>
                <w:rStyle w:val="Hyperlink"/>
                <w:rFonts w:ascii="Verdana" w:eastAsia="Verdana" w:hAnsi="Verdana" w:cs="Verdana"/>
                <w:noProof/>
                <w:lang w:val="es-ES_tradnl"/>
              </w:rPr>
              <w:t>5.1.</w:t>
            </w:r>
            <w:r w:rsidR="000D58A5">
              <w:rPr>
                <w:rFonts w:eastAsiaTheme="minorEastAsia"/>
                <w:noProof/>
                <w:lang w:val="pt-PT" w:eastAsia="pt-PT"/>
              </w:rPr>
              <w:tab/>
            </w:r>
            <w:r w:rsidR="000D58A5" w:rsidRPr="00462F5A">
              <w:rPr>
                <w:rStyle w:val="Hyperlink"/>
                <w:rFonts w:ascii="Verdana" w:eastAsia="Verdana" w:hAnsi="Verdana" w:cs="Verdana"/>
                <w:noProof/>
                <w:lang w:val="pt-PT"/>
              </w:rPr>
              <w:t>Órgãos de Governo</w:t>
            </w:r>
            <w:r w:rsidR="000D58A5">
              <w:rPr>
                <w:noProof/>
                <w:webHidden/>
              </w:rPr>
              <w:tab/>
            </w:r>
            <w:r w:rsidR="000D58A5">
              <w:rPr>
                <w:noProof/>
                <w:webHidden/>
              </w:rPr>
              <w:fldChar w:fldCharType="begin"/>
            </w:r>
            <w:r w:rsidR="000D58A5">
              <w:rPr>
                <w:noProof/>
                <w:webHidden/>
              </w:rPr>
              <w:instrText xml:space="preserve"> PAGEREF _Toc178267970 \h </w:instrText>
            </w:r>
            <w:r w:rsidR="000D58A5">
              <w:rPr>
                <w:noProof/>
                <w:webHidden/>
              </w:rPr>
            </w:r>
            <w:r w:rsidR="000D58A5">
              <w:rPr>
                <w:noProof/>
                <w:webHidden/>
              </w:rPr>
              <w:fldChar w:fldCharType="separate"/>
            </w:r>
            <w:r w:rsidR="00C41BC4">
              <w:rPr>
                <w:noProof/>
                <w:webHidden/>
              </w:rPr>
              <w:t>11</w:t>
            </w:r>
            <w:r w:rsidR="000D58A5">
              <w:rPr>
                <w:noProof/>
                <w:webHidden/>
              </w:rPr>
              <w:fldChar w:fldCharType="end"/>
            </w:r>
          </w:hyperlink>
        </w:p>
        <w:p w14:paraId="52449A2C" w14:textId="3C43BA2D" w:rsidR="000D58A5" w:rsidRDefault="00000000">
          <w:pPr>
            <w:pStyle w:val="TOC5"/>
            <w:rPr>
              <w:rFonts w:eastAsiaTheme="minorEastAsia"/>
              <w:noProof/>
              <w:lang w:val="pt-PT" w:eastAsia="pt-PT"/>
            </w:rPr>
          </w:pPr>
          <w:hyperlink w:anchor="_Toc178267971" w:history="1">
            <w:r w:rsidR="000D58A5" w:rsidRPr="00462F5A">
              <w:rPr>
                <w:rStyle w:val="Hyperlink"/>
                <w:noProof/>
                <w:lang w:val="pt-PT"/>
              </w:rPr>
              <w:t>5.1.1.</w:t>
            </w:r>
            <w:r w:rsidR="000D58A5">
              <w:rPr>
                <w:rFonts w:eastAsiaTheme="minorEastAsia"/>
                <w:noProof/>
                <w:lang w:val="pt-PT" w:eastAsia="pt-PT"/>
              </w:rPr>
              <w:tab/>
            </w:r>
            <w:r w:rsidR="000D58A5" w:rsidRPr="00462F5A">
              <w:rPr>
                <w:rStyle w:val="Hyperlink"/>
                <w:noProof/>
                <w:lang w:val="pt-PT"/>
              </w:rPr>
              <w:t>Conselho de Administração</w:t>
            </w:r>
            <w:r w:rsidR="000D58A5">
              <w:rPr>
                <w:noProof/>
                <w:webHidden/>
              </w:rPr>
              <w:tab/>
            </w:r>
            <w:r w:rsidR="000D58A5">
              <w:rPr>
                <w:noProof/>
                <w:webHidden/>
              </w:rPr>
              <w:fldChar w:fldCharType="begin"/>
            </w:r>
            <w:r w:rsidR="000D58A5">
              <w:rPr>
                <w:noProof/>
                <w:webHidden/>
              </w:rPr>
              <w:instrText xml:space="preserve"> PAGEREF _Toc178267971 \h </w:instrText>
            </w:r>
            <w:r w:rsidR="000D58A5">
              <w:rPr>
                <w:noProof/>
                <w:webHidden/>
              </w:rPr>
            </w:r>
            <w:r w:rsidR="000D58A5">
              <w:rPr>
                <w:noProof/>
                <w:webHidden/>
              </w:rPr>
              <w:fldChar w:fldCharType="separate"/>
            </w:r>
            <w:r w:rsidR="00C41BC4">
              <w:rPr>
                <w:noProof/>
                <w:webHidden/>
              </w:rPr>
              <w:t>11</w:t>
            </w:r>
            <w:r w:rsidR="000D58A5">
              <w:rPr>
                <w:noProof/>
                <w:webHidden/>
              </w:rPr>
              <w:fldChar w:fldCharType="end"/>
            </w:r>
          </w:hyperlink>
        </w:p>
        <w:p w14:paraId="2CDB7C07" w14:textId="0D4A228C" w:rsidR="000D58A5" w:rsidRDefault="00000000">
          <w:pPr>
            <w:pStyle w:val="TOC5"/>
            <w:rPr>
              <w:rFonts w:eastAsiaTheme="minorEastAsia"/>
              <w:noProof/>
              <w:lang w:val="pt-PT" w:eastAsia="pt-PT"/>
            </w:rPr>
          </w:pPr>
          <w:hyperlink w:anchor="_Toc178267972" w:history="1">
            <w:r w:rsidR="000D58A5" w:rsidRPr="00462F5A">
              <w:rPr>
                <w:rStyle w:val="Hyperlink"/>
                <w:noProof/>
                <w:lang w:val="pt-PT"/>
              </w:rPr>
              <w:t>5.1.2.</w:t>
            </w:r>
            <w:r w:rsidR="000D58A5">
              <w:rPr>
                <w:rFonts w:eastAsiaTheme="minorEastAsia"/>
                <w:noProof/>
                <w:lang w:val="pt-PT" w:eastAsia="pt-PT"/>
              </w:rPr>
              <w:tab/>
            </w:r>
            <w:r w:rsidR="000D58A5" w:rsidRPr="00462F5A">
              <w:rPr>
                <w:rStyle w:val="Hyperlink"/>
                <w:noProof/>
                <w:lang w:val="pt-PT"/>
              </w:rPr>
              <w:t>Comité de Direção</w:t>
            </w:r>
            <w:r w:rsidR="000D58A5">
              <w:rPr>
                <w:noProof/>
                <w:webHidden/>
              </w:rPr>
              <w:tab/>
            </w:r>
            <w:r w:rsidR="000D58A5">
              <w:rPr>
                <w:noProof/>
                <w:webHidden/>
              </w:rPr>
              <w:fldChar w:fldCharType="begin"/>
            </w:r>
            <w:r w:rsidR="000D58A5">
              <w:rPr>
                <w:noProof/>
                <w:webHidden/>
              </w:rPr>
              <w:instrText xml:space="preserve"> PAGEREF _Toc178267972 \h </w:instrText>
            </w:r>
            <w:r w:rsidR="000D58A5">
              <w:rPr>
                <w:noProof/>
                <w:webHidden/>
              </w:rPr>
            </w:r>
            <w:r w:rsidR="000D58A5">
              <w:rPr>
                <w:noProof/>
                <w:webHidden/>
              </w:rPr>
              <w:fldChar w:fldCharType="separate"/>
            </w:r>
            <w:r w:rsidR="00C41BC4">
              <w:rPr>
                <w:noProof/>
                <w:webHidden/>
              </w:rPr>
              <w:t>12</w:t>
            </w:r>
            <w:r w:rsidR="000D58A5">
              <w:rPr>
                <w:noProof/>
                <w:webHidden/>
              </w:rPr>
              <w:fldChar w:fldCharType="end"/>
            </w:r>
          </w:hyperlink>
        </w:p>
        <w:p w14:paraId="7B31DD8C" w14:textId="701C124C" w:rsidR="000D58A5" w:rsidRDefault="00000000">
          <w:pPr>
            <w:pStyle w:val="TOC5"/>
            <w:rPr>
              <w:rFonts w:eastAsiaTheme="minorEastAsia"/>
              <w:noProof/>
              <w:lang w:val="pt-PT" w:eastAsia="pt-PT"/>
            </w:rPr>
          </w:pPr>
          <w:hyperlink w:anchor="_Toc178267973" w:history="1">
            <w:r w:rsidR="000D58A5" w:rsidRPr="00462F5A">
              <w:rPr>
                <w:rStyle w:val="Hyperlink"/>
                <w:noProof/>
                <w:lang w:val="pt-PT"/>
              </w:rPr>
              <w:t>5.1.3.</w:t>
            </w:r>
            <w:r w:rsidR="000D58A5">
              <w:rPr>
                <w:rFonts w:eastAsiaTheme="minorEastAsia"/>
                <w:noProof/>
                <w:lang w:val="pt-PT" w:eastAsia="pt-PT"/>
              </w:rPr>
              <w:tab/>
            </w:r>
            <w:r w:rsidR="000D58A5" w:rsidRPr="00462F5A">
              <w:rPr>
                <w:rStyle w:val="Hyperlink"/>
                <w:noProof/>
                <w:lang w:val="pt-PT"/>
              </w:rPr>
              <w:t>Comité de Investimentos e Sustentabilidade</w:t>
            </w:r>
            <w:r w:rsidR="000D58A5">
              <w:rPr>
                <w:noProof/>
                <w:webHidden/>
              </w:rPr>
              <w:tab/>
            </w:r>
            <w:r w:rsidR="000D58A5">
              <w:rPr>
                <w:noProof/>
                <w:webHidden/>
              </w:rPr>
              <w:fldChar w:fldCharType="begin"/>
            </w:r>
            <w:r w:rsidR="000D58A5">
              <w:rPr>
                <w:noProof/>
                <w:webHidden/>
              </w:rPr>
              <w:instrText xml:space="preserve"> PAGEREF _Toc178267973 \h </w:instrText>
            </w:r>
            <w:r w:rsidR="000D58A5">
              <w:rPr>
                <w:noProof/>
                <w:webHidden/>
              </w:rPr>
            </w:r>
            <w:r w:rsidR="000D58A5">
              <w:rPr>
                <w:noProof/>
                <w:webHidden/>
              </w:rPr>
              <w:fldChar w:fldCharType="separate"/>
            </w:r>
            <w:r w:rsidR="00C41BC4">
              <w:rPr>
                <w:noProof/>
                <w:webHidden/>
              </w:rPr>
              <w:t>12</w:t>
            </w:r>
            <w:r w:rsidR="000D58A5">
              <w:rPr>
                <w:noProof/>
                <w:webHidden/>
              </w:rPr>
              <w:fldChar w:fldCharType="end"/>
            </w:r>
          </w:hyperlink>
        </w:p>
        <w:p w14:paraId="430D4F3A" w14:textId="7FF6EBB6" w:rsidR="000D58A5" w:rsidRDefault="00000000">
          <w:pPr>
            <w:pStyle w:val="TOC5"/>
            <w:rPr>
              <w:rFonts w:eastAsiaTheme="minorEastAsia"/>
              <w:noProof/>
              <w:lang w:val="pt-PT" w:eastAsia="pt-PT"/>
            </w:rPr>
          </w:pPr>
          <w:hyperlink w:anchor="_Toc178267974" w:history="1">
            <w:r w:rsidR="000D58A5" w:rsidRPr="00462F5A">
              <w:rPr>
                <w:rStyle w:val="Hyperlink"/>
                <w:noProof/>
                <w:lang w:val="pt-PT"/>
              </w:rPr>
              <w:t>5.1.4.</w:t>
            </w:r>
            <w:r w:rsidR="000D58A5">
              <w:rPr>
                <w:rFonts w:eastAsiaTheme="minorEastAsia"/>
                <w:noProof/>
                <w:lang w:val="pt-PT" w:eastAsia="pt-PT"/>
              </w:rPr>
              <w:tab/>
            </w:r>
            <w:r w:rsidR="000D58A5" w:rsidRPr="00462F5A">
              <w:rPr>
                <w:rStyle w:val="Hyperlink"/>
                <w:noProof/>
                <w:lang w:val="pt-PT"/>
              </w:rPr>
              <w:t>Comité de Risco</w:t>
            </w:r>
            <w:r w:rsidR="000D58A5">
              <w:rPr>
                <w:noProof/>
                <w:webHidden/>
              </w:rPr>
              <w:tab/>
            </w:r>
            <w:r w:rsidR="000D58A5">
              <w:rPr>
                <w:noProof/>
                <w:webHidden/>
              </w:rPr>
              <w:fldChar w:fldCharType="begin"/>
            </w:r>
            <w:r w:rsidR="000D58A5">
              <w:rPr>
                <w:noProof/>
                <w:webHidden/>
              </w:rPr>
              <w:instrText xml:space="preserve"> PAGEREF _Toc178267974 \h </w:instrText>
            </w:r>
            <w:r w:rsidR="000D58A5">
              <w:rPr>
                <w:noProof/>
                <w:webHidden/>
              </w:rPr>
            </w:r>
            <w:r w:rsidR="000D58A5">
              <w:rPr>
                <w:noProof/>
                <w:webHidden/>
              </w:rPr>
              <w:fldChar w:fldCharType="separate"/>
            </w:r>
            <w:r w:rsidR="00C41BC4">
              <w:rPr>
                <w:noProof/>
                <w:webHidden/>
              </w:rPr>
              <w:t>13</w:t>
            </w:r>
            <w:r w:rsidR="000D58A5">
              <w:rPr>
                <w:noProof/>
                <w:webHidden/>
              </w:rPr>
              <w:fldChar w:fldCharType="end"/>
            </w:r>
          </w:hyperlink>
        </w:p>
        <w:p w14:paraId="70A53836" w14:textId="3EBD99EE" w:rsidR="000D58A5" w:rsidRDefault="00000000" w:rsidP="00E26614">
          <w:pPr>
            <w:pStyle w:val="TOC3"/>
            <w:rPr>
              <w:rFonts w:eastAsiaTheme="minorEastAsia"/>
              <w:noProof/>
              <w:lang w:val="pt-PT" w:eastAsia="pt-PT"/>
            </w:rPr>
          </w:pPr>
          <w:hyperlink w:anchor="_Toc178267975" w:history="1">
            <w:r w:rsidR="000D58A5" w:rsidRPr="00462F5A">
              <w:rPr>
                <w:rStyle w:val="Hyperlink"/>
                <w:rFonts w:ascii="Verdana" w:eastAsia="Verdana" w:hAnsi="Verdana" w:cs="Verdana"/>
                <w:noProof/>
                <w:lang w:val="es-ES_tradnl"/>
              </w:rPr>
              <w:t>5.2.</w:t>
            </w:r>
            <w:r w:rsidR="000D58A5">
              <w:rPr>
                <w:rFonts w:eastAsiaTheme="minorEastAsia"/>
                <w:noProof/>
                <w:lang w:val="pt-PT" w:eastAsia="pt-PT"/>
              </w:rPr>
              <w:tab/>
            </w:r>
            <w:r w:rsidR="000D58A5" w:rsidRPr="00462F5A">
              <w:rPr>
                <w:rStyle w:val="Hyperlink"/>
                <w:rFonts w:ascii="Verdana" w:eastAsia="Verdana" w:hAnsi="Verdana" w:cs="Verdana"/>
                <w:noProof/>
                <w:lang w:val="pt-PT"/>
              </w:rPr>
              <w:t>Funções de gestão de risco ASG</w:t>
            </w:r>
            <w:r w:rsidR="000D58A5">
              <w:rPr>
                <w:noProof/>
                <w:webHidden/>
              </w:rPr>
              <w:tab/>
            </w:r>
            <w:r w:rsidR="000D58A5">
              <w:rPr>
                <w:noProof/>
                <w:webHidden/>
              </w:rPr>
              <w:fldChar w:fldCharType="begin"/>
            </w:r>
            <w:r w:rsidR="000D58A5">
              <w:rPr>
                <w:noProof/>
                <w:webHidden/>
              </w:rPr>
              <w:instrText xml:space="preserve"> PAGEREF _Toc178267975 \h </w:instrText>
            </w:r>
            <w:r w:rsidR="000D58A5">
              <w:rPr>
                <w:noProof/>
                <w:webHidden/>
              </w:rPr>
            </w:r>
            <w:r w:rsidR="000D58A5">
              <w:rPr>
                <w:noProof/>
                <w:webHidden/>
              </w:rPr>
              <w:fldChar w:fldCharType="separate"/>
            </w:r>
            <w:r w:rsidR="00C41BC4">
              <w:rPr>
                <w:noProof/>
                <w:webHidden/>
              </w:rPr>
              <w:t>13</w:t>
            </w:r>
            <w:r w:rsidR="000D58A5">
              <w:rPr>
                <w:noProof/>
                <w:webHidden/>
              </w:rPr>
              <w:fldChar w:fldCharType="end"/>
            </w:r>
          </w:hyperlink>
        </w:p>
        <w:p w14:paraId="0D6A6F26" w14:textId="0AC72032" w:rsidR="000D58A5" w:rsidRDefault="00000000">
          <w:pPr>
            <w:pStyle w:val="TOC5"/>
            <w:rPr>
              <w:rFonts w:eastAsiaTheme="minorEastAsia"/>
              <w:noProof/>
              <w:lang w:val="pt-PT" w:eastAsia="pt-PT"/>
            </w:rPr>
          </w:pPr>
          <w:hyperlink w:anchor="_Toc178267976" w:history="1">
            <w:r w:rsidR="000D58A5" w:rsidRPr="00462F5A">
              <w:rPr>
                <w:rStyle w:val="Hyperlink"/>
                <w:noProof/>
                <w:lang w:val="pt-PT"/>
              </w:rPr>
              <w:t>5.2.1.</w:t>
            </w:r>
            <w:r w:rsidR="000D58A5">
              <w:rPr>
                <w:rFonts w:eastAsiaTheme="minorEastAsia"/>
                <w:noProof/>
                <w:lang w:val="pt-PT" w:eastAsia="pt-PT"/>
              </w:rPr>
              <w:tab/>
            </w:r>
            <w:r w:rsidR="000D58A5" w:rsidRPr="00462F5A">
              <w:rPr>
                <w:rStyle w:val="Hyperlink"/>
                <w:noProof/>
                <w:lang w:val="pt-PT"/>
              </w:rPr>
              <w:t>Estratégia e governo</w:t>
            </w:r>
            <w:r w:rsidR="000D58A5">
              <w:rPr>
                <w:noProof/>
                <w:webHidden/>
              </w:rPr>
              <w:tab/>
            </w:r>
            <w:r w:rsidR="000D58A5">
              <w:rPr>
                <w:noProof/>
                <w:webHidden/>
              </w:rPr>
              <w:fldChar w:fldCharType="begin"/>
            </w:r>
            <w:r w:rsidR="000D58A5">
              <w:rPr>
                <w:noProof/>
                <w:webHidden/>
              </w:rPr>
              <w:instrText xml:space="preserve"> PAGEREF _Toc178267976 \h </w:instrText>
            </w:r>
            <w:r w:rsidR="000D58A5">
              <w:rPr>
                <w:noProof/>
                <w:webHidden/>
              </w:rPr>
            </w:r>
            <w:r w:rsidR="000D58A5">
              <w:rPr>
                <w:noProof/>
                <w:webHidden/>
              </w:rPr>
              <w:fldChar w:fldCharType="separate"/>
            </w:r>
            <w:r w:rsidR="00C41BC4">
              <w:rPr>
                <w:noProof/>
                <w:webHidden/>
              </w:rPr>
              <w:t>13</w:t>
            </w:r>
            <w:r w:rsidR="000D58A5">
              <w:rPr>
                <w:noProof/>
                <w:webHidden/>
              </w:rPr>
              <w:fldChar w:fldCharType="end"/>
            </w:r>
          </w:hyperlink>
        </w:p>
        <w:p w14:paraId="4736BE46" w14:textId="142AE4C0" w:rsidR="000D58A5" w:rsidRDefault="00000000">
          <w:pPr>
            <w:pStyle w:val="TOC5"/>
            <w:rPr>
              <w:rFonts w:eastAsiaTheme="minorEastAsia"/>
              <w:noProof/>
              <w:lang w:val="pt-PT" w:eastAsia="pt-PT"/>
            </w:rPr>
          </w:pPr>
          <w:hyperlink w:anchor="_Toc178267977" w:history="1">
            <w:r w:rsidR="000D58A5" w:rsidRPr="00462F5A">
              <w:rPr>
                <w:rStyle w:val="Hyperlink"/>
                <w:noProof/>
                <w:lang w:val="pt-PT"/>
              </w:rPr>
              <w:t>5.2.2.</w:t>
            </w:r>
            <w:r w:rsidR="000D58A5">
              <w:rPr>
                <w:rFonts w:eastAsiaTheme="minorEastAsia"/>
                <w:noProof/>
                <w:lang w:val="pt-PT" w:eastAsia="pt-PT"/>
              </w:rPr>
              <w:tab/>
            </w:r>
            <w:r w:rsidR="000D58A5" w:rsidRPr="00462F5A">
              <w:rPr>
                <w:rStyle w:val="Hyperlink"/>
                <w:noProof/>
                <w:lang w:val="pt-PT"/>
              </w:rPr>
              <w:t>Identificação</w:t>
            </w:r>
            <w:r w:rsidR="000D58A5">
              <w:rPr>
                <w:noProof/>
                <w:webHidden/>
              </w:rPr>
              <w:tab/>
            </w:r>
            <w:r w:rsidR="000D58A5">
              <w:rPr>
                <w:noProof/>
                <w:webHidden/>
              </w:rPr>
              <w:fldChar w:fldCharType="begin"/>
            </w:r>
            <w:r w:rsidR="000D58A5">
              <w:rPr>
                <w:noProof/>
                <w:webHidden/>
              </w:rPr>
              <w:instrText xml:space="preserve"> PAGEREF _Toc178267977 \h </w:instrText>
            </w:r>
            <w:r w:rsidR="000D58A5">
              <w:rPr>
                <w:noProof/>
                <w:webHidden/>
              </w:rPr>
            </w:r>
            <w:r w:rsidR="000D58A5">
              <w:rPr>
                <w:noProof/>
                <w:webHidden/>
              </w:rPr>
              <w:fldChar w:fldCharType="separate"/>
            </w:r>
            <w:r w:rsidR="00C41BC4">
              <w:rPr>
                <w:noProof/>
                <w:webHidden/>
              </w:rPr>
              <w:t>13</w:t>
            </w:r>
            <w:r w:rsidR="000D58A5">
              <w:rPr>
                <w:noProof/>
                <w:webHidden/>
              </w:rPr>
              <w:fldChar w:fldCharType="end"/>
            </w:r>
          </w:hyperlink>
        </w:p>
        <w:p w14:paraId="1A2E697C" w14:textId="4C965145" w:rsidR="000D58A5" w:rsidRDefault="00000000">
          <w:pPr>
            <w:pStyle w:val="TOC5"/>
            <w:rPr>
              <w:rFonts w:eastAsiaTheme="minorEastAsia"/>
              <w:noProof/>
              <w:lang w:val="pt-PT" w:eastAsia="pt-PT"/>
            </w:rPr>
          </w:pPr>
          <w:hyperlink w:anchor="_Toc178267978" w:history="1">
            <w:r w:rsidR="000D58A5" w:rsidRPr="00462F5A">
              <w:rPr>
                <w:rStyle w:val="Hyperlink"/>
                <w:noProof/>
                <w:lang w:val="pt-PT"/>
              </w:rPr>
              <w:t>5.2.3.</w:t>
            </w:r>
            <w:r w:rsidR="000D58A5">
              <w:rPr>
                <w:rFonts w:eastAsiaTheme="minorEastAsia"/>
                <w:noProof/>
                <w:lang w:val="pt-PT" w:eastAsia="pt-PT"/>
              </w:rPr>
              <w:tab/>
            </w:r>
            <w:r w:rsidR="000D58A5" w:rsidRPr="00462F5A">
              <w:rPr>
                <w:rStyle w:val="Hyperlink"/>
                <w:noProof/>
                <w:lang w:val="pt-PT"/>
              </w:rPr>
              <w:t>Investimento e novos clientes</w:t>
            </w:r>
            <w:r w:rsidR="000D58A5">
              <w:rPr>
                <w:noProof/>
                <w:webHidden/>
              </w:rPr>
              <w:tab/>
            </w:r>
            <w:r w:rsidR="000D58A5">
              <w:rPr>
                <w:noProof/>
                <w:webHidden/>
              </w:rPr>
              <w:fldChar w:fldCharType="begin"/>
            </w:r>
            <w:r w:rsidR="000D58A5">
              <w:rPr>
                <w:noProof/>
                <w:webHidden/>
              </w:rPr>
              <w:instrText xml:space="preserve"> PAGEREF _Toc178267978 \h </w:instrText>
            </w:r>
            <w:r w:rsidR="000D58A5">
              <w:rPr>
                <w:noProof/>
                <w:webHidden/>
              </w:rPr>
            </w:r>
            <w:r w:rsidR="000D58A5">
              <w:rPr>
                <w:noProof/>
                <w:webHidden/>
              </w:rPr>
              <w:fldChar w:fldCharType="separate"/>
            </w:r>
            <w:r w:rsidR="00C41BC4">
              <w:rPr>
                <w:noProof/>
                <w:webHidden/>
              </w:rPr>
              <w:t>14</w:t>
            </w:r>
            <w:r w:rsidR="000D58A5">
              <w:rPr>
                <w:noProof/>
                <w:webHidden/>
              </w:rPr>
              <w:fldChar w:fldCharType="end"/>
            </w:r>
          </w:hyperlink>
        </w:p>
        <w:p w14:paraId="01917CAA" w14:textId="3DB8B4C2" w:rsidR="000D58A5" w:rsidRDefault="00000000">
          <w:pPr>
            <w:pStyle w:val="TOC5"/>
            <w:rPr>
              <w:rFonts w:eastAsiaTheme="minorEastAsia"/>
              <w:noProof/>
              <w:lang w:val="pt-PT" w:eastAsia="pt-PT"/>
            </w:rPr>
          </w:pPr>
          <w:hyperlink w:anchor="_Toc178267979" w:history="1">
            <w:r w:rsidR="000D58A5" w:rsidRPr="00462F5A">
              <w:rPr>
                <w:rStyle w:val="Hyperlink"/>
                <w:noProof/>
                <w:lang w:val="pt-PT"/>
              </w:rPr>
              <w:t>5.2.4.</w:t>
            </w:r>
            <w:r w:rsidR="000D58A5">
              <w:rPr>
                <w:rFonts w:eastAsiaTheme="minorEastAsia"/>
                <w:noProof/>
                <w:lang w:val="pt-PT" w:eastAsia="pt-PT"/>
              </w:rPr>
              <w:tab/>
            </w:r>
            <w:r w:rsidR="000D58A5" w:rsidRPr="00462F5A">
              <w:rPr>
                <w:rStyle w:val="Hyperlink"/>
                <w:noProof/>
                <w:lang w:val="pt-PT"/>
              </w:rPr>
              <w:t>Avaliação e controlo</w:t>
            </w:r>
            <w:r w:rsidR="000D58A5">
              <w:rPr>
                <w:noProof/>
                <w:webHidden/>
              </w:rPr>
              <w:tab/>
            </w:r>
            <w:r w:rsidR="000D58A5">
              <w:rPr>
                <w:noProof/>
                <w:webHidden/>
              </w:rPr>
              <w:fldChar w:fldCharType="begin"/>
            </w:r>
            <w:r w:rsidR="000D58A5">
              <w:rPr>
                <w:noProof/>
                <w:webHidden/>
              </w:rPr>
              <w:instrText xml:space="preserve"> PAGEREF _Toc178267979 \h </w:instrText>
            </w:r>
            <w:r w:rsidR="000D58A5">
              <w:rPr>
                <w:noProof/>
                <w:webHidden/>
              </w:rPr>
            </w:r>
            <w:r w:rsidR="000D58A5">
              <w:rPr>
                <w:noProof/>
                <w:webHidden/>
              </w:rPr>
              <w:fldChar w:fldCharType="separate"/>
            </w:r>
            <w:r w:rsidR="00C41BC4">
              <w:rPr>
                <w:noProof/>
                <w:webHidden/>
              </w:rPr>
              <w:t>14</w:t>
            </w:r>
            <w:r w:rsidR="000D58A5">
              <w:rPr>
                <w:noProof/>
                <w:webHidden/>
              </w:rPr>
              <w:fldChar w:fldCharType="end"/>
            </w:r>
          </w:hyperlink>
        </w:p>
        <w:p w14:paraId="4568253A" w14:textId="71FB5782" w:rsidR="000D58A5" w:rsidRDefault="00000000">
          <w:pPr>
            <w:pStyle w:val="TOC5"/>
            <w:rPr>
              <w:rFonts w:eastAsiaTheme="minorEastAsia"/>
              <w:noProof/>
              <w:lang w:val="pt-PT" w:eastAsia="pt-PT"/>
            </w:rPr>
          </w:pPr>
          <w:hyperlink w:anchor="_Toc178267980" w:history="1">
            <w:r w:rsidR="000D58A5" w:rsidRPr="00462F5A">
              <w:rPr>
                <w:rStyle w:val="Hyperlink"/>
                <w:noProof/>
                <w:lang w:val="pt-PT"/>
              </w:rPr>
              <w:t>5.2.5.</w:t>
            </w:r>
            <w:r w:rsidR="000D58A5">
              <w:rPr>
                <w:rFonts w:eastAsiaTheme="minorEastAsia"/>
                <w:noProof/>
                <w:lang w:val="pt-PT" w:eastAsia="pt-PT"/>
              </w:rPr>
              <w:tab/>
            </w:r>
            <w:r w:rsidR="000D58A5" w:rsidRPr="00462F5A">
              <w:rPr>
                <w:rStyle w:val="Hyperlink"/>
                <w:noProof/>
                <w:lang w:val="pt-PT"/>
              </w:rPr>
              <w:t>Seguimento</w:t>
            </w:r>
            <w:r w:rsidR="000D58A5">
              <w:rPr>
                <w:noProof/>
                <w:webHidden/>
              </w:rPr>
              <w:tab/>
            </w:r>
            <w:r w:rsidR="000D58A5">
              <w:rPr>
                <w:noProof/>
                <w:webHidden/>
              </w:rPr>
              <w:fldChar w:fldCharType="begin"/>
            </w:r>
            <w:r w:rsidR="000D58A5">
              <w:rPr>
                <w:noProof/>
                <w:webHidden/>
              </w:rPr>
              <w:instrText xml:space="preserve"> PAGEREF _Toc178267980 \h </w:instrText>
            </w:r>
            <w:r w:rsidR="000D58A5">
              <w:rPr>
                <w:noProof/>
                <w:webHidden/>
              </w:rPr>
            </w:r>
            <w:r w:rsidR="000D58A5">
              <w:rPr>
                <w:noProof/>
                <w:webHidden/>
              </w:rPr>
              <w:fldChar w:fldCharType="separate"/>
            </w:r>
            <w:r w:rsidR="00C41BC4">
              <w:rPr>
                <w:noProof/>
                <w:webHidden/>
              </w:rPr>
              <w:t>14</w:t>
            </w:r>
            <w:r w:rsidR="000D58A5">
              <w:rPr>
                <w:noProof/>
                <w:webHidden/>
              </w:rPr>
              <w:fldChar w:fldCharType="end"/>
            </w:r>
          </w:hyperlink>
        </w:p>
        <w:p w14:paraId="47690700" w14:textId="5258F8AE" w:rsidR="000D58A5" w:rsidRDefault="00000000">
          <w:pPr>
            <w:pStyle w:val="TOC5"/>
            <w:rPr>
              <w:rFonts w:eastAsiaTheme="minorEastAsia"/>
              <w:noProof/>
              <w:lang w:val="pt-PT" w:eastAsia="pt-PT"/>
            </w:rPr>
          </w:pPr>
          <w:hyperlink w:anchor="_Toc178267981" w:history="1">
            <w:r w:rsidR="000D58A5" w:rsidRPr="00462F5A">
              <w:rPr>
                <w:rStyle w:val="Hyperlink"/>
                <w:noProof/>
                <w:lang w:val="pt-PT"/>
              </w:rPr>
              <w:t>5.2.6.</w:t>
            </w:r>
            <w:r w:rsidR="000D58A5">
              <w:rPr>
                <w:rFonts w:eastAsiaTheme="minorEastAsia"/>
                <w:noProof/>
                <w:lang w:val="pt-PT" w:eastAsia="pt-PT"/>
              </w:rPr>
              <w:tab/>
            </w:r>
            <w:r w:rsidR="000D58A5" w:rsidRPr="00462F5A">
              <w:rPr>
                <w:rStyle w:val="Hyperlink"/>
                <w:noProof/>
                <w:lang w:val="pt-PT"/>
              </w:rPr>
              <w:t>Reporte</w:t>
            </w:r>
            <w:r w:rsidR="000D58A5">
              <w:rPr>
                <w:noProof/>
                <w:webHidden/>
              </w:rPr>
              <w:tab/>
            </w:r>
            <w:r w:rsidR="000D58A5">
              <w:rPr>
                <w:noProof/>
                <w:webHidden/>
              </w:rPr>
              <w:fldChar w:fldCharType="begin"/>
            </w:r>
            <w:r w:rsidR="000D58A5">
              <w:rPr>
                <w:noProof/>
                <w:webHidden/>
              </w:rPr>
              <w:instrText xml:space="preserve"> PAGEREF _Toc178267981 \h </w:instrText>
            </w:r>
            <w:r w:rsidR="000D58A5">
              <w:rPr>
                <w:noProof/>
                <w:webHidden/>
              </w:rPr>
            </w:r>
            <w:r w:rsidR="000D58A5">
              <w:rPr>
                <w:noProof/>
                <w:webHidden/>
              </w:rPr>
              <w:fldChar w:fldCharType="separate"/>
            </w:r>
            <w:r w:rsidR="00C41BC4">
              <w:rPr>
                <w:noProof/>
                <w:webHidden/>
              </w:rPr>
              <w:t>14</w:t>
            </w:r>
            <w:r w:rsidR="000D58A5">
              <w:rPr>
                <w:noProof/>
                <w:webHidden/>
              </w:rPr>
              <w:fldChar w:fldCharType="end"/>
            </w:r>
          </w:hyperlink>
        </w:p>
        <w:p w14:paraId="233E63A4" w14:textId="3A491F20" w:rsidR="000D58A5" w:rsidRDefault="00000000">
          <w:pPr>
            <w:pStyle w:val="TOC2"/>
            <w:rPr>
              <w:rFonts w:eastAsiaTheme="minorEastAsia"/>
              <w:noProof/>
              <w:lang w:val="pt-PT" w:eastAsia="pt-PT"/>
            </w:rPr>
          </w:pPr>
          <w:hyperlink w:anchor="_Toc178267982" w:history="1">
            <w:r w:rsidR="000D58A5" w:rsidRPr="00462F5A">
              <w:rPr>
                <w:rStyle w:val="Hyperlink"/>
                <w:rFonts w:ascii="Verdana" w:eastAsia="Verdana" w:hAnsi="Verdana" w:cs="Verdana"/>
                <w:bCs/>
                <w:iCs/>
                <w:noProof/>
                <w:spacing w:val="-2"/>
                <w:lang w:val="es-ES"/>
              </w:rPr>
              <w:t>6.</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Gestão de risco ASG</w:t>
            </w:r>
            <w:r w:rsidR="000D58A5">
              <w:rPr>
                <w:noProof/>
                <w:webHidden/>
              </w:rPr>
              <w:tab/>
            </w:r>
            <w:r w:rsidR="000D58A5">
              <w:rPr>
                <w:noProof/>
                <w:webHidden/>
              </w:rPr>
              <w:fldChar w:fldCharType="begin"/>
            </w:r>
            <w:r w:rsidR="000D58A5">
              <w:rPr>
                <w:noProof/>
                <w:webHidden/>
              </w:rPr>
              <w:instrText xml:space="preserve"> PAGEREF _Toc178267982 \h </w:instrText>
            </w:r>
            <w:r w:rsidR="000D58A5">
              <w:rPr>
                <w:noProof/>
                <w:webHidden/>
              </w:rPr>
            </w:r>
            <w:r w:rsidR="000D58A5">
              <w:rPr>
                <w:noProof/>
                <w:webHidden/>
              </w:rPr>
              <w:fldChar w:fldCharType="separate"/>
            </w:r>
            <w:r w:rsidR="00C41BC4">
              <w:rPr>
                <w:noProof/>
                <w:webHidden/>
              </w:rPr>
              <w:t>15</w:t>
            </w:r>
            <w:r w:rsidR="000D58A5">
              <w:rPr>
                <w:noProof/>
                <w:webHidden/>
              </w:rPr>
              <w:fldChar w:fldCharType="end"/>
            </w:r>
          </w:hyperlink>
        </w:p>
        <w:p w14:paraId="2B815FD9" w14:textId="223BE864" w:rsidR="000D58A5" w:rsidRDefault="00000000" w:rsidP="00E26614">
          <w:pPr>
            <w:pStyle w:val="TOC3"/>
            <w:rPr>
              <w:rFonts w:eastAsiaTheme="minorEastAsia"/>
              <w:noProof/>
              <w:lang w:val="pt-PT" w:eastAsia="pt-PT"/>
            </w:rPr>
          </w:pPr>
          <w:hyperlink w:anchor="_Toc178267983" w:history="1">
            <w:r w:rsidR="000D58A5" w:rsidRPr="00462F5A">
              <w:rPr>
                <w:rStyle w:val="Hyperlink"/>
                <w:rFonts w:ascii="Verdana" w:eastAsia="Verdana" w:hAnsi="Verdana" w:cs="Verdana"/>
                <w:noProof/>
                <w:lang w:val="es-ES_tradnl"/>
              </w:rPr>
              <w:t>6.1.</w:t>
            </w:r>
            <w:r w:rsidR="000D58A5">
              <w:rPr>
                <w:rFonts w:eastAsiaTheme="minorEastAsia"/>
                <w:noProof/>
                <w:lang w:val="pt-PT" w:eastAsia="pt-PT"/>
              </w:rPr>
              <w:tab/>
            </w:r>
            <w:r w:rsidR="000D58A5" w:rsidRPr="00462F5A">
              <w:rPr>
                <w:rStyle w:val="Hyperlink"/>
                <w:rFonts w:ascii="Verdana" w:eastAsia="Verdana" w:hAnsi="Verdana" w:cs="Verdana"/>
                <w:noProof/>
                <w:lang w:val="pt-PT"/>
              </w:rPr>
              <w:t>Linhas gerais de ação</w:t>
            </w:r>
            <w:r w:rsidR="000D58A5">
              <w:rPr>
                <w:noProof/>
                <w:webHidden/>
              </w:rPr>
              <w:tab/>
            </w:r>
            <w:r w:rsidR="000D58A5">
              <w:rPr>
                <w:noProof/>
                <w:webHidden/>
              </w:rPr>
              <w:fldChar w:fldCharType="begin"/>
            </w:r>
            <w:r w:rsidR="000D58A5">
              <w:rPr>
                <w:noProof/>
                <w:webHidden/>
              </w:rPr>
              <w:instrText xml:space="preserve"> PAGEREF _Toc178267983 \h </w:instrText>
            </w:r>
            <w:r w:rsidR="000D58A5">
              <w:rPr>
                <w:noProof/>
                <w:webHidden/>
              </w:rPr>
            </w:r>
            <w:r w:rsidR="000D58A5">
              <w:rPr>
                <w:noProof/>
                <w:webHidden/>
              </w:rPr>
              <w:fldChar w:fldCharType="separate"/>
            </w:r>
            <w:r w:rsidR="00C41BC4">
              <w:rPr>
                <w:noProof/>
                <w:webHidden/>
              </w:rPr>
              <w:t>15</w:t>
            </w:r>
            <w:r w:rsidR="000D58A5">
              <w:rPr>
                <w:noProof/>
                <w:webHidden/>
              </w:rPr>
              <w:fldChar w:fldCharType="end"/>
            </w:r>
          </w:hyperlink>
        </w:p>
        <w:p w14:paraId="1D46D66F" w14:textId="6F4F0F07" w:rsidR="000D58A5" w:rsidRDefault="00000000" w:rsidP="00E26614">
          <w:pPr>
            <w:pStyle w:val="TOC3"/>
            <w:rPr>
              <w:rFonts w:eastAsiaTheme="minorEastAsia"/>
              <w:noProof/>
              <w:lang w:val="pt-PT" w:eastAsia="pt-PT"/>
            </w:rPr>
          </w:pPr>
          <w:hyperlink w:anchor="_Toc178267984" w:history="1">
            <w:r w:rsidR="000D58A5" w:rsidRPr="00462F5A">
              <w:rPr>
                <w:rStyle w:val="Hyperlink"/>
                <w:rFonts w:ascii="Verdana" w:eastAsia="Verdana" w:hAnsi="Verdana" w:cs="Verdana"/>
                <w:noProof/>
                <w:lang w:val="es-ES_tradnl"/>
              </w:rPr>
              <w:t>6.2.</w:t>
            </w:r>
            <w:r w:rsidR="000D58A5">
              <w:rPr>
                <w:rFonts w:eastAsiaTheme="minorEastAsia"/>
                <w:noProof/>
                <w:lang w:val="pt-PT" w:eastAsia="pt-PT"/>
              </w:rPr>
              <w:tab/>
            </w:r>
            <w:r w:rsidR="000D58A5" w:rsidRPr="00462F5A">
              <w:rPr>
                <w:rStyle w:val="Hyperlink"/>
                <w:rFonts w:ascii="Verdana" w:eastAsia="Verdana" w:hAnsi="Verdana" w:cs="Verdana"/>
                <w:noProof/>
                <w:lang w:val="pt-PT"/>
              </w:rPr>
              <w:t>Processos Chave para o cumprimento da Política</w:t>
            </w:r>
            <w:r w:rsidR="000D58A5">
              <w:rPr>
                <w:noProof/>
                <w:webHidden/>
              </w:rPr>
              <w:tab/>
            </w:r>
            <w:r w:rsidR="000D58A5">
              <w:rPr>
                <w:noProof/>
                <w:webHidden/>
              </w:rPr>
              <w:fldChar w:fldCharType="begin"/>
            </w:r>
            <w:r w:rsidR="000D58A5">
              <w:rPr>
                <w:noProof/>
                <w:webHidden/>
              </w:rPr>
              <w:instrText xml:space="preserve"> PAGEREF _Toc178267984 \h </w:instrText>
            </w:r>
            <w:r w:rsidR="000D58A5">
              <w:rPr>
                <w:noProof/>
                <w:webHidden/>
              </w:rPr>
            </w:r>
            <w:r w:rsidR="000D58A5">
              <w:rPr>
                <w:noProof/>
                <w:webHidden/>
              </w:rPr>
              <w:fldChar w:fldCharType="separate"/>
            </w:r>
            <w:r w:rsidR="00C41BC4">
              <w:rPr>
                <w:noProof/>
                <w:webHidden/>
              </w:rPr>
              <w:t>15</w:t>
            </w:r>
            <w:r w:rsidR="000D58A5">
              <w:rPr>
                <w:noProof/>
                <w:webHidden/>
              </w:rPr>
              <w:fldChar w:fldCharType="end"/>
            </w:r>
          </w:hyperlink>
        </w:p>
        <w:p w14:paraId="419D288E" w14:textId="4700836B" w:rsidR="000D58A5" w:rsidRDefault="00000000">
          <w:pPr>
            <w:pStyle w:val="TOC5"/>
            <w:rPr>
              <w:rFonts w:eastAsiaTheme="minorEastAsia"/>
              <w:noProof/>
              <w:lang w:val="pt-PT" w:eastAsia="pt-PT"/>
            </w:rPr>
          </w:pPr>
          <w:hyperlink w:anchor="_Toc178267985" w:history="1">
            <w:r w:rsidR="000D58A5" w:rsidRPr="00462F5A">
              <w:rPr>
                <w:rStyle w:val="Hyperlink"/>
                <w:noProof/>
                <w:lang w:val="pt-PT"/>
              </w:rPr>
              <w:t>Principais Impactos Negativos das decisões de Investimento nos fatores de Sustentabilidade</w:t>
            </w:r>
            <w:r w:rsidR="000D58A5">
              <w:rPr>
                <w:noProof/>
                <w:webHidden/>
              </w:rPr>
              <w:tab/>
            </w:r>
            <w:r w:rsidR="000D58A5">
              <w:rPr>
                <w:noProof/>
                <w:webHidden/>
              </w:rPr>
              <w:fldChar w:fldCharType="begin"/>
            </w:r>
            <w:r w:rsidR="000D58A5">
              <w:rPr>
                <w:noProof/>
                <w:webHidden/>
              </w:rPr>
              <w:instrText xml:space="preserve"> PAGEREF _Toc178267985 \h </w:instrText>
            </w:r>
            <w:r w:rsidR="000D58A5">
              <w:rPr>
                <w:noProof/>
                <w:webHidden/>
              </w:rPr>
            </w:r>
            <w:r w:rsidR="000D58A5">
              <w:rPr>
                <w:noProof/>
                <w:webHidden/>
              </w:rPr>
              <w:fldChar w:fldCharType="separate"/>
            </w:r>
            <w:r w:rsidR="00C41BC4">
              <w:rPr>
                <w:noProof/>
                <w:webHidden/>
              </w:rPr>
              <w:t>15</w:t>
            </w:r>
            <w:r w:rsidR="000D58A5">
              <w:rPr>
                <w:noProof/>
                <w:webHidden/>
              </w:rPr>
              <w:fldChar w:fldCharType="end"/>
            </w:r>
          </w:hyperlink>
        </w:p>
        <w:p w14:paraId="4529AD52" w14:textId="79BE6DB8" w:rsidR="000D58A5" w:rsidRDefault="00000000">
          <w:pPr>
            <w:pStyle w:val="TOC5"/>
            <w:rPr>
              <w:rFonts w:eastAsiaTheme="minorEastAsia"/>
              <w:noProof/>
              <w:lang w:val="pt-PT" w:eastAsia="pt-PT"/>
            </w:rPr>
          </w:pPr>
          <w:hyperlink w:anchor="_Toc178267986" w:history="1">
            <w:r w:rsidR="000D58A5" w:rsidRPr="00462F5A">
              <w:rPr>
                <w:rStyle w:val="Hyperlink"/>
                <w:noProof/>
              </w:rPr>
              <w:t>6.2.1.</w:t>
            </w:r>
            <w:r w:rsidR="000D58A5">
              <w:rPr>
                <w:rFonts w:eastAsiaTheme="minorEastAsia"/>
                <w:noProof/>
                <w:lang w:val="pt-PT" w:eastAsia="pt-PT"/>
              </w:rPr>
              <w:tab/>
            </w:r>
            <w:r w:rsidR="000D58A5" w:rsidRPr="00462F5A">
              <w:rPr>
                <w:rStyle w:val="Hyperlink"/>
                <w:noProof/>
                <w:lang w:val="es-ES"/>
              </w:rPr>
              <w:t>Envolvimento</w:t>
            </w:r>
            <w:r w:rsidR="000D58A5">
              <w:rPr>
                <w:noProof/>
                <w:webHidden/>
              </w:rPr>
              <w:tab/>
            </w:r>
            <w:r w:rsidR="000D58A5">
              <w:rPr>
                <w:noProof/>
                <w:webHidden/>
              </w:rPr>
              <w:fldChar w:fldCharType="begin"/>
            </w:r>
            <w:r w:rsidR="000D58A5">
              <w:rPr>
                <w:noProof/>
                <w:webHidden/>
              </w:rPr>
              <w:instrText xml:space="preserve"> PAGEREF _Toc178267986 \h </w:instrText>
            </w:r>
            <w:r w:rsidR="000D58A5">
              <w:rPr>
                <w:noProof/>
                <w:webHidden/>
              </w:rPr>
            </w:r>
            <w:r w:rsidR="000D58A5">
              <w:rPr>
                <w:noProof/>
                <w:webHidden/>
              </w:rPr>
              <w:fldChar w:fldCharType="separate"/>
            </w:r>
            <w:r w:rsidR="00C41BC4">
              <w:rPr>
                <w:noProof/>
                <w:webHidden/>
              </w:rPr>
              <w:t>16</w:t>
            </w:r>
            <w:r w:rsidR="000D58A5">
              <w:rPr>
                <w:noProof/>
                <w:webHidden/>
              </w:rPr>
              <w:fldChar w:fldCharType="end"/>
            </w:r>
          </w:hyperlink>
        </w:p>
        <w:p w14:paraId="6AEB058B" w14:textId="1984217C" w:rsidR="000D58A5" w:rsidRDefault="00000000">
          <w:pPr>
            <w:pStyle w:val="TOC5"/>
            <w:rPr>
              <w:rFonts w:eastAsiaTheme="minorEastAsia"/>
              <w:noProof/>
              <w:lang w:val="pt-PT" w:eastAsia="pt-PT"/>
            </w:rPr>
          </w:pPr>
          <w:hyperlink w:anchor="_Toc178267987" w:history="1">
            <w:r w:rsidR="000D58A5" w:rsidRPr="00462F5A">
              <w:rPr>
                <w:rStyle w:val="Hyperlink"/>
                <w:noProof/>
                <w:lang w:val="pt-PT"/>
              </w:rPr>
              <w:t>6.2.2.</w:t>
            </w:r>
            <w:r w:rsidR="000D58A5">
              <w:rPr>
                <w:rFonts w:eastAsiaTheme="minorEastAsia"/>
                <w:noProof/>
                <w:lang w:val="pt-PT" w:eastAsia="pt-PT"/>
              </w:rPr>
              <w:tab/>
            </w:r>
            <w:r w:rsidR="000D58A5" w:rsidRPr="00462F5A">
              <w:rPr>
                <w:rStyle w:val="Hyperlink"/>
                <w:noProof/>
                <w:lang w:val="pt-PT"/>
              </w:rPr>
              <w:t>Investimento por conta própria ou de clientes</w:t>
            </w:r>
            <w:r w:rsidR="000D58A5">
              <w:rPr>
                <w:noProof/>
                <w:webHidden/>
              </w:rPr>
              <w:tab/>
            </w:r>
            <w:r w:rsidR="000D58A5">
              <w:rPr>
                <w:noProof/>
                <w:webHidden/>
              </w:rPr>
              <w:fldChar w:fldCharType="begin"/>
            </w:r>
            <w:r w:rsidR="000D58A5">
              <w:rPr>
                <w:noProof/>
                <w:webHidden/>
              </w:rPr>
              <w:instrText xml:space="preserve"> PAGEREF _Toc178267987 \h </w:instrText>
            </w:r>
            <w:r w:rsidR="000D58A5">
              <w:rPr>
                <w:noProof/>
                <w:webHidden/>
              </w:rPr>
            </w:r>
            <w:r w:rsidR="000D58A5">
              <w:rPr>
                <w:noProof/>
                <w:webHidden/>
              </w:rPr>
              <w:fldChar w:fldCharType="separate"/>
            </w:r>
            <w:r w:rsidR="00C41BC4">
              <w:rPr>
                <w:noProof/>
                <w:webHidden/>
              </w:rPr>
              <w:t>16</w:t>
            </w:r>
            <w:r w:rsidR="000D58A5">
              <w:rPr>
                <w:noProof/>
                <w:webHidden/>
              </w:rPr>
              <w:fldChar w:fldCharType="end"/>
            </w:r>
          </w:hyperlink>
        </w:p>
        <w:p w14:paraId="55408EC5" w14:textId="7D054C6A" w:rsidR="000D58A5" w:rsidRDefault="00000000" w:rsidP="00E26614">
          <w:pPr>
            <w:pStyle w:val="TOC3"/>
            <w:rPr>
              <w:rFonts w:eastAsiaTheme="minorEastAsia"/>
              <w:noProof/>
              <w:lang w:val="pt-PT" w:eastAsia="pt-PT"/>
            </w:rPr>
          </w:pPr>
          <w:hyperlink w:anchor="_Toc178267988" w:history="1">
            <w:r w:rsidR="000D58A5" w:rsidRPr="00462F5A">
              <w:rPr>
                <w:rStyle w:val="Hyperlink"/>
                <w:rFonts w:ascii="Verdana" w:eastAsia="Verdana" w:hAnsi="Verdana" w:cs="Verdana"/>
                <w:noProof/>
                <w:lang w:val="es-ES_tradnl"/>
              </w:rPr>
              <w:t>6.3.</w:t>
            </w:r>
            <w:r w:rsidR="000D58A5">
              <w:rPr>
                <w:rFonts w:eastAsiaTheme="minorEastAsia"/>
                <w:noProof/>
                <w:lang w:val="pt-PT" w:eastAsia="pt-PT"/>
              </w:rPr>
              <w:tab/>
            </w:r>
            <w:r w:rsidR="000D58A5" w:rsidRPr="00462F5A">
              <w:rPr>
                <w:rStyle w:val="Hyperlink"/>
                <w:rFonts w:ascii="Verdana" w:eastAsia="Verdana" w:hAnsi="Verdana" w:cs="Verdana"/>
                <w:noProof/>
                <w:lang w:val="pt-PT"/>
              </w:rPr>
              <w:t>Critérios gerais</w:t>
            </w:r>
            <w:r w:rsidR="000D58A5">
              <w:rPr>
                <w:noProof/>
                <w:webHidden/>
              </w:rPr>
              <w:tab/>
            </w:r>
            <w:r w:rsidR="000D58A5">
              <w:rPr>
                <w:noProof/>
                <w:webHidden/>
              </w:rPr>
              <w:fldChar w:fldCharType="begin"/>
            </w:r>
            <w:r w:rsidR="000D58A5">
              <w:rPr>
                <w:noProof/>
                <w:webHidden/>
              </w:rPr>
              <w:instrText xml:space="preserve"> PAGEREF _Toc178267988 \h </w:instrText>
            </w:r>
            <w:r w:rsidR="000D58A5">
              <w:rPr>
                <w:noProof/>
                <w:webHidden/>
              </w:rPr>
            </w:r>
            <w:r w:rsidR="000D58A5">
              <w:rPr>
                <w:noProof/>
                <w:webHidden/>
              </w:rPr>
              <w:fldChar w:fldCharType="separate"/>
            </w:r>
            <w:r w:rsidR="00C41BC4">
              <w:rPr>
                <w:noProof/>
                <w:webHidden/>
              </w:rPr>
              <w:t>16</w:t>
            </w:r>
            <w:r w:rsidR="000D58A5">
              <w:rPr>
                <w:noProof/>
                <w:webHidden/>
              </w:rPr>
              <w:fldChar w:fldCharType="end"/>
            </w:r>
          </w:hyperlink>
        </w:p>
        <w:p w14:paraId="28B1FD59" w14:textId="4F516B74" w:rsidR="000D58A5" w:rsidRDefault="00000000">
          <w:pPr>
            <w:pStyle w:val="TOC5"/>
            <w:rPr>
              <w:rFonts w:eastAsiaTheme="minorEastAsia"/>
              <w:noProof/>
              <w:lang w:val="pt-PT" w:eastAsia="pt-PT"/>
            </w:rPr>
          </w:pPr>
          <w:hyperlink w:anchor="_Toc178267989" w:history="1">
            <w:r w:rsidR="000D58A5" w:rsidRPr="00462F5A">
              <w:rPr>
                <w:rStyle w:val="Hyperlink"/>
                <w:noProof/>
                <w:lang w:val="pt-PT"/>
              </w:rPr>
              <w:t>6.3.1.</w:t>
            </w:r>
            <w:r w:rsidR="000D58A5">
              <w:rPr>
                <w:rFonts w:eastAsiaTheme="minorEastAsia"/>
                <w:noProof/>
                <w:lang w:val="pt-PT" w:eastAsia="pt-PT"/>
              </w:rPr>
              <w:tab/>
            </w:r>
            <w:r w:rsidR="000D58A5" w:rsidRPr="00462F5A">
              <w:rPr>
                <w:rStyle w:val="Hyperlink"/>
                <w:noProof/>
                <w:lang w:val="pt-PT"/>
              </w:rPr>
              <w:t>Alterações Climáticas</w:t>
            </w:r>
            <w:r w:rsidR="000D58A5">
              <w:rPr>
                <w:noProof/>
                <w:webHidden/>
              </w:rPr>
              <w:tab/>
            </w:r>
            <w:r w:rsidR="000D58A5">
              <w:rPr>
                <w:noProof/>
                <w:webHidden/>
              </w:rPr>
              <w:fldChar w:fldCharType="begin"/>
            </w:r>
            <w:r w:rsidR="000D58A5">
              <w:rPr>
                <w:noProof/>
                <w:webHidden/>
              </w:rPr>
              <w:instrText xml:space="preserve"> PAGEREF _Toc178267989 \h </w:instrText>
            </w:r>
            <w:r w:rsidR="000D58A5">
              <w:rPr>
                <w:noProof/>
                <w:webHidden/>
              </w:rPr>
            </w:r>
            <w:r w:rsidR="000D58A5">
              <w:rPr>
                <w:noProof/>
                <w:webHidden/>
              </w:rPr>
              <w:fldChar w:fldCharType="separate"/>
            </w:r>
            <w:r w:rsidR="00C41BC4">
              <w:rPr>
                <w:noProof/>
                <w:webHidden/>
              </w:rPr>
              <w:t>16</w:t>
            </w:r>
            <w:r w:rsidR="000D58A5">
              <w:rPr>
                <w:noProof/>
                <w:webHidden/>
              </w:rPr>
              <w:fldChar w:fldCharType="end"/>
            </w:r>
          </w:hyperlink>
        </w:p>
        <w:p w14:paraId="4F511ABE" w14:textId="01941F2E" w:rsidR="000D58A5" w:rsidRDefault="00000000">
          <w:pPr>
            <w:pStyle w:val="TOC5"/>
            <w:rPr>
              <w:rFonts w:eastAsiaTheme="minorEastAsia"/>
              <w:noProof/>
              <w:lang w:val="pt-PT" w:eastAsia="pt-PT"/>
            </w:rPr>
          </w:pPr>
          <w:hyperlink w:anchor="_Toc178267990" w:history="1">
            <w:r w:rsidR="000D58A5" w:rsidRPr="00462F5A">
              <w:rPr>
                <w:rStyle w:val="Hyperlink"/>
                <w:noProof/>
                <w:lang w:val="pt-PT"/>
              </w:rPr>
              <w:t>6.3.2.</w:t>
            </w:r>
            <w:r w:rsidR="000D58A5">
              <w:rPr>
                <w:rFonts w:eastAsiaTheme="minorEastAsia"/>
                <w:noProof/>
                <w:lang w:val="pt-PT" w:eastAsia="pt-PT"/>
              </w:rPr>
              <w:tab/>
            </w:r>
            <w:r w:rsidR="000D58A5" w:rsidRPr="00462F5A">
              <w:rPr>
                <w:rStyle w:val="Hyperlink"/>
                <w:noProof/>
                <w:lang w:val="pt-PT"/>
              </w:rPr>
              <w:t>Natureza</w:t>
            </w:r>
            <w:r w:rsidR="000D58A5">
              <w:rPr>
                <w:noProof/>
                <w:webHidden/>
              </w:rPr>
              <w:tab/>
            </w:r>
            <w:r w:rsidR="000D58A5">
              <w:rPr>
                <w:noProof/>
                <w:webHidden/>
              </w:rPr>
              <w:fldChar w:fldCharType="begin"/>
            </w:r>
            <w:r w:rsidR="000D58A5">
              <w:rPr>
                <w:noProof/>
                <w:webHidden/>
              </w:rPr>
              <w:instrText xml:space="preserve"> PAGEREF _Toc178267990 \h </w:instrText>
            </w:r>
            <w:r w:rsidR="000D58A5">
              <w:rPr>
                <w:noProof/>
                <w:webHidden/>
              </w:rPr>
            </w:r>
            <w:r w:rsidR="000D58A5">
              <w:rPr>
                <w:noProof/>
                <w:webHidden/>
              </w:rPr>
              <w:fldChar w:fldCharType="separate"/>
            </w:r>
            <w:r w:rsidR="00C41BC4">
              <w:rPr>
                <w:noProof/>
                <w:webHidden/>
              </w:rPr>
              <w:t>17</w:t>
            </w:r>
            <w:r w:rsidR="000D58A5">
              <w:rPr>
                <w:noProof/>
                <w:webHidden/>
              </w:rPr>
              <w:fldChar w:fldCharType="end"/>
            </w:r>
          </w:hyperlink>
        </w:p>
        <w:p w14:paraId="757BDBF0" w14:textId="2A7CD99D" w:rsidR="000D58A5" w:rsidRDefault="00000000">
          <w:pPr>
            <w:pStyle w:val="TOC5"/>
            <w:rPr>
              <w:rFonts w:eastAsiaTheme="minorEastAsia"/>
              <w:noProof/>
              <w:lang w:val="pt-PT" w:eastAsia="pt-PT"/>
            </w:rPr>
          </w:pPr>
          <w:hyperlink w:anchor="_Toc178267991" w:history="1">
            <w:r w:rsidR="000D58A5" w:rsidRPr="00462F5A">
              <w:rPr>
                <w:rStyle w:val="Hyperlink"/>
                <w:noProof/>
                <w:lang w:val="pt-PT"/>
              </w:rPr>
              <w:t>6.3.3.</w:t>
            </w:r>
            <w:r w:rsidR="000D58A5">
              <w:rPr>
                <w:rFonts w:eastAsiaTheme="minorEastAsia"/>
                <w:noProof/>
                <w:lang w:val="pt-PT" w:eastAsia="pt-PT"/>
              </w:rPr>
              <w:tab/>
            </w:r>
            <w:r w:rsidR="000D58A5" w:rsidRPr="00462F5A">
              <w:rPr>
                <w:rStyle w:val="Hyperlink"/>
                <w:noProof/>
                <w:lang w:val="pt-PT"/>
              </w:rPr>
              <w:t>Direitos humanos</w:t>
            </w:r>
            <w:r w:rsidR="000D58A5">
              <w:rPr>
                <w:noProof/>
                <w:webHidden/>
              </w:rPr>
              <w:tab/>
            </w:r>
            <w:r w:rsidR="000D58A5">
              <w:rPr>
                <w:noProof/>
                <w:webHidden/>
              </w:rPr>
              <w:fldChar w:fldCharType="begin"/>
            </w:r>
            <w:r w:rsidR="000D58A5">
              <w:rPr>
                <w:noProof/>
                <w:webHidden/>
              </w:rPr>
              <w:instrText xml:space="preserve"> PAGEREF _Toc178267991 \h </w:instrText>
            </w:r>
            <w:r w:rsidR="000D58A5">
              <w:rPr>
                <w:noProof/>
                <w:webHidden/>
              </w:rPr>
            </w:r>
            <w:r w:rsidR="000D58A5">
              <w:rPr>
                <w:noProof/>
                <w:webHidden/>
              </w:rPr>
              <w:fldChar w:fldCharType="separate"/>
            </w:r>
            <w:r w:rsidR="00C41BC4">
              <w:rPr>
                <w:noProof/>
                <w:webHidden/>
              </w:rPr>
              <w:t>17</w:t>
            </w:r>
            <w:r w:rsidR="000D58A5">
              <w:rPr>
                <w:noProof/>
                <w:webHidden/>
              </w:rPr>
              <w:fldChar w:fldCharType="end"/>
            </w:r>
          </w:hyperlink>
        </w:p>
        <w:p w14:paraId="2BB17C20" w14:textId="12B534D4" w:rsidR="000D58A5" w:rsidRDefault="00000000" w:rsidP="00E26614">
          <w:pPr>
            <w:pStyle w:val="TOC3"/>
            <w:rPr>
              <w:rFonts w:eastAsiaTheme="minorEastAsia"/>
              <w:noProof/>
              <w:lang w:val="pt-PT" w:eastAsia="pt-PT"/>
            </w:rPr>
          </w:pPr>
          <w:hyperlink w:anchor="_Toc178267992" w:history="1">
            <w:r w:rsidR="000D58A5" w:rsidRPr="00462F5A">
              <w:rPr>
                <w:rStyle w:val="Hyperlink"/>
                <w:rFonts w:ascii="Verdana" w:eastAsia="Verdana" w:hAnsi="Verdana" w:cs="Verdana"/>
                <w:noProof/>
                <w:lang w:val="es-ES_tradnl"/>
              </w:rPr>
              <w:t>6.4.</w:t>
            </w:r>
            <w:r w:rsidR="000D58A5">
              <w:rPr>
                <w:rFonts w:eastAsiaTheme="minorEastAsia"/>
                <w:noProof/>
                <w:lang w:val="pt-PT" w:eastAsia="pt-PT"/>
              </w:rPr>
              <w:tab/>
            </w:r>
            <w:r w:rsidR="000D58A5" w:rsidRPr="00462F5A">
              <w:rPr>
                <w:rStyle w:val="Hyperlink"/>
                <w:rFonts w:ascii="Verdana" w:eastAsia="Verdana" w:hAnsi="Verdana" w:cs="Verdana"/>
                <w:noProof/>
                <w:lang w:val="pt-PT"/>
              </w:rPr>
              <w:t>Critérios setoriais</w:t>
            </w:r>
            <w:r w:rsidR="000D58A5">
              <w:rPr>
                <w:noProof/>
                <w:webHidden/>
              </w:rPr>
              <w:tab/>
            </w:r>
            <w:r w:rsidR="000D58A5">
              <w:rPr>
                <w:noProof/>
                <w:webHidden/>
              </w:rPr>
              <w:fldChar w:fldCharType="begin"/>
            </w:r>
            <w:r w:rsidR="000D58A5">
              <w:rPr>
                <w:noProof/>
                <w:webHidden/>
              </w:rPr>
              <w:instrText xml:space="preserve"> PAGEREF _Toc178267992 \h </w:instrText>
            </w:r>
            <w:r w:rsidR="000D58A5">
              <w:rPr>
                <w:noProof/>
                <w:webHidden/>
              </w:rPr>
            </w:r>
            <w:r w:rsidR="000D58A5">
              <w:rPr>
                <w:noProof/>
                <w:webHidden/>
              </w:rPr>
              <w:fldChar w:fldCharType="separate"/>
            </w:r>
            <w:r w:rsidR="00C41BC4">
              <w:rPr>
                <w:noProof/>
                <w:webHidden/>
              </w:rPr>
              <w:t>19</w:t>
            </w:r>
            <w:r w:rsidR="000D58A5">
              <w:rPr>
                <w:noProof/>
                <w:webHidden/>
              </w:rPr>
              <w:fldChar w:fldCharType="end"/>
            </w:r>
          </w:hyperlink>
        </w:p>
        <w:p w14:paraId="52F3ADDE" w14:textId="4CB8715C" w:rsidR="000D58A5" w:rsidRDefault="00000000">
          <w:pPr>
            <w:pStyle w:val="TOC5"/>
            <w:rPr>
              <w:rFonts w:eastAsiaTheme="minorEastAsia"/>
              <w:noProof/>
              <w:lang w:val="pt-PT" w:eastAsia="pt-PT"/>
            </w:rPr>
          </w:pPr>
          <w:hyperlink w:anchor="_Toc178267993" w:history="1">
            <w:r w:rsidR="000D58A5" w:rsidRPr="00462F5A">
              <w:rPr>
                <w:rStyle w:val="Hyperlink"/>
                <w:noProof/>
                <w:lang w:val="pt-PT"/>
              </w:rPr>
              <w:t>6.4.1.</w:t>
            </w:r>
            <w:r w:rsidR="000D58A5">
              <w:rPr>
                <w:rFonts w:eastAsiaTheme="minorEastAsia"/>
                <w:noProof/>
                <w:lang w:val="pt-PT" w:eastAsia="pt-PT"/>
              </w:rPr>
              <w:tab/>
            </w:r>
            <w:r w:rsidR="000D58A5" w:rsidRPr="00462F5A">
              <w:rPr>
                <w:rStyle w:val="Hyperlink"/>
                <w:noProof/>
                <w:lang w:val="pt-PT"/>
              </w:rPr>
              <w:t>Energia</w:t>
            </w:r>
            <w:r w:rsidR="000D58A5">
              <w:rPr>
                <w:noProof/>
                <w:webHidden/>
              </w:rPr>
              <w:tab/>
            </w:r>
            <w:r w:rsidR="000D58A5">
              <w:rPr>
                <w:noProof/>
                <w:webHidden/>
              </w:rPr>
              <w:fldChar w:fldCharType="begin"/>
            </w:r>
            <w:r w:rsidR="000D58A5">
              <w:rPr>
                <w:noProof/>
                <w:webHidden/>
              </w:rPr>
              <w:instrText xml:space="preserve"> PAGEREF _Toc178267993 \h </w:instrText>
            </w:r>
            <w:r w:rsidR="000D58A5">
              <w:rPr>
                <w:noProof/>
                <w:webHidden/>
              </w:rPr>
            </w:r>
            <w:r w:rsidR="000D58A5">
              <w:rPr>
                <w:noProof/>
                <w:webHidden/>
              </w:rPr>
              <w:fldChar w:fldCharType="separate"/>
            </w:r>
            <w:r w:rsidR="00C41BC4">
              <w:rPr>
                <w:noProof/>
                <w:webHidden/>
              </w:rPr>
              <w:t>19</w:t>
            </w:r>
            <w:r w:rsidR="000D58A5">
              <w:rPr>
                <w:noProof/>
                <w:webHidden/>
              </w:rPr>
              <w:fldChar w:fldCharType="end"/>
            </w:r>
          </w:hyperlink>
        </w:p>
        <w:p w14:paraId="6961FA1C" w14:textId="5AE1AB6D" w:rsidR="000D58A5" w:rsidRDefault="00000000">
          <w:pPr>
            <w:pStyle w:val="TOC5"/>
            <w:rPr>
              <w:rFonts w:eastAsiaTheme="minorEastAsia"/>
              <w:noProof/>
              <w:lang w:val="pt-PT" w:eastAsia="pt-PT"/>
            </w:rPr>
          </w:pPr>
          <w:hyperlink w:anchor="_Toc178267994" w:history="1">
            <w:r w:rsidR="000D58A5" w:rsidRPr="00462F5A">
              <w:rPr>
                <w:rStyle w:val="Hyperlink"/>
                <w:noProof/>
                <w:lang w:val="pt-PT"/>
              </w:rPr>
              <w:t>6.4.2.</w:t>
            </w:r>
            <w:r w:rsidR="000D58A5">
              <w:rPr>
                <w:rFonts w:eastAsiaTheme="minorEastAsia"/>
                <w:noProof/>
                <w:lang w:val="pt-PT" w:eastAsia="pt-PT"/>
              </w:rPr>
              <w:tab/>
            </w:r>
            <w:r w:rsidR="000D58A5" w:rsidRPr="00462F5A">
              <w:rPr>
                <w:rStyle w:val="Hyperlink"/>
                <w:noProof/>
                <w:lang w:val="pt-PT"/>
              </w:rPr>
              <w:t>Setor Mineiro</w:t>
            </w:r>
            <w:r w:rsidR="000D58A5">
              <w:rPr>
                <w:noProof/>
                <w:webHidden/>
              </w:rPr>
              <w:tab/>
            </w:r>
            <w:r w:rsidR="000D58A5">
              <w:rPr>
                <w:noProof/>
                <w:webHidden/>
              </w:rPr>
              <w:fldChar w:fldCharType="begin"/>
            </w:r>
            <w:r w:rsidR="000D58A5">
              <w:rPr>
                <w:noProof/>
                <w:webHidden/>
              </w:rPr>
              <w:instrText xml:space="preserve"> PAGEREF _Toc178267994 \h </w:instrText>
            </w:r>
            <w:r w:rsidR="000D58A5">
              <w:rPr>
                <w:noProof/>
                <w:webHidden/>
              </w:rPr>
            </w:r>
            <w:r w:rsidR="000D58A5">
              <w:rPr>
                <w:noProof/>
                <w:webHidden/>
              </w:rPr>
              <w:fldChar w:fldCharType="separate"/>
            </w:r>
            <w:r w:rsidR="00C41BC4">
              <w:rPr>
                <w:noProof/>
                <w:webHidden/>
              </w:rPr>
              <w:t>21</w:t>
            </w:r>
            <w:r w:rsidR="000D58A5">
              <w:rPr>
                <w:noProof/>
                <w:webHidden/>
              </w:rPr>
              <w:fldChar w:fldCharType="end"/>
            </w:r>
          </w:hyperlink>
        </w:p>
        <w:p w14:paraId="6EC4E38E" w14:textId="1E7A6465" w:rsidR="000D58A5" w:rsidRDefault="00000000">
          <w:pPr>
            <w:pStyle w:val="TOC5"/>
            <w:rPr>
              <w:rFonts w:eastAsiaTheme="minorEastAsia"/>
              <w:noProof/>
              <w:lang w:val="pt-PT" w:eastAsia="pt-PT"/>
            </w:rPr>
          </w:pPr>
          <w:hyperlink w:anchor="_Toc178267995" w:history="1">
            <w:r w:rsidR="000D58A5" w:rsidRPr="00462F5A">
              <w:rPr>
                <w:rStyle w:val="Hyperlink"/>
                <w:noProof/>
                <w:lang w:val="pt-PT"/>
              </w:rPr>
              <w:t>6.4.3.</w:t>
            </w:r>
            <w:r w:rsidR="000D58A5">
              <w:rPr>
                <w:rFonts w:eastAsiaTheme="minorEastAsia"/>
                <w:noProof/>
                <w:lang w:val="pt-PT" w:eastAsia="pt-PT"/>
              </w:rPr>
              <w:tab/>
            </w:r>
            <w:r w:rsidR="000D58A5" w:rsidRPr="00462F5A">
              <w:rPr>
                <w:rStyle w:val="Hyperlink"/>
                <w:noProof/>
                <w:lang w:val="pt-PT"/>
              </w:rPr>
              <w:t>Defesa e Segurança</w:t>
            </w:r>
            <w:r w:rsidR="000D58A5">
              <w:rPr>
                <w:noProof/>
                <w:webHidden/>
              </w:rPr>
              <w:tab/>
            </w:r>
            <w:r w:rsidR="000D58A5">
              <w:rPr>
                <w:noProof/>
                <w:webHidden/>
              </w:rPr>
              <w:fldChar w:fldCharType="begin"/>
            </w:r>
            <w:r w:rsidR="000D58A5">
              <w:rPr>
                <w:noProof/>
                <w:webHidden/>
              </w:rPr>
              <w:instrText xml:space="preserve"> PAGEREF _Toc178267995 \h </w:instrText>
            </w:r>
            <w:r w:rsidR="000D58A5">
              <w:rPr>
                <w:noProof/>
                <w:webHidden/>
              </w:rPr>
            </w:r>
            <w:r w:rsidR="000D58A5">
              <w:rPr>
                <w:noProof/>
                <w:webHidden/>
              </w:rPr>
              <w:fldChar w:fldCharType="separate"/>
            </w:r>
            <w:r w:rsidR="00C41BC4">
              <w:rPr>
                <w:noProof/>
                <w:webHidden/>
              </w:rPr>
              <w:t>22</w:t>
            </w:r>
            <w:r w:rsidR="000D58A5">
              <w:rPr>
                <w:noProof/>
                <w:webHidden/>
              </w:rPr>
              <w:fldChar w:fldCharType="end"/>
            </w:r>
          </w:hyperlink>
        </w:p>
        <w:p w14:paraId="125AA132" w14:textId="586A2A77" w:rsidR="000D58A5" w:rsidRDefault="00000000">
          <w:pPr>
            <w:pStyle w:val="TOC2"/>
            <w:rPr>
              <w:rFonts w:eastAsiaTheme="minorEastAsia"/>
              <w:noProof/>
              <w:lang w:val="pt-PT" w:eastAsia="pt-PT"/>
            </w:rPr>
          </w:pPr>
          <w:hyperlink w:anchor="_Toc178267996" w:history="1">
            <w:r w:rsidR="000D58A5" w:rsidRPr="00462F5A">
              <w:rPr>
                <w:rStyle w:val="Hyperlink"/>
                <w:rFonts w:ascii="Verdana" w:eastAsia="Verdana" w:hAnsi="Verdana" w:cs="Verdana"/>
                <w:bCs/>
                <w:iCs/>
                <w:noProof/>
                <w:spacing w:val="-2"/>
                <w:lang w:val="es-ES"/>
              </w:rPr>
              <w:t>7.</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Estrutura de Controlo</w:t>
            </w:r>
            <w:r w:rsidR="000D58A5">
              <w:rPr>
                <w:noProof/>
                <w:webHidden/>
              </w:rPr>
              <w:tab/>
            </w:r>
            <w:r w:rsidR="000D58A5">
              <w:rPr>
                <w:noProof/>
                <w:webHidden/>
              </w:rPr>
              <w:fldChar w:fldCharType="begin"/>
            </w:r>
            <w:r w:rsidR="000D58A5">
              <w:rPr>
                <w:noProof/>
                <w:webHidden/>
              </w:rPr>
              <w:instrText xml:space="preserve"> PAGEREF _Toc178267996 \h </w:instrText>
            </w:r>
            <w:r w:rsidR="000D58A5">
              <w:rPr>
                <w:noProof/>
                <w:webHidden/>
              </w:rPr>
            </w:r>
            <w:r w:rsidR="000D58A5">
              <w:rPr>
                <w:noProof/>
                <w:webHidden/>
              </w:rPr>
              <w:fldChar w:fldCharType="separate"/>
            </w:r>
            <w:r w:rsidR="00C41BC4">
              <w:rPr>
                <w:noProof/>
                <w:webHidden/>
              </w:rPr>
              <w:t>25</w:t>
            </w:r>
            <w:r w:rsidR="000D58A5">
              <w:rPr>
                <w:noProof/>
                <w:webHidden/>
              </w:rPr>
              <w:fldChar w:fldCharType="end"/>
            </w:r>
          </w:hyperlink>
        </w:p>
        <w:p w14:paraId="39E6B024" w14:textId="7BEC04C6" w:rsidR="000D58A5" w:rsidRDefault="00000000">
          <w:pPr>
            <w:pStyle w:val="TOC2"/>
            <w:rPr>
              <w:rFonts w:eastAsiaTheme="minorEastAsia"/>
              <w:noProof/>
              <w:lang w:val="pt-PT" w:eastAsia="pt-PT"/>
            </w:rPr>
          </w:pPr>
          <w:hyperlink w:anchor="_Toc178267997" w:history="1">
            <w:r w:rsidR="000D58A5" w:rsidRPr="00462F5A">
              <w:rPr>
                <w:rStyle w:val="Hyperlink"/>
                <w:rFonts w:ascii="Verdana" w:eastAsia="Verdana" w:hAnsi="Verdana" w:cs="Verdana"/>
                <w:bCs/>
                <w:iCs/>
                <w:noProof/>
                <w:spacing w:val="-2"/>
                <w:lang w:val="es-ES"/>
              </w:rPr>
              <w:t>8.</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Estrutura de Informação / Reporte</w:t>
            </w:r>
            <w:r w:rsidR="000D58A5">
              <w:rPr>
                <w:noProof/>
                <w:webHidden/>
              </w:rPr>
              <w:tab/>
            </w:r>
            <w:r w:rsidR="000D58A5">
              <w:rPr>
                <w:noProof/>
                <w:webHidden/>
              </w:rPr>
              <w:fldChar w:fldCharType="begin"/>
            </w:r>
            <w:r w:rsidR="000D58A5">
              <w:rPr>
                <w:noProof/>
                <w:webHidden/>
              </w:rPr>
              <w:instrText xml:space="preserve"> PAGEREF _Toc178267997 \h </w:instrText>
            </w:r>
            <w:r w:rsidR="000D58A5">
              <w:rPr>
                <w:noProof/>
                <w:webHidden/>
              </w:rPr>
            </w:r>
            <w:r w:rsidR="000D58A5">
              <w:rPr>
                <w:noProof/>
                <w:webHidden/>
              </w:rPr>
              <w:fldChar w:fldCharType="separate"/>
            </w:r>
            <w:r w:rsidR="00C41BC4">
              <w:rPr>
                <w:noProof/>
                <w:webHidden/>
              </w:rPr>
              <w:t>26</w:t>
            </w:r>
            <w:r w:rsidR="000D58A5">
              <w:rPr>
                <w:noProof/>
                <w:webHidden/>
              </w:rPr>
              <w:fldChar w:fldCharType="end"/>
            </w:r>
          </w:hyperlink>
        </w:p>
        <w:p w14:paraId="620018A9" w14:textId="28800F33" w:rsidR="000D58A5" w:rsidRDefault="00000000">
          <w:pPr>
            <w:pStyle w:val="TOC2"/>
            <w:rPr>
              <w:rFonts w:eastAsiaTheme="minorEastAsia"/>
              <w:noProof/>
              <w:lang w:val="pt-PT" w:eastAsia="pt-PT"/>
            </w:rPr>
          </w:pPr>
          <w:hyperlink w:anchor="_Toc178267998" w:history="1">
            <w:r w:rsidR="000D58A5" w:rsidRPr="00462F5A">
              <w:rPr>
                <w:rStyle w:val="Hyperlink"/>
                <w:rFonts w:ascii="Verdana" w:eastAsia="Verdana" w:hAnsi="Verdana" w:cs="Verdana"/>
                <w:bCs/>
                <w:iCs/>
                <w:noProof/>
                <w:spacing w:val="-2"/>
                <w:lang w:val="es-ES"/>
              </w:rPr>
              <w:t>9.</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Atualização da Política</w:t>
            </w:r>
            <w:r w:rsidR="000D58A5">
              <w:rPr>
                <w:noProof/>
                <w:webHidden/>
              </w:rPr>
              <w:tab/>
            </w:r>
            <w:r w:rsidR="000D58A5">
              <w:rPr>
                <w:noProof/>
                <w:webHidden/>
              </w:rPr>
              <w:fldChar w:fldCharType="begin"/>
            </w:r>
            <w:r w:rsidR="000D58A5">
              <w:rPr>
                <w:noProof/>
                <w:webHidden/>
              </w:rPr>
              <w:instrText xml:space="preserve"> PAGEREF _Toc178267998 \h </w:instrText>
            </w:r>
            <w:r w:rsidR="000D58A5">
              <w:rPr>
                <w:noProof/>
                <w:webHidden/>
              </w:rPr>
            </w:r>
            <w:r w:rsidR="000D58A5">
              <w:rPr>
                <w:noProof/>
                <w:webHidden/>
              </w:rPr>
              <w:fldChar w:fldCharType="separate"/>
            </w:r>
            <w:r w:rsidR="00C41BC4">
              <w:rPr>
                <w:noProof/>
                <w:webHidden/>
              </w:rPr>
              <w:t>27</w:t>
            </w:r>
            <w:r w:rsidR="000D58A5">
              <w:rPr>
                <w:noProof/>
                <w:webHidden/>
              </w:rPr>
              <w:fldChar w:fldCharType="end"/>
            </w:r>
          </w:hyperlink>
        </w:p>
        <w:p w14:paraId="38BF0574" w14:textId="53D3E753" w:rsidR="000D58A5" w:rsidRDefault="00000000">
          <w:pPr>
            <w:pStyle w:val="TOC2"/>
            <w:rPr>
              <w:rFonts w:eastAsiaTheme="minorEastAsia"/>
              <w:noProof/>
              <w:lang w:val="pt-PT" w:eastAsia="pt-PT"/>
            </w:rPr>
          </w:pPr>
          <w:hyperlink w:anchor="_Toc178267999" w:history="1">
            <w:r w:rsidR="000D58A5" w:rsidRPr="00462F5A">
              <w:rPr>
                <w:rStyle w:val="Hyperlink"/>
                <w:rFonts w:ascii="Verdana" w:eastAsia="Verdana" w:hAnsi="Verdana" w:cs="Verdana"/>
                <w:bCs/>
                <w:iCs/>
                <w:noProof/>
                <w:spacing w:val="-2"/>
                <w:lang w:val="es-ES"/>
              </w:rPr>
              <w:t>10.</w:t>
            </w:r>
            <w:r w:rsidR="000D58A5">
              <w:rPr>
                <w:rFonts w:eastAsiaTheme="minorEastAsia"/>
                <w:noProof/>
                <w:lang w:val="pt-PT" w:eastAsia="pt-PT"/>
              </w:rPr>
              <w:tab/>
            </w:r>
            <w:r w:rsidR="000D58A5" w:rsidRPr="00462F5A">
              <w:rPr>
                <w:rStyle w:val="Hyperlink"/>
                <w:rFonts w:ascii="Verdana" w:eastAsia="Verdana" w:hAnsi="Verdana" w:cs="Verdana"/>
                <w:bCs/>
                <w:noProof/>
                <w:spacing w:val="-2"/>
                <w:lang w:val="pt-PT"/>
              </w:rPr>
              <w:t>Glossário</w:t>
            </w:r>
            <w:r w:rsidR="000D58A5">
              <w:rPr>
                <w:noProof/>
                <w:webHidden/>
              </w:rPr>
              <w:tab/>
            </w:r>
            <w:r w:rsidR="000D58A5">
              <w:rPr>
                <w:noProof/>
                <w:webHidden/>
              </w:rPr>
              <w:fldChar w:fldCharType="begin"/>
            </w:r>
            <w:r w:rsidR="000D58A5">
              <w:rPr>
                <w:noProof/>
                <w:webHidden/>
              </w:rPr>
              <w:instrText xml:space="preserve"> PAGEREF _Toc178267999 \h </w:instrText>
            </w:r>
            <w:r w:rsidR="000D58A5">
              <w:rPr>
                <w:noProof/>
                <w:webHidden/>
              </w:rPr>
            </w:r>
            <w:r w:rsidR="000D58A5">
              <w:rPr>
                <w:noProof/>
                <w:webHidden/>
              </w:rPr>
              <w:fldChar w:fldCharType="separate"/>
            </w:r>
            <w:r w:rsidR="00C41BC4">
              <w:rPr>
                <w:noProof/>
                <w:webHidden/>
              </w:rPr>
              <w:t>28</w:t>
            </w:r>
            <w:r w:rsidR="000D58A5">
              <w:rPr>
                <w:noProof/>
                <w:webHidden/>
              </w:rPr>
              <w:fldChar w:fldCharType="end"/>
            </w:r>
          </w:hyperlink>
        </w:p>
        <w:p w14:paraId="2629AC0D" w14:textId="39CFA203" w:rsidR="00584B93" w:rsidRPr="00455CE1" w:rsidRDefault="00FF0332" w:rsidP="001B160E">
          <w:pPr>
            <w:spacing w:before="120" w:after="120"/>
            <w:jc w:val="both"/>
            <w:rPr>
              <w:rFonts w:ascii="Verdana" w:hAnsi="Verdana"/>
              <w:b/>
              <w:i/>
              <w:color w:val="009BD8"/>
              <w:sz w:val="28"/>
              <w:szCs w:val="20"/>
              <w:lang w:val="pt-PT"/>
            </w:rPr>
          </w:pPr>
          <w:r w:rsidRPr="00455CE1">
            <w:rPr>
              <w:rFonts w:ascii="Verdana" w:hAnsi="Verdana" w:cs="Arial"/>
              <w:sz w:val="20"/>
              <w:szCs w:val="20"/>
              <w:lang w:val="pt-PT"/>
            </w:rPr>
            <w:fldChar w:fldCharType="end"/>
          </w:r>
        </w:p>
      </w:sdtContent>
    </w:sdt>
    <w:p w14:paraId="1D5BD2DD" w14:textId="53B8C2DE" w:rsidR="00820774" w:rsidRPr="00455CE1" w:rsidRDefault="00820774" w:rsidP="00365286">
      <w:pPr>
        <w:rPr>
          <w:rFonts w:ascii="Verdana" w:eastAsia="Calibri" w:hAnsi="Verdana" w:cs="Arial"/>
          <w:b/>
          <w:color w:val="009AD8"/>
          <w:sz w:val="28"/>
          <w:szCs w:val="24"/>
          <w:lang w:val="pt-PT" w:eastAsia="es-ES"/>
        </w:rPr>
      </w:pPr>
      <w:r w:rsidRPr="00455CE1">
        <w:rPr>
          <w:rFonts w:ascii="Verdana" w:eastAsia="Calibri" w:hAnsi="Verdana" w:cs="Arial"/>
          <w:b/>
          <w:color w:val="009AD8"/>
          <w:sz w:val="28"/>
          <w:szCs w:val="24"/>
          <w:lang w:val="pt-PT" w:eastAsia="es-ES"/>
        </w:rPr>
        <w:br w:type="page"/>
      </w:r>
    </w:p>
    <w:p w14:paraId="3653D97B" w14:textId="77777777" w:rsidR="002A7D1B" w:rsidRPr="00455CE1" w:rsidRDefault="002A7D1B"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0" w:name="_Toc387848942"/>
      <w:bookmarkStart w:id="1" w:name="_Toc5275275"/>
      <w:bookmarkStart w:id="2" w:name="_Toc59523538"/>
      <w:bookmarkStart w:id="3" w:name="_Toc178267962"/>
      <w:bookmarkStart w:id="4" w:name="_Toc59441601"/>
      <w:bookmarkStart w:id="5" w:name="_Toc297193224"/>
      <w:bookmarkStart w:id="6" w:name="_Toc332708675"/>
      <w:r w:rsidRPr="00455CE1">
        <w:rPr>
          <w:rFonts w:ascii="Verdana" w:eastAsia="Verdana" w:hAnsi="Verdana" w:cs="Verdana"/>
          <w:bCs/>
          <w:color w:val="EC680A"/>
          <w:spacing w:val="-2"/>
          <w:sz w:val="36"/>
          <w:szCs w:val="36"/>
          <w:lang w:val="pt-PT"/>
        </w:rPr>
        <w:lastRenderedPageBreak/>
        <w:t>INTRODUÇÃO</w:t>
      </w:r>
      <w:bookmarkEnd w:id="0"/>
      <w:bookmarkEnd w:id="1"/>
      <w:bookmarkEnd w:id="2"/>
      <w:bookmarkEnd w:id="3"/>
      <w:r w:rsidRPr="00455CE1">
        <w:rPr>
          <w:rFonts w:ascii="Verdana" w:eastAsia="Verdana" w:hAnsi="Verdana" w:cs="Verdana"/>
          <w:bCs/>
          <w:color w:val="EC680A"/>
          <w:spacing w:val="-2"/>
          <w:sz w:val="36"/>
          <w:szCs w:val="36"/>
          <w:lang w:val="pt-PT"/>
        </w:rPr>
        <w:t xml:space="preserve"> </w:t>
      </w:r>
      <w:bookmarkEnd w:id="4"/>
    </w:p>
    <w:p w14:paraId="49CB2517" w14:textId="77777777" w:rsidR="00C837F9" w:rsidRPr="00455CE1" w:rsidRDefault="00421E4D" w:rsidP="00365286">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7" w:name="_Toc178267963"/>
      <w:bookmarkStart w:id="8" w:name="_Toc59441602"/>
      <w:r w:rsidRPr="00455CE1">
        <w:rPr>
          <w:rFonts w:ascii="Verdana" w:eastAsia="Verdana" w:hAnsi="Verdana" w:cs="Verdana"/>
          <w:color w:val="EC680A"/>
          <w:sz w:val="28"/>
          <w:szCs w:val="28"/>
          <w:lang w:val="pt-PT" w:eastAsia="en-US"/>
        </w:rPr>
        <w:t>Contexto</w:t>
      </w:r>
      <w:bookmarkEnd w:id="7"/>
    </w:p>
    <w:p w14:paraId="6075C987" w14:textId="5ED6D8DE" w:rsidR="00691544" w:rsidRPr="00455CE1" w:rsidRDefault="00691544" w:rsidP="00455CE1">
      <w:pPr>
        <w:pStyle w:val="BodyText"/>
        <w:spacing w:before="224" w:line="247" w:lineRule="auto"/>
        <w:ind w:left="116" w:right="113"/>
        <w:jc w:val="both"/>
        <w:rPr>
          <w:color w:val="70706F"/>
        </w:rPr>
      </w:pPr>
      <w:bookmarkStart w:id="9" w:name="_Hlk138930846"/>
      <w:bookmarkEnd w:id="8"/>
      <w:r w:rsidRPr="00455CE1">
        <w:rPr>
          <w:color w:val="70706F"/>
        </w:rPr>
        <w:t xml:space="preserve">A </w:t>
      </w:r>
      <w:r w:rsidR="00C60CFB" w:rsidRPr="00455CE1">
        <w:rPr>
          <w:color w:val="70706F"/>
        </w:rPr>
        <w:t>BPI Vida e Pensões</w:t>
      </w:r>
      <w:r w:rsidRPr="00455CE1">
        <w:rPr>
          <w:color w:val="70706F"/>
        </w:rPr>
        <w:t xml:space="preserve"> (doravante, “</w:t>
      </w:r>
      <w:r w:rsidR="00DC57F5" w:rsidRPr="00455CE1">
        <w:rPr>
          <w:color w:val="70706F"/>
        </w:rPr>
        <w:t>BPI Vida e Pensões</w:t>
      </w:r>
      <w:r w:rsidRPr="00455CE1">
        <w:rPr>
          <w:color w:val="70706F"/>
        </w:rPr>
        <w:t xml:space="preserve">” ou “a </w:t>
      </w:r>
      <w:r w:rsidR="00C60CFB" w:rsidRPr="00455CE1">
        <w:rPr>
          <w:color w:val="70706F"/>
        </w:rPr>
        <w:t>Companhia</w:t>
      </w:r>
      <w:r w:rsidRPr="00455CE1">
        <w:rPr>
          <w:color w:val="70706F"/>
        </w:rPr>
        <w:t xml:space="preserve">”) </w:t>
      </w:r>
      <w:r w:rsidR="009F1E35" w:rsidRPr="00455CE1">
        <w:rPr>
          <w:color w:val="70706F"/>
        </w:rPr>
        <w:t>atua</w:t>
      </w:r>
      <w:r w:rsidRPr="00455CE1">
        <w:rPr>
          <w:color w:val="70706F"/>
        </w:rPr>
        <w:t xml:space="preserve"> com o objetivo de otimizar a relação entre risco</w:t>
      </w:r>
      <w:r w:rsidR="009F1E35" w:rsidRPr="00455CE1">
        <w:rPr>
          <w:color w:val="70706F"/>
        </w:rPr>
        <w:t xml:space="preserve"> e retorno e minimizar, </w:t>
      </w:r>
      <w:r w:rsidRPr="00455CE1">
        <w:rPr>
          <w:color w:val="70706F"/>
        </w:rPr>
        <w:t>mitiga</w:t>
      </w:r>
      <w:r w:rsidR="009F1E35" w:rsidRPr="00455CE1">
        <w:rPr>
          <w:color w:val="70706F"/>
        </w:rPr>
        <w:t>r e</w:t>
      </w:r>
      <w:r w:rsidRPr="00455CE1">
        <w:rPr>
          <w:color w:val="70706F"/>
        </w:rPr>
        <w:t xml:space="preserve"> remediar, na medida do possível, os fatores que po</w:t>
      </w:r>
      <w:r w:rsidR="009F1E35" w:rsidRPr="00455CE1">
        <w:rPr>
          <w:color w:val="70706F"/>
        </w:rPr>
        <w:t>dem</w:t>
      </w:r>
      <w:r w:rsidRPr="00455CE1">
        <w:rPr>
          <w:color w:val="70706F"/>
        </w:rPr>
        <w:t xml:space="preserve"> representar um risco significativo para o meio ambiente ou para a </w:t>
      </w:r>
      <w:r w:rsidR="004F38C1" w:rsidRPr="00455CE1">
        <w:rPr>
          <w:color w:val="70706F"/>
        </w:rPr>
        <w:t>sociedade</w:t>
      </w:r>
      <w:r w:rsidRPr="00455CE1">
        <w:rPr>
          <w:color w:val="70706F"/>
        </w:rPr>
        <w:t xml:space="preserve">, de acordo com os mais </w:t>
      </w:r>
      <w:r w:rsidR="004E1D73" w:rsidRPr="00455CE1">
        <w:rPr>
          <w:color w:val="70706F"/>
        </w:rPr>
        <w:t>elevados</w:t>
      </w:r>
      <w:r w:rsidRPr="00455CE1">
        <w:rPr>
          <w:color w:val="70706F"/>
        </w:rPr>
        <w:t xml:space="preserve"> padrões de responsabilidade. Desta forma, </w:t>
      </w:r>
      <w:proofErr w:type="gramStart"/>
      <w:r w:rsidR="004E1D73" w:rsidRPr="00455CE1">
        <w:rPr>
          <w:color w:val="70706F"/>
        </w:rPr>
        <w:t xml:space="preserve">a </w:t>
      </w:r>
      <w:r w:rsidR="00DC57F5">
        <w:rPr>
          <w:color w:val="70706F"/>
        </w:rPr>
        <w:t>BPI Vida e Pensões</w:t>
      </w:r>
      <w:r w:rsidRPr="00455CE1">
        <w:rPr>
          <w:color w:val="70706F"/>
        </w:rPr>
        <w:t xml:space="preserve"> integra</w:t>
      </w:r>
      <w:proofErr w:type="gramEnd"/>
      <w:r w:rsidRPr="00455CE1">
        <w:rPr>
          <w:color w:val="70706F"/>
        </w:rPr>
        <w:t xml:space="preserve"> critérios </w:t>
      </w:r>
      <w:r w:rsidR="00D9606D" w:rsidRPr="00455CE1">
        <w:rPr>
          <w:color w:val="70706F"/>
        </w:rPr>
        <w:t>A</w:t>
      </w:r>
      <w:r w:rsidRPr="00455CE1">
        <w:rPr>
          <w:color w:val="70706F"/>
        </w:rPr>
        <w:t xml:space="preserve">mbientais, </w:t>
      </w:r>
      <w:r w:rsidR="00D9606D" w:rsidRPr="00455CE1">
        <w:rPr>
          <w:color w:val="70706F"/>
        </w:rPr>
        <w:t>S</w:t>
      </w:r>
      <w:r w:rsidRPr="00455CE1">
        <w:rPr>
          <w:color w:val="70706F"/>
        </w:rPr>
        <w:t xml:space="preserve">ociais e de </w:t>
      </w:r>
      <w:r w:rsidR="00D9606D" w:rsidRPr="00455CE1">
        <w:rPr>
          <w:color w:val="70706F"/>
        </w:rPr>
        <w:t>G</w:t>
      </w:r>
      <w:r w:rsidRPr="00455CE1">
        <w:rPr>
          <w:color w:val="70706F"/>
        </w:rPr>
        <w:t>overn</w:t>
      </w:r>
      <w:r w:rsidR="004E1D73" w:rsidRPr="00455CE1">
        <w:rPr>
          <w:color w:val="70706F"/>
        </w:rPr>
        <w:t>o</w:t>
      </w:r>
      <w:r w:rsidRPr="00455CE1">
        <w:rPr>
          <w:color w:val="70706F"/>
        </w:rPr>
        <w:t xml:space="preserve"> (doravante, “ASG”</w:t>
      </w:r>
      <w:r w:rsidR="009D1491" w:rsidRPr="009D1491">
        <w:rPr>
          <w:iCs/>
          <w:color w:val="000000" w:themeColor="text1"/>
          <w:vertAlign w:val="superscript"/>
        </w:rPr>
        <w:t xml:space="preserve"> </w:t>
      </w:r>
      <w:r w:rsidR="009D1491" w:rsidRPr="00FF01D9">
        <w:rPr>
          <w:iCs/>
          <w:color w:val="000000" w:themeColor="text1"/>
          <w:vertAlign w:val="superscript"/>
        </w:rPr>
        <w:footnoteReference w:id="2"/>
      </w:r>
      <w:r w:rsidRPr="00455CE1">
        <w:rPr>
          <w:color w:val="70706F"/>
        </w:rPr>
        <w:t xml:space="preserve">) nas suas decisões de </w:t>
      </w:r>
      <w:r w:rsidR="004E1D73" w:rsidRPr="00455CE1">
        <w:rPr>
          <w:color w:val="70706F"/>
        </w:rPr>
        <w:t>investimento,</w:t>
      </w:r>
      <w:r w:rsidRPr="00455CE1">
        <w:rPr>
          <w:color w:val="70706F"/>
        </w:rPr>
        <w:t xml:space="preserve"> com o objetivo de mitigar os riscos </w:t>
      </w:r>
      <w:r w:rsidR="004F38C1" w:rsidRPr="00455CE1">
        <w:rPr>
          <w:color w:val="70706F"/>
        </w:rPr>
        <w:t>e atuar</w:t>
      </w:r>
      <w:r w:rsidR="004E1D73" w:rsidRPr="00455CE1">
        <w:rPr>
          <w:color w:val="70706F"/>
        </w:rPr>
        <w:t xml:space="preserve"> de forma </w:t>
      </w:r>
      <w:r w:rsidRPr="00455CE1">
        <w:rPr>
          <w:color w:val="70706F"/>
        </w:rPr>
        <w:t>consistente com os seus valores corporativos.</w:t>
      </w:r>
    </w:p>
    <w:bookmarkEnd w:id="9"/>
    <w:p w14:paraId="2EDBF156" w14:textId="1F8CAE6F" w:rsidR="004F38C1" w:rsidRPr="00455CE1" w:rsidRDefault="00691544" w:rsidP="00455CE1">
      <w:pPr>
        <w:pStyle w:val="BodyText"/>
        <w:spacing w:before="224" w:line="247" w:lineRule="auto"/>
        <w:ind w:left="116" w:right="113"/>
        <w:jc w:val="both"/>
        <w:rPr>
          <w:color w:val="70706F"/>
        </w:rPr>
      </w:pPr>
      <w:r w:rsidRPr="00455CE1">
        <w:rPr>
          <w:color w:val="70706F"/>
        </w:rPr>
        <w:t xml:space="preserve">A </w:t>
      </w:r>
      <w:r w:rsidR="004E1D73" w:rsidRPr="00455CE1">
        <w:rPr>
          <w:color w:val="70706F"/>
        </w:rPr>
        <w:t>presente p</w:t>
      </w:r>
      <w:r w:rsidRPr="00455CE1">
        <w:rPr>
          <w:color w:val="70706F"/>
        </w:rPr>
        <w:t xml:space="preserve">olítica, em linha com a </w:t>
      </w:r>
      <w:r w:rsidR="00DC57F5">
        <w:rPr>
          <w:color w:val="70706F"/>
        </w:rPr>
        <w:t>p</w:t>
      </w:r>
      <w:r w:rsidRPr="00455CE1">
        <w:rPr>
          <w:color w:val="70706F"/>
        </w:rPr>
        <w:t xml:space="preserve">olítica </w:t>
      </w:r>
      <w:r w:rsidR="00DC57F5">
        <w:rPr>
          <w:color w:val="70706F"/>
        </w:rPr>
        <w:t>corporativa d</w:t>
      </w:r>
      <w:r w:rsidRPr="00455CE1">
        <w:rPr>
          <w:color w:val="70706F"/>
        </w:rPr>
        <w:t xml:space="preserve">e </w:t>
      </w:r>
      <w:r w:rsidR="000F5ACD">
        <w:rPr>
          <w:color w:val="70706F"/>
        </w:rPr>
        <w:t>G</w:t>
      </w:r>
      <w:r w:rsidRPr="00455CE1">
        <w:rPr>
          <w:color w:val="70706F"/>
        </w:rPr>
        <w:t xml:space="preserve">estão de Riscos </w:t>
      </w:r>
      <w:r w:rsidR="00DC57F5">
        <w:rPr>
          <w:color w:val="70706F"/>
        </w:rPr>
        <w:t>de Sustentabilidade/</w:t>
      </w:r>
      <w:r w:rsidR="00B346FA" w:rsidRPr="00455CE1">
        <w:rPr>
          <w:color w:val="70706F"/>
        </w:rPr>
        <w:t>ASG</w:t>
      </w:r>
      <w:r w:rsidRPr="00455CE1">
        <w:rPr>
          <w:color w:val="70706F"/>
        </w:rPr>
        <w:t xml:space="preserve"> </w:t>
      </w:r>
      <w:r w:rsidR="004E779A" w:rsidRPr="00455CE1">
        <w:rPr>
          <w:color w:val="70706F"/>
        </w:rPr>
        <w:t>da VidaCaixa</w:t>
      </w:r>
      <w:r w:rsidRPr="00455CE1">
        <w:rPr>
          <w:color w:val="70706F"/>
        </w:rPr>
        <w:t xml:space="preserve">, </w:t>
      </w:r>
      <w:r w:rsidR="004E1D73" w:rsidRPr="00455CE1">
        <w:rPr>
          <w:color w:val="70706F"/>
        </w:rPr>
        <w:t>dec</w:t>
      </w:r>
      <w:r w:rsidRPr="00455CE1">
        <w:rPr>
          <w:color w:val="70706F"/>
        </w:rPr>
        <w:t xml:space="preserve">orre </w:t>
      </w:r>
      <w:r w:rsidR="004E1D73" w:rsidRPr="00455CE1">
        <w:rPr>
          <w:color w:val="70706F"/>
        </w:rPr>
        <w:t>de u</w:t>
      </w:r>
      <w:r w:rsidRPr="00455CE1">
        <w:rPr>
          <w:color w:val="70706F"/>
        </w:rPr>
        <w:t xml:space="preserve">m contexto de maior </w:t>
      </w:r>
      <w:r w:rsidR="004E1D73" w:rsidRPr="00455CE1">
        <w:rPr>
          <w:color w:val="70706F"/>
        </w:rPr>
        <w:t>consciencialização</w:t>
      </w:r>
      <w:r w:rsidRPr="00455CE1">
        <w:rPr>
          <w:color w:val="70706F"/>
        </w:rPr>
        <w:t xml:space="preserve"> e preocupação da sociedade para com a sustentabilidade do modelo económico e o crescimento a longo prazo, o que se traduz na constante evolução normativa e </w:t>
      </w:r>
      <w:r w:rsidR="004E1D73" w:rsidRPr="00455CE1">
        <w:rPr>
          <w:color w:val="70706F"/>
        </w:rPr>
        <w:t>d</w:t>
      </w:r>
      <w:r w:rsidRPr="00455CE1">
        <w:rPr>
          <w:color w:val="70706F"/>
        </w:rPr>
        <w:t xml:space="preserve">as expectativas nesta área, tanto gerais como específicas quanto ao potencial contributo do setor financeiro para mitigar os efeitos adversos. </w:t>
      </w:r>
      <w:bookmarkStart w:id="10" w:name="_Hlk107332760"/>
    </w:p>
    <w:bookmarkEnd w:id="10"/>
    <w:p w14:paraId="087ADFBC" w14:textId="2ED59B9A" w:rsidR="00691544" w:rsidRPr="00455CE1" w:rsidRDefault="00691544" w:rsidP="00455CE1">
      <w:pPr>
        <w:pStyle w:val="BodyText"/>
        <w:spacing w:before="224" w:line="247" w:lineRule="auto"/>
        <w:ind w:left="116" w:right="113"/>
        <w:jc w:val="both"/>
        <w:rPr>
          <w:color w:val="70706F"/>
        </w:rPr>
      </w:pPr>
      <w:r w:rsidRPr="00455CE1">
        <w:rPr>
          <w:color w:val="70706F"/>
        </w:rPr>
        <w:t>Considera-se que</w:t>
      </w:r>
      <w:r w:rsidR="00EA11AC" w:rsidRPr="00455CE1">
        <w:rPr>
          <w:color w:val="70706F"/>
        </w:rPr>
        <w:t>,</w:t>
      </w:r>
      <w:r w:rsidRPr="00455CE1">
        <w:rPr>
          <w:color w:val="70706F"/>
        </w:rPr>
        <w:t xml:space="preserve"> as instituições financeiras podem ter um contributo </w:t>
      </w:r>
      <w:r w:rsidR="004F38C1" w:rsidRPr="00455CE1">
        <w:rPr>
          <w:color w:val="70706F"/>
        </w:rPr>
        <w:t xml:space="preserve">positivo </w:t>
      </w:r>
      <w:r w:rsidRPr="00455CE1">
        <w:rPr>
          <w:color w:val="70706F"/>
        </w:rPr>
        <w:t>para a concretização dos Objetivos de Desenvolvimento Sustentável (“ODS”)</w:t>
      </w:r>
      <w:r w:rsidR="004F38C1" w:rsidRPr="00455CE1">
        <w:rPr>
          <w:color w:val="70706F"/>
        </w:rPr>
        <w:t xml:space="preserve"> das Nações Unidas</w:t>
      </w:r>
      <w:r w:rsidRPr="00455CE1">
        <w:rPr>
          <w:color w:val="70706F"/>
        </w:rPr>
        <w:t>, na medida em que alguns dos setores que financiam, investem ou prestam serviços</w:t>
      </w:r>
      <w:r w:rsidR="00F4106D" w:rsidRPr="00455CE1">
        <w:rPr>
          <w:color w:val="70706F"/>
        </w:rPr>
        <w:t>,</w:t>
      </w:r>
      <w:r w:rsidRPr="00455CE1">
        <w:rPr>
          <w:color w:val="70706F"/>
        </w:rPr>
        <w:t xml:space="preserve"> </w:t>
      </w:r>
      <w:r w:rsidR="00F4106D" w:rsidRPr="00455CE1">
        <w:rPr>
          <w:color w:val="70706F"/>
        </w:rPr>
        <w:t>s</w:t>
      </w:r>
      <w:r w:rsidRPr="00455CE1">
        <w:rPr>
          <w:color w:val="70706F"/>
        </w:rPr>
        <w:t>ão alvo de controvérsias e enfrenta</w:t>
      </w:r>
      <w:r w:rsidR="00F4106D" w:rsidRPr="00455CE1">
        <w:rPr>
          <w:color w:val="70706F"/>
        </w:rPr>
        <w:t>m</w:t>
      </w:r>
      <w:r w:rsidRPr="00455CE1">
        <w:rPr>
          <w:color w:val="70706F"/>
        </w:rPr>
        <w:t xml:space="preserve"> múltiplas restrições, desafios e transformações d</w:t>
      </w:r>
      <w:r w:rsidR="00F4106D" w:rsidRPr="00455CE1">
        <w:rPr>
          <w:color w:val="70706F"/>
        </w:rPr>
        <w:t>os</w:t>
      </w:r>
      <w:r w:rsidRPr="00455CE1">
        <w:rPr>
          <w:color w:val="70706F"/>
        </w:rPr>
        <w:t xml:space="preserve"> seus modelos de negócio e tecnologias nos próximos anos, seja por adequação às preferências de seus consumidores, seja por </w:t>
      </w:r>
      <w:r w:rsidR="00EA11AC" w:rsidRPr="00455CE1">
        <w:rPr>
          <w:color w:val="70706F"/>
        </w:rPr>
        <w:t>imposição</w:t>
      </w:r>
      <w:r w:rsidRPr="00455CE1">
        <w:rPr>
          <w:color w:val="70706F"/>
        </w:rPr>
        <w:t xml:space="preserve"> regulatória.</w:t>
      </w:r>
    </w:p>
    <w:p w14:paraId="6CE5DB0D" w14:textId="21D30180" w:rsidR="00691544" w:rsidRPr="00455CE1" w:rsidRDefault="00691544" w:rsidP="00455CE1">
      <w:pPr>
        <w:pStyle w:val="BodyText"/>
        <w:spacing w:before="224" w:line="247" w:lineRule="auto"/>
        <w:ind w:left="116" w:right="113"/>
        <w:jc w:val="both"/>
        <w:rPr>
          <w:color w:val="70706F"/>
        </w:rPr>
      </w:pPr>
      <w:r w:rsidRPr="00455CE1">
        <w:rPr>
          <w:color w:val="70706F"/>
        </w:rPr>
        <w:t xml:space="preserve">Por este motivo, </w:t>
      </w:r>
      <w:proofErr w:type="gramStart"/>
      <w:r w:rsidRPr="00455CE1">
        <w:rPr>
          <w:color w:val="70706F"/>
        </w:rPr>
        <w:t xml:space="preserve">a </w:t>
      </w:r>
      <w:r w:rsidR="00C60CFB" w:rsidRPr="00455CE1">
        <w:rPr>
          <w:color w:val="70706F"/>
        </w:rPr>
        <w:t>BPI Vida e Pensões</w:t>
      </w:r>
      <w:r w:rsidRPr="00455CE1">
        <w:rPr>
          <w:color w:val="70706F"/>
        </w:rPr>
        <w:t xml:space="preserve"> considera</w:t>
      </w:r>
      <w:proofErr w:type="gramEnd"/>
      <w:r w:rsidRPr="00455CE1">
        <w:rPr>
          <w:color w:val="70706F"/>
        </w:rPr>
        <w:t xml:space="preserve"> essencial identificar, medir, avaliar, gerir, controlar, mitigar e reportar os riscos </w:t>
      </w:r>
      <w:r w:rsidR="00342A0C" w:rsidRPr="00455CE1">
        <w:rPr>
          <w:color w:val="70706F"/>
        </w:rPr>
        <w:t xml:space="preserve">ASG </w:t>
      </w:r>
      <w:r w:rsidRPr="00455CE1">
        <w:rPr>
          <w:color w:val="70706F"/>
        </w:rPr>
        <w:t>associados à atividade d</w:t>
      </w:r>
      <w:r w:rsidR="00342A0C" w:rsidRPr="00455CE1">
        <w:rPr>
          <w:color w:val="70706F"/>
        </w:rPr>
        <w:t>a</w:t>
      </w:r>
      <w:r w:rsidRPr="00455CE1">
        <w:rPr>
          <w:color w:val="70706F"/>
        </w:rPr>
        <w:t xml:space="preserve"> </w:t>
      </w:r>
      <w:r w:rsidR="000F5ACD">
        <w:rPr>
          <w:color w:val="70706F"/>
        </w:rPr>
        <w:t>Companhia</w:t>
      </w:r>
      <w:r w:rsidRPr="00455CE1">
        <w:rPr>
          <w:color w:val="70706F"/>
        </w:rPr>
        <w:t>.</w:t>
      </w:r>
    </w:p>
    <w:p w14:paraId="158FDF3C" w14:textId="052E71A8" w:rsidR="00691544" w:rsidRPr="00455CE1" w:rsidRDefault="00037188" w:rsidP="00455CE1">
      <w:pPr>
        <w:pStyle w:val="BodyText"/>
        <w:spacing w:before="224" w:line="247" w:lineRule="auto"/>
        <w:ind w:left="116" w:right="113"/>
        <w:jc w:val="both"/>
        <w:rPr>
          <w:color w:val="70706F"/>
        </w:rPr>
      </w:pPr>
      <w:r w:rsidRPr="00455CE1">
        <w:rPr>
          <w:color w:val="70706F"/>
        </w:rPr>
        <w:t xml:space="preserve">Adicionalmente, são integrados </w:t>
      </w:r>
      <w:r w:rsidR="003551A0" w:rsidRPr="00455CE1">
        <w:rPr>
          <w:color w:val="70706F"/>
        </w:rPr>
        <w:t>princípios</w:t>
      </w:r>
      <w:r w:rsidRPr="00455CE1">
        <w:rPr>
          <w:color w:val="70706F"/>
        </w:rPr>
        <w:t xml:space="preserve"> resulta</w:t>
      </w:r>
      <w:r w:rsidR="000F5ACD">
        <w:rPr>
          <w:color w:val="70706F"/>
        </w:rPr>
        <w:t>ntes</w:t>
      </w:r>
      <w:r w:rsidRPr="00455CE1">
        <w:rPr>
          <w:color w:val="70706F"/>
        </w:rPr>
        <w:t xml:space="preserve"> </w:t>
      </w:r>
      <w:r w:rsidR="00691544" w:rsidRPr="00455CE1">
        <w:rPr>
          <w:color w:val="70706F"/>
        </w:rPr>
        <w:t xml:space="preserve">da </w:t>
      </w:r>
      <w:r w:rsidRPr="00455CE1">
        <w:rPr>
          <w:color w:val="70706F"/>
        </w:rPr>
        <w:t xml:space="preserve">adequação às </w:t>
      </w:r>
      <w:r w:rsidR="00691544" w:rsidRPr="00455CE1">
        <w:rPr>
          <w:color w:val="70706F"/>
        </w:rPr>
        <w:t xml:space="preserve">melhores práticas internacionais e </w:t>
      </w:r>
      <w:r w:rsidRPr="00455CE1">
        <w:rPr>
          <w:color w:val="70706F"/>
        </w:rPr>
        <w:t>à</w:t>
      </w:r>
      <w:r w:rsidR="00691544" w:rsidRPr="00455CE1">
        <w:rPr>
          <w:color w:val="70706F"/>
        </w:rPr>
        <w:t>s expectativas crescentes por parte d</w:t>
      </w:r>
      <w:r w:rsidR="00EA11AC" w:rsidRPr="00455CE1">
        <w:rPr>
          <w:color w:val="70706F"/>
        </w:rPr>
        <w:t>os</w:t>
      </w:r>
      <w:r w:rsidR="00691544" w:rsidRPr="00455CE1">
        <w:rPr>
          <w:color w:val="70706F"/>
        </w:rPr>
        <w:t xml:space="preserve"> diferentes </w:t>
      </w:r>
      <w:proofErr w:type="spellStart"/>
      <w:r w:rsidRPr="001B7BCD">
        <w:rPr>
          <w:i/>
          <w:iCs/>
          <w:color w:val="70706F"/>
        </w:rPr>
        <w:t>stakeholders</w:t>
      </w:r>
      <w:proofErr w:type="spellEnd"/>
      <w:r w:rsidR="00691544" w:rsidRPr="00455CE1">
        <w:rPr>
          <w:color w:val="70706F"/>
        </w:rPr>
        <w:t>.</w:t>
      </w:r>
    </w:p>
    <w:p w14:paraId="4B73B339" w14:textId="14DC0A6F" w:rsidR="00691544" w:rsidRPr="00455CE1" w:rsidRDefault="00037188" w:rsidP="00455CE1">
      <w:pPr>
        <w:pStyle w:val="BodyText"/>
        <w:spacing w:before="224" w:line="247" w:lineRule="auto"/>
        <w:ind w:left="116" w:right="113"/>
        <w:jc w:val="both"/>
        <w:rPr>
          <w:color w:val="70706F"/>
        </w:rPr>
      </w:pPr>
      <w:proofErr w:type="gramStart"/>
      <w:r w:rsidRPr="00455CE1">
        <w:rPr>
          <w:color w:val="70706F"/>
        </w:rPr>
        <w:t xml:space="preserve">A </w:t>
      </w:r>
      <w:r w:rsidR="00DC57F5">
        <w:rPr>
          <w:color w:val="70706F"/>
        </w:rPr>
        <w:t>BPI Vida e Pensões</w:t>
      </w:r>
      <w:r w:rsidRPr="00455CE1">
        <w:rPr>
          <w:color w:val="70706F"/>
        </w:rPr>
        <w:t xml:space="preserve"> adota</w:t>
      </w:r>
      <w:proofErr w:type="gramEnd"/>
      <w:r w:rsidR="00A476AE" w:rsidRPr="00455CE1">
        <w:rPr>
          <w:color w:val="70706F"/>
        </w:rPr>
        <w:t>,</w:t>
      </w:r>
      <w:r w:rsidRPr="00455CE1">
        <w:rPr>
          <w:color w:val="70706F"/>
        </w:rPr>
        <w:t xml:space="preserve"> em documento </w:t>
      </w:r>
      <w:r w:rsidR="003551A0" w:rsidRPr="00455CE1">
        <w:rPr>
          <w:color w:val="70706F"/>
        </w:rPr>
        <w:t>autónomo</w:t>
      </w:r>
      <w:r w:rsidRPr="00455CE1">
        <w:rPr>
          <w:color w:val="70706F"/>
        </w:rPr>
        <w:t>, o</w:t>
      </w:r>
      <w:r w:rsidR="00691544" w:rsidRPr="00455CE1">
        <w:rPr>
          <w:color w:val="70706F"/>
        </w:rPr>
        <w:t xml:space="preserve">s “Princípios de </w:t>
      </w:r>
      <w:r w:rsidRPr="00455CE1">
        <w:rPr>
          <w:color w:val="70706F"/>
        </w:rPr>
        <w:t>a</w:t>
      </w:r>
      <w:r w:rsidR="00691544" w:rsidRPr="00455CE1">
        <w:rPr>
          <w:color w:val="70706F"/>
        </w:rPr>
        <w:t>tuação em matéria de sustentabilidade”</w:t>
      </w:r>
      <w:r w:rsidRPr="00455CE1">
        <w:rPr>
          <w:color w:val="70706F"/>
        </w:rPr>
        <w:t xml:space="preserve"> </w:t>
      </w:r>
      <w:r w:rsidR="00691544" w:rsidRPr="00455CE1">
        <w:rPr>
          <w:color w:val="70706F"/>
        </w:rPr>
        <w:t xml:space="preserve">que </w:t>
      </w:r>
      <w:r w:rsidRPr="00455CE1">
        <w:rPr>
          <w:color w:val="70706F"/>
        </w:rPr>
        <w:t xml:space="preserve">definem a </w:t>
      </w:r>
      <w:r w:rsidR="00691544" w:rsidRPr="00455CE1">
        <w:rPr>
          <w:color w:val="70706F"/>
        </w:rPr>
        <w:t>estratégia que será seguida com os diferentes grupos de interesse nesta área</w:t>
      </w:r>
      <w:r w:rsidR="00691544" w:rsidRPr="001B1990">
        <w:rPr>
          <w:color w:val="70706F"/>
          <w:vertAlign w:val="superscript"/>
        </w:rPr>
        <w:footnoteReference w:id="3"/>
      </w:r>
      <w:r w:rsidRPr="00455CE1">
        <w:rPr>
          <w:color w:val="70706F"/>
        </w:rPr>
        <w:t xml:space="preserve">. Da mesma forma, </w:t>
      </w:r>
      <w:r w:rsidR="004F38C1" w:rsidRPr="00455CE1">
        <w:rPr>
          <w:color w:val="70706F"/>
        </w:rPr>
        <w:t>a</w:t>
      </w:r>
      <w:r w:rsidR="00691544" w:rsidRPr="00455CE1">
        <w:rPr>
          <w:color w:val="70706F"/>
        </w:rPr>
        <w:t xml:space="preserve"> “</w:t>
      </w:r>
      <w:r w:rsidR="004F38C1" w:rsidRPr="00455CE1">
        <w:rPr>
          <w:color w:val="70706F"/>
        </w:rPr>
        <w:t>Política de Direitos Humanos</w:t>
      </w:r>
      <w:r w:rsidR="00691544" w:rsidRPr="00455CE1">
        <w:rPr>
          <w:color w:val="70706F"/>
        </w:rPr>
        <w:t>”, a “</w:t>
      </w:r>
      <w:r w:rsidR="004F38C1" w:rsidRPr="00455CE1">
        <w:rPr>
          <w:color w:val="70706F"/>
        </w:rPr>
        <w:t>Declaração sobre Alterações Climáticas</w:t>
      </w:r>
      <w:r w:rsidR="00691544" w:rsidRPr="00455CE1">
        <w:rPr>
          <w:color w:val="70706F"/>
        </w:rPr>
        <w:t xml:space="preserve">” </w:t>
      </w:r>
      <w:bookmarkStart w:id="11" w:name="_Hlk107332851"/>
      <w:r w:rsidR="00D624A3" w:rsidRPr="00455CE1">
        <w:rPr>
          <w:color w:val="70706F"/>
        </w:rPr>
        <w:t>e a “Política de Envolvimento”</w:t>
      </w:r>
      <w:r w:rsidRPr="00455CE1">
        <w:rPr>
          <w:color w:val="70706F"/>
        </w:rPr>
        <w:t xml:space="preserve"> </w:t>
      </w:r>
      <w:r w:rsidR="000F5ACD">
        <w:rPr>
          <w:color w:val="70706F"/>
        </w:rPr>
        <w:t>são</w:t>
      </w:r>
      <w:r w:rsidRPr="00455CE1">
        <w:rPr>
          <w:color w:val="70706F"/>
        </w:rPr>
        <w:t xml:space="preserve"> documentos autónomos, alinhados com a presente </w:t>
      </w:r>
      <w:r w:rsidR="004F38C1" w:rsidRPr="00455CE1">
        <w:rPr>
          <w:color w:val="70706F"/>
        </w:rPr>
        <w:t>política</w:t>
      </w:r>
      <w:r w:rsidR="00D624A3" w:rsidRPr="00455CE1">
        <w:rPr>
          <w:color w:val="70706F"/>
        </w:rPr>
        <w:t>.</w:t>
      </w:r>
    </w:p>
    <w:bookmarkEnd w:id="11"/>
    <w:p w14:paraId="30AF74EA" w14:textId="58E9B643" w:rsidR="00691544" w:rsidRPr="00455CE1" w:rsidRDefault="00691544" w:rsidP="00455CE1">
      <w:pPr>
        <w:pStyle w:val="BodyText"/>
        <w:spacing w:before="224" w:line="247" w:lineRule="auto"/>
        <w:ind w:left="116" w:right="113"/>
        <w:jc w:val="both"/>
        <w:rPr>
          <w:color w:val="70706F"/>
        </w:rPr>
      </w:pPr>
      <w:r w:rsidRPr="00455CE1">
        <w:rPr>
          <w:color w:val="70706F"/>
        </w:rPr>
        <w:t xml:space="preserve">O estabelecido nesta Política não altera o que consta nas demais políticas de gestão de riscos vigentes na </w:t>
      </w:r>
      <w:r w:rsidR="00C60CFB" w:rsidRPr="00455CE1">
        <w:rPr>
          <w:color w:val="70706F"/>
        </w:rPr>
        <w:t>Companhia</w:t>
      </w:r>
      <w:r w:rsidRPr="00455CE1">
        <w:rPr>
          <w:color w:val="70706F"/>
        </w:rPr>
        <w:t>.</w:t>
      </w:r>
    </w:p>
    <w:p w14:paraId="1F878F74" w14:textId="3169B493" w:rsidR="00A85947" w:rsidRDefault="00A85947" w:rsidP="00455CE1">
      <w:pPr>
        <w:pStyle w:val="BodyText"/>
        <w:spacing w:before="224" w:line="247" w:lineRule="auto"/>
        <w:ind w:left="116" w:right="113"/>
        <w:jc w:val="both"/>
        <w:rPr>
          <w:color w:val="70706F"/>
        </w:rPr>
      </w:pPr>
      <w:r w:rsidRPr="00455CE1">
        <w:rPr>
          <w:color w:val="70706F"/>
        </w:rPr>
        <w:t>Da mesma maneira, as exclusões introduzidas nesta política e, a integração dos critérios ASG em geral, aplicam-se sempre que a regulação o permita.</w:t>
      </w:r>
    </w:p>
    <w:p w14:paraId="3F412DB7" w14:textId="651B0AF0" w:rsidR="00455CE1" w:rsidRDefault="00455CE1" w:rsidP="00455CE1">
      <w:pPr>
        <w:pStyle w:val="BodyText"/>
        <w:spacing w:before="224" w:line="247" w:lineRule="auto"/>
        <w:ind w:left="116" w:right="113"/>
        <w:jc w:val="both"/>
        <w:rPr>
          <w:color w:val="70706F"/>
        </w:rPr>
      </w:pPr>
    </w:p>
    <w:p w14:paraId="597F774C" w14:textId="2B4D8E4C" w:rsidR="001B1990" w:rsidRDefault="001B1990" w:rsidP="00455CE1">
      <w:pPr>
        <w:pStyle w:val="BodyText"/>
        <w:spacing w:before="224" w:line="247" w:lineRule="auto"/>
        <w:ind w:left="116" w:right="113"/>
        <w:jc w:val="both"/>
        <w:rPr>
          <w:color w:val="70706F"/>
        </w:rPr>
      </w:pPr>
    </w:p>
    <w:p w14:paraId="5958B913" w14:textId="5383E81B" w:rsidR="00796F90" w:rsidRDefault="00796F90" w:rsidP="00455CE1">
      <w:pPr>
        <w:pStyle w:val="BodyText"/>
        <w:spacing w:before="224" w:line="247" w:lineRule="auto"/>
        <w:ind w:left="116" w:right="113"/>
        <w:jc w:val="both"/>
        <w:rPr>
          <w:color w:val="70706F"/>
        </w:rPr>
      </w:pPr>
    </w:p>
    <w:p w14:paraId="066C3DE9" w14:textId="098FD88F" w:rsidR="00796F90" w:rsidRDefault="00796F90" w:rsidP="00455CE1">
      <w:pPr>
        <w:pStyle w:val="BodyText"/>
        <w:spacing w:before="224" w:line="247" w:lineRule="auto"/>
        <w:ind w:left="116" w:right="113"/>
        <w:jc w:val="both"/>
        <w:rPr>
          <w:color w:val="70706F"/>
        </w:rPr>
      </w:pPr>
    </w:p>
    <w:p w14:paraId="6E73AAA8" w14:textId="5B8DAF79" w:rsidR="00796F90" w:rsidRDefault="00796F90" w:rsidP="00455CE1">
      <w:pPr>
        <w:pStyle w:val="BodyText"/>
        <w:spacing w:before="224" w:line="247" w:lineRule="auto"/>
        <w:ind w:left="116" w:right="113"/>
        <w:jc w:val="both"/>
        <w:rPr>
          <w:color w:val="70706F"/>
        </w:rPr>
      </w:pPr>
    </w:p>
    <w:p w14:paraId="6591AC3E" w14:textId="672B151F" w:rsidR="00796F90" w:rsidRDefault="00796F90" w:rsidP="00455CE1">
      <w:pPr>
        <w:pStyle w:val="BodyText"/>
        <w:spacing w:before="224" w:line="247" w:lineRule="auto"/>
        <w:ind w:left="116" w:right="113"/>
        <w:jc w:val="both"/>
        <w:rPr>
          <w:color w:val="70706F"/>
        </w:rPr>
      </w:pPr>
    </w:p>
    <w:p w14:paraId="7AD623EB" w14:textId="77777777" w:rsidR="00796F90" w:rsidRDefault="00796F90" w:rsidP="00455CE1">
      <w:pPr>
        <w:pStyle w:val="BodyText"/>
        <w:spacing w:before="224" w:line="247" w:lineRule="auto"/>
        <w:ind w:left="116" w:right="113"/>
        <w:jc w:val="both"/>
        <w:rPr>
          <w:color w:val="70706F"/>
        </w:rPr>
      </w:pPr>
    </w:p>
    <w:p w14:paraId="35B89C24" w14:textId="77777777" w:rsidR="001B1990" w:rsidRPr="00455CE1" w:rsidRDefault="001B1990" w:rsidP="00455CE1">
      <w:pPr>
        <w:pStyle w:val="BodyText"/>
        <w:spacing w:before="224" w:line="247" w:lineRule="auto"/>
        <w:ind w:left="116" w:right="113"/>
        <w:jc w:val="both"/>
        <w:rPr>
          <w:color w:val="70706F"/>
        </w:rPr>
      </w:pPr>
    </w:p>
    <w:p w14:paraId="60C323B2" w14:textId="31E05151" w:rsidR="00B76A5D" w:rsidRPr="00455CE1" w:rsidRDefault="00037188" w:rsidP="00365286">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12" w:name="_Toc178267964"/>
      <w:r w:rsidRPr="00455CE1">
        <w:rPr>
          <w:rFonts w:ascii="Verdana" w:eastAsia="Verdana" w:hAnsi="Verdana" w:cs="Verdana"/>
          <w:color w:val="EC680A"/>
          <w:sz w:val="28"/>
          <w:szCs w:val="28"/>
          <w:lang w:val="pt-PT" w:eastAsia="en-US"/>
        </w:rPr>
        <w:lastRenderedPageBreak/>
        <w:t>Âmbito</w:t>
      </w:r>
      <w:bookmarkEnd w:id="12"/>
    </w:p>
    <w:p w14:paraId="720A596F" w14:textId="64DACD59" w:rsidR="00AD38D0" w:rsidRPr="00393707" w:rsidRDefault="00AD38D0" w:rsidP="00455CE1">
      <w:pPr>
        <w:pStyle w:val="BodyText"/>
        <w:spacing w:before="224" w:line="247" w:lineRule="auto"/>
        <w:ind w:left="116" w:right="113"/>
        <w:jc w:val="both"/>
        <w:rPr>
          <w:color w:val="70706F"/>
        </w:rPr>
      </w:pPr>
      <w:r w:rsidRPr="00455CE1">
        <w:rPr>
          <w:color w:val="70706F"/>
        </w:rPr>
        <w:t xml:space="preserve">Os riscos </w:t>
      </w:r>
      <w:r w:rsidR="00A476AE" w:rsidRPr="00455CE1">
        <w:rPr>
          <w:color w:val="70706F"/>
        </w:rPr>
        <w:t>cujo</w:t>
      </w:r>
      <w:r w:rsidR="00EA349B" w:rsidRPr="00455CE1">
        <w:rPr>
          <w:color w:val="70706F"/>
        </w:rPr>
        <w:t xml:space="preserve"> </w:t>
      </w:r>
      <w:r w:rsidR="002974FD" w:rsidRPr="00455CE1">
        <w:rPr>
          <w:color w:val="70706F"/>
        </w:rPr>
        <w:t>governo</w:t>
      </w:r>
      <w:r w:rsidRPr="00455CE1">
        <w:rPr>
          <w:color w:val="70706F"/>
        </w:rPr>
        <w:t>, gestão e control</w:t>
      </w:r>
      <w:r w:rsidR="004F38C1" w:rsidRPr="00455CE1">
        <w:rPr>
          <w:color w:val="70706F"/>
        </w:rPr>
        <w:t>o</w:t>
      </w:r>
      <w:r w:rsidR="00A476AE" w:rsidRPr="00455CE1">
        <w:rPr>
          <w:color w:val="70706F"/>
        </w:rPr>
        <w:t xml:space="preserve"> se encontram </w:t>
      </w:r>
      <w:r w:rsidR="00393707">
        <w:rPr>
          <w:color w:val="70706F"/>
        </w:rPr>
        <w:t>abrangidos por e</w:t>
      </w:r>
      <w:r w:rsidRPr="00455CE1">
        <w:rPr>
          <w:color w:val="70706F"/>
        </w:rPr>
        <w:t>sta Política</w:t>
      </w:r>
      <w:r w:rsidR="00EA349B" w:rsidRPr="00455CE1">
        <w:rPr>
          <w:color w:val="70706F"/>
        </w:rPr>
        <w:t>,</w:t>
      </w:r>
      <w:r w:rsidRPr="00455CE1">
        <w:rPr>
          <w:color w:val="70706F"/>
        </w:rPr>
        <w:t xml:space="preserve"> </w:t>
      </w:r>
      <w:r w:rsidR="000F2287">
        <w:rPr>
          <w:color w:val="70706F"/>
        </w:rPr>
        <w:t xml:space="preserve">denominados </w:t>
      </w:r>
      <w:r w:rsidR="000F2287" w:rsidRPr="00455CE1">
        <w:rPr>
          <w:color w:val="70706F"/>
        </w:rPr>
        <w:t xml:space="preserve">de </w:t>
      </w:r>
      <w:r w:rsidR="000F2287">
        <w:rPr>
          <w:color w:val="70706F"/>
        </w:rPr>
        <w:t xml:space="preserve">ASG ou </w:t>
      </w:r>
      <w:r w:rsidR="00393707">
        <w:rPr>
          <w:color w:val="70706F"/>
        </w:rPr>
        <w:t xml:space="preserve">de </w:t>
      </w:r>
      <w:r w:rsidR="000F2287" w:rsidRPr="00455CE1">
        <w:rPr>
          <w:color w:val="70706F"/>
        </w:rPr>
        <w:t>sustentabilidade,</w:t>
      </w:r>
      <w:r w:rsidR="00393707" w:rsidRPr="00393707">
        <w:t xml:space="preserve"> </w:t>
      </w:r>
      <w:r w:rsidR="00393707" w:rsidRPr="001B7BCD">
        <w:rPr>
          <w:color w:val="70706F"/>
        </w:rPr>
        <w:t>são descritos</w:t>
      </w:r>
      <w:r w:rsidR="00393707">
        <w:t xml:space="preserve"> </w:t>
      </w:r>
      <w:r w:rsidR="00393707">
        <w:rPr>
          <w:color w:val="70706F"/>
        </w:rPr>
        <w:t>abaixo</w:t>
      </w:r>
      <w:r w:rsidR="00393707" w:rsidRPr="00393707">
        <w:rPr>
          <w:color w:val="70706F"/>
        </w:rPr>
        <w:t>. Est</w:t>
      </w:r>
      <w:r w:rsidR="00393707" w:rsidRPr="001B7BCD">
        <w:rPr>
          <w:color w:val="70706F"/>
        </w:rPr>
        <w:t>e</w:t>
      </w:r>
      <w:r w:rsidR="00393707" w:rsidRPr="00393707">
        <w:rPr>
          <w:color w:val="70706F"/>
        </w:rPr>
        <w:t>s ri</w:t>
      </w:r>
      <w:r w:rsidR="00393707" w:rsidRPr="001B7BCD">
        <w:rPr>
          <w:color w:val="70706F"/>
        </w:rPr>
        <w:t xml:space="preserve">scos incluem-se no </w:t>
      </w:r>
      <w:r w:rsidR="00393707" w:rsidRPr="00393707">
        <w:rPr>
          <w:color w:val="70706F"/>
        </w:rPr>
        <w:t>Catálogo Corporativo de Ris</w:t>
      </w:r>
      <w:r w:rsidR="00393707" w:rsidRPr="001B7BCD">
        <w:rPr>
          <w:color w:val="70706F"/>
        </w:rPr>
        <w:t>c</w:t>
      </w:r>
      <w:r w:rsidR="00393707" w:rsidRPr="00393707">
        <w:rPr>
          <w:color w:val="70706F"/>
        </w:rPr>
        <w:t xml:space="preserve">os </w:t>
      </w:r>
      <w:r w:rsidR="00393707" w:rsidRPr="001B7BCD">
        <w:rPr>
          <w:color w:val="70706F"/>
        </w:rPr>
        <w:t xml:space="preserve">por </w:t>
      </w:r>
      <w:r w:rsidR="00393707" w:rsidRPr="00393707">
        <w:rPr>
          <w:color w:val="70706F"/>
        </w:rPr>
        <w:t>impactar</w:t>
      </w:r>
      <w:r w:rsidR="00A020A4">
        <w:rPr>
          <w:color w:val="70706F"/>
        </w:rPr>
        <w:t>em</w:t>
      </w:r>
      <w:r w:rsidR="00393707" w:rsidRPr="00393707">
        <w:rPr>
          <w:color w:val="70706F"/>
        </w:rPr>
        <w:t xml:space="preserve"> diferentes ris</w:t>
      </w:r>
      <w:r w:rsidR="00393707" w:rsidRPr="001B7BCD">
        <w:rPr>
          <w:color w:val="70706F"/>
        </w:rPr>
        <w:t>c</w:t>
      </w:r>
      <w:r w:rsidR="00393707" w:rsidRPr="00393707">
        <w:rPr>
          <w:color w:val="70706F"/>
        </w:rPr>
        <w:t>os d</w:t>
      </w:r>
      <w:r w:rsidR="00393707" w:rsidRPr="001B7BCD">
        <w:rPr>
          <w:color w:val="70706F"/>
        </w:rPr>
        <w:t>a</w:t>
      </w:r>
      <w:r w:rsidR="00393707" w:rsidRPr="00393707">
        <w:rPr>
          <w:color w:val="70706F"/>
        </w:rPr>
        <w:t xml:space="preserve"> </w:t>
      </w:r>
      <w:r w:rsidR="00BC4FDA" w:rsidRPr="00393707">
        <w:rPr>
          <w:color w:val="70706F"/>
        </w:rPr>
        <w:t>taxonomia</w:t>
      </w:r>
      <w:r w:rsidR="00393707" w:rsidRPr="00393707">
        <w:rPr>
          <w:color w:val="70706F"/>
        </w:rPr>
        <w:t xml:space="preserve"> de ris</w:t>
      </w:r>
      <w:r w:rsidR="00393707" w:rsidRPr="001B7BCD">
        <w:rPr>
          <w:color w:val="70706F"/>
        </w:rPr>
        <w:t>c</w:t>
      </w:r>
      <w:r w:rsidR="00393707" w:rsidRPr="00393707">
        <w:rPr>
          <w:color w:val="70706F"/>
        </w:rPr>
        <w:t xml:space="preserve">os da </w:t>
      </w:r>
      <w:r w:rsidR="00393707" w:rsidRPr="001B7BCD">
        <w:rPr>
          <w:color w:val="70706F"/>
        </w:rPr>
        <w:t>C</w:t>
      </w:r>
      <w:r w:rsidR="00393707">
        <w:rPr>
          <w:color w:val="70706F"/>
        </w:rPr>
        <w:t>ompanhia</w:t>
      </w:r>
      <w:r w:rsidR="00393707" w:rsidRPr="00393707">
        <w:rPr>
          <w:color w:val="70706F"/>
        </w:rPr>
        <w:t>, t</w:t>
      </w:r>
      <w:r w:rsidR="00393707">
        <w:rPr>
          <w:color w:val="70706F"/>
        </w:rPr>
        <w:t>ais</w:t>
      </w:r>
      <w:r w:rsidR="00393707" w:rsidRPr="00393707">
        <w:rPr>
          <w:color w:val="70706F"/>
        </w:rPr>
        <w:t xml:space="preserve"> como, por e</w:t>
      </w:r>
      <w:r w:rsidR="00393707">
        <w:rPr>
          <w:color w:val="70706F"/>
        </w:rPr>
        <w:t>x</w:t>
      </w:r>
      <w:r w:rsidR="00393707" w:rsidRPr="00393707">
        <w:rPr>
          <w:color w:val="70706F"/>
        </w:rPr>
        <w:t xml:space="preserve">emplo, </w:t>
      </w:r>
      <w:r w:rsidR="00BC4FDA">
        <w:rPr>
          <w:color w:val="70706F"/>
        </w:rPr>
        <w:t>o risco</w:t>
      </w:r>
      <w:r w:rsidR="00393707" w:rsidRPr="00393707">
        <w:rPr>
          <w:color w:val="70706F"/>
        </w:rPr>
        <w:t xml:space="preserve"> de crédito, </w:t>
      </w:r>
      <w:r w:rsidR="00393707">
        <w:rPr>
          <w:color w:val="70706F"/>
        </w:rPr>
        <w:t>o</w:t>
      </w:r>
      <w:r w:rsidR="00393707" w:rsidRPr="00393707">
        <w:rPr>
          <w:color w:val="70706F"/>
        </w:rPr>
        <w:t xml:space="preserve"> legal </w:t>
      </w:r>
      <w:r w:rsidR="00393707">
        <w:rPr>
          <w:color w:val="70706F"/>
        </w:rPr>
        <w:t>e</w:t>
      </w:r>
      <w:r w:rsidR="00393707" w:rsidRPr="00393707">
        <w:rPr>
          <w:color w:val="70706F"/>
        </w:rPr>
        <w:t xml:space="preserve"> </w:t>
      </w:r>
      <w:r w:rsidR="00BC4FDA" w:rsidRPr="00393707">
        <w:rPr>
          <w:color w:val="70706F"/>
        </w:rPr>
        <w:t>regulatório</w:t>
      </w:r>
      <w:r w:rsidR="00393707" w:rsidRPr="00393707">
        <w:rPr>
          <w:color w:val="70706F"/>
        </w:rPr>
        <w:t xml:space="preserve">, </w:t>
      </w:r>
      <w:r w:rsidR="00393707">
        <w:rPr>
          <w:color w:val="70706F"/>
        </w:rPr>
        <w:t>o</w:t>
      </w:r>
      <w:r w:rsidR="00393707" w:rsidRPr="00393707">
        <w:rPr>
          <w:color w:val="70706F"/>
        </w:rPr>
        <w:t xml:space="preserve"> </w:t>
      </w:r>
      <w:proofErr w:type="spellStart"/>
      <w:r w:rsidR="00393707" w:rsidRPr="00393707">
        <w:rPr>
          <w:color w:val="70706F"/>
        </w:rPr>
        <w:t>reputacional</w:t>
      </w:r>
      <w:proofErr w:type="spellEnd"/>
      <w:r w:rsidR="00393707" w:rsidRPr="00393707">
        <w:rPr>
          <w:color w:val="70706F"/>
        </w:rPr>
        <w:t xml:space="preserve"> </w:t>
      </w:r>
      <w:r w:rsidR="00393707">
        <w:rPr>
          <w:color w:val="70706F"/>
        </w:rPr>
        <w:t xml:space="preserve">e </w:t>
      </w:r>
      <w:r w:rsidR="00393707" w:rsidRPr="00393707">
        <w:rPr>
          <w:color w:val="70706F"/>
        </w:rPr>
        <w:t>o</w:t>
      </w:r>
      <w:r w:rsidR="00393707">
        <w:rPr>
          <w:color w:val="70706F"/>
        </w:rPr>
        <w:t>u</w:t>
      </w:r>
      <w:r w:rsidR="00393707" w:rsidRPr="00393707">
        <w:rPr>
          <w:color w:val="70706F"/>
        </w:rPr>
        <w:t>tros ris</w:t>
      </w:r>
      <w:r w:rsidR="00393707">
        <w:rPr>
          <w:color w:val="70706F"/>
        </w:rPr>
        <w:t>c</w:t>
      </w:r>
      <w:r w:rsidR="00393707" w:rsidRPr="00393707">
        <w:rPr>
          <w:color w:val="70706F"/>
        </w:rPr>
        <w:t>os operacio</w:t>
      </w:r>
      <w:r w:rsidR="00393707">
        <w:rPr>
          <w:color w:val="70706F"/>
        </w:rPr>
        <w:t>nais</w:t>
      </w:r>
      <w:r w:rsidR="00A020A4">
        <w:rPr>
          <w:color w:val="70706F"/>
        </w:rPr>
        <w:t>.</w:t>
      </w:r>
    </w:p>
    <w:p w14:paraId="0242F07D" w14:textId="0F2E7CAC" w:rsidR="00393707" w:rsidRDefault="009E2E7A" w:rsidP="00455CE1">
      <w:pPr>
        <w:pStyle w:val="BodyText"/>
        <w:spacing w:before="224" w:line="247" w:lineRule="auto"/>
        <w:ind w:left="116" w:right="113"/>
        <w:jc w:val="both"/>
        <w:rPr>
          <w:color w:val="70706F"/>
        </w:rPr>
      </w:pPr>
      <w:r w:rsidRPr="00455CE1">
        <w:rPr>
          <w:color w:val="70706F"/>
        </w:rPr>
        <w:t xml:space="preserve">Os </w:t>
      </w:r>
      <w:r w:rsidR="00515CE6" w:rsidRPr="00455CE1">
        <w:rPr>
          <w:b/>
          <w:bCs/>
          <w:color w:val="70706F"/>
        </w:rPr>
        <w:t>Risco</w:t>
      </w:r>
      <w:r w:rsidRPr="00455CE1">
        <w:rPr>
          <w:b/>
          <w:bCs/>
          <w:color w:val="70706F"/>
        </w:rPr>
        <w:t>s</w:t>
      </w:r>
      <w:r w:rsidR="00515CE6" w:rsidRPr="00455CE1">
        <w:rPr>
          <w:b/>
          <w:bCs/>
          <w:color w:val="70706F"/>
        </w:rPr>
        <w:t xml:space="preserve"> Ambienta</w:t>
      </w:r>
      <w:r w:rsidRPr="00455CE1">
        <w:rPr>
          <w:b/>
          <w:bCs/>
          <w:color w:val="70706F"/>
        </w:rPr>
        <w:t xml:space="preserve">is </w:t>
      </w:r>
      <w:r w:rsidR="00AD38D0" w:rsidRPr="00455CE1">
        <w:rPr>
          <w:b/>
          <w:bCs/>
          <w:color w:val="70706F"/>
        </w:rPr>
        <w:t>(“A”)</w:t>
      </w:r>
      <w:r w:rsidR="00AD38D0" w:rsidRPr="00455CE1">
        <w:rPr>
          <w:color w:val="70706F"/>
        </w:rPr>
        <w:t xml:space="preserve"> são aqueles associados a exposições a pessoas jurídicas que podem ser potencialmente afetadas ou </w:t>
      </w:r>
      <w:r w:rsidR="00B5660B" w:rsidRPr="00455CE1">
        <w:rPr>
          <w:color w:val="70706F"/>
        </w:rPr>
        <w:t>contribuír</w:t>
      </w:r>
      <w:r w:rsidR="00B5660B">
        <w:rPr>
          <w:color w:val="70706F"/>
        </w:rPr>
        <w:t>em</w:t>
      </w:r>
      <w:r w:rsidR="00AD38D0" w:rsidRPr="00455CE1">
        <w:rPr>
          <w:color w:val="70706F"/>
        </w:rPr>
        <w:t xml:space="preserve"> para os impactos negativos de tendências ambientais, como </w:t>
      </w:r>
      <w:r w:rsidR="00515CE6" w:rsidRPr="00455CE1">
        <w:rPr>
          <w:color w:val="70706F"/>
        </w:rPr>
        <w:t xml:space="preserve">as alterações </w:t>
      </w:r>
      <w:r w:rsidR="00AD38D0" w:rsidRPr="00455CE1">
        <w:rPr>
          <w:color w:val="70706F"/>
        </w:rPr>
        <w:t>climáticas</w:t>
      </w:r>
      <w:r w:rsidR="00393707">
        <w:rPr>
          <w:color w:val="70706F"/>
        </w:rPr>
        <w:t xml:space="preserve"> (tais como o aumento das emissões de</w:t>
      </w:r>
      <w:r w:rsidR="00E15529">
        <w:rPr>
          <w:color w:val="70706F"/>
        </w:rPr>
        <w:t xml:space="preserve"> Gases de Efeito Estufa </w:t>
      </w:r>
      <w:r w:rsidR="007D77F4">
        <w:rPr>
          <w:color w:val="70706F"/>
        </w:rPr>
        <w:t xml:space="preserve">- </w:t>
      </w:r>
      <w:r w:rsidR="00E15529">
        <w:rPr>
          <w:color w:val="70706F"/>
        </w:rPr>
        <w:t>GEE</w:t>
      </w:r>
      <w:r w:rsidR="00393707">
        <w:rPr>
          <w:color w:val="70706F"/>
        </w:rPr>
        <w:t>)</w:t>
      </w:r>
      <w:r w:rsidR="00AD38D0" w:rsidRPr="00455CE1">
        <w:rPr>
          <w:color w:val="70706F"/>
        </w:rPr>
        <w:t xml:space="preserve"> e outras formas de </w:t>
      </w:r>
      <w:r w:rsidR="00BC4FDA" w:rsidRPr="00455CE1">
        <w:rPr>
          <w:color w:val="70706F"/>
        </w:rPr>
        <w:t xml:space="preserve">degradação </w:t>
      </w:r>
      <w:r w:rsidR="00BC4FDA">
        <w:rPr>
          <w:color w:val="70706F"/>
        </w:rPr>
        <w:t>da</w:t>
      </w:r>
      <w:r w:rsidR="00393707">
        <w:rPr>
          <w:color w:val="70706F"/>
        </w:rPr>
        <w:t xml:space="preserve"> natureza</w:t>
      </w:r>
      <w:r w:rsidR="0072487A" w:rsidRPr="00455CE1">
        <w:rPr>
          <w:color w:val="70706F"/>
        </w:rPr>
        <w:t>,</w:t>
      </w:r>
      <w:r w:rsidR="004F131D" w:rsidRPr="00455CE1">
        <w:rPr>
          <w:color w:val="70706F"/>
        </w:rPr>
        <w:t xml:space="preserve"> </w:t>
      </w:r>
      <w:r w:rsidR="0072487A" w:rsidRPr="00455CE1">
        <w:rPr>
          <w:color w:val="70706F"/>
        </w:rPr>
        <w:t xml:space="preserve">designadamente poluição do ar, da água e dos solos, pressão sobre os recursos hídricos, perda de biodiversidade e deflorestação. </w:t>
      </w:r>
    </w:p>
    <w:p w14:paraId="1D5183FF" w14:textId="78D4DEC6" w:rsidR="0072487A" w:rsidRPr="00455CE1" w:rsidRDefault="00393707" w:rsidP="00455CE1">
      <w:pPr>
        <w:pStyle w:val="BodyText"/>
        <w:spacing w:before="224" w:line="247" w:lineRule="auto"/>
        <w:ind w:left="116" w:right="113"/>
        <w:jc w:val="both"/>
        <w:rPr>
          <w:color w:val="70706F"/>
        </w:rPr>
      </w:pPr>
      <w:r>
        <w:rPr>
          <w:color w:val="70706F"/>
        </w:rPr>
        <w:t>Os riscos relacionados com a natureza são ameaças potenciais para as organizações devido à dependência</w:t>
      </w:r>
      <w:r w:rsidR="008821E4">
        <w:rPr>
          <w:color w:val="70706F"/>
        </w:rPr>
        <w:t xml:space="preserve"> destas na natureza </w:t>
      </w:r>
      <w:r>
        <w:rPr>
          <w:color w:val="70706F"/>
        </w:rPr>
        <w:t>e</w:t>
      </w:r>
      <w:r w:rsidR="00363080">
        <w:rPr>
          <w:color w:val="70706F"/>
        </w:rPr>
        <w:t xml:space="preserve"> ao</w:t>
      </w:r>
      <w:r w:rsidR="008821E4">
        <w:rPr>
          <w:color w:val="70706F"/>
        </w:rPr>
        <w:t>s</w:t>
      </w:r>
      <w:r>
        <w:rPr>
          <w:color w:val="70706F"/>
        </w:rPr>
        <w:t xml:space="preserve"> </w:t>
      </w:r>
      <w:r w:rsidR="008821E4">
        <w:rPr>
          <w:color w:val="70706F"/>
        </w:rPr>
        <w:t xml:space="preserve">possíveis </w:t>
      </w:r>
      <w:r>
        <w:rPr>
          <w:color w:val="70706F"/>
        </w:rPr>
        <w:t>impacto</w:t>
      </w:r>
      <w:r w:rsidR="008821E4">
        <w:rPr>
          <w:color w:val="70706F"/>
        </w:rPr>
        <w:t>s</w:t>
      </w:r>
      <w:r>
        <w:rPr>
          <w:color w:val="70706F"/>
        </w:rPr>
        <w:t xml:space="preserve"> </w:t>
      </w:r>
      <w:r w:rsidR="00251F69">
        <w:rPr>
          <w:color w:val="70706F"/>
        </w:rPr>
        <w:t>d</w:t>
      </w:r>
      <w:r>
        <w:rPr>
          <w:color w:val="70706F"/>
        </w:rPr>
        <w:t>a natureza</w:t>
      </w:r>
      <w:r w:rsidR="008821E4">
        <w:rPr>
          <w:color w:val="70706F"/>
        </w:rPr>
        <w:t xml:space="preserve"> nas organizações</w:t>
      </w:r>
      <w:r>
        <w:rPr>
          <w:color w:val="70706F"/>
        </w:rPr>
        <w:t>. Por outro lado, os riscos relacionados com a</w:t>
      </w:r>
      <w:r w:rsidR="0072487A" w:rsidRPr="00455CE1">
        <w:rPr>
          <w:color w:val="70706F"/>
        </w:rPr>
        <w:t xml:space="preserve">s alterações climáticas </w:t>
      </w:r>
      <w:r w:rsidR="00A020A4">
        <w:rPr>
          <w:color w:val="70706F"/>
        </w:rPr>
        <w:t>correspondem</w:t>
      </w:r>
      <w:r w:rsidR="001D592F">
        <w:rPr>
          <w:color w:val="70706F"/>
        </w:rPr>
        <w:t xml:space="preserve"> ao</w:t>
      </w:r>
      <w:r w:rsidR="00A020A4">
        <w:rPr>
          <w:color w:val="70706F"/>
        </w:rPr>
        <w:t>s</w:t>
      </w:r>
      <w:r w:rsidR="001D592F">
        <w:rPr>
          <w:color w:val="70706F"/>
        </w:rPr>
        <w:t xml:space="preserve"> relacionados com o aquecimento global produzido pelas emissões de gases com efeito de estufa. </w:t>
      </w:r>
      <w:r w:rsidR="00630042">
        <w:rPr>
          <w:color w:val="70706F"/>
        </w:rPr>
        <w:t>Para a</w:t>
      </w:r>
      <w:r w:rsidR="001D592F">
        <w:rPr>
          <w:color w:val="70706F"/>
        </w:rPr>
        <w:t xml:space="preserve">mbas as tipologias </w:t>
      </w:r>
      <w:proofErr w:type="gramStart"/>
      <w:r w:rsidR="00630042">
        <w:rPr>
          <w:color w:val="70706F"/>
        </w:rPr>
        <w:t>distinguem-se</w:t>
      </w:r>
      <w:proofErr w:type="gramEnd"/>
      <w:r w:rsidR="008821E4">
        <w:rPr>
          <w:color w:val="70706F"/>
        </w:rPr>
        <w:t xml:space="preserve"> </w:t>
      </w:r>
      <w:r w:rsidR="00AD716C">
        <w:rPr>
          <w:color w:val="70706F"/>
        </w:rPr>
        <w:t>dois tipos</w:t>
      </w:r>
      <w:r w:rsidR="001D592F">
        <w:rPr>
          <w:color w:val="70706F"/>
        </w:rPr>
        <w:t xml:space="preserve"> de riscos:</w:t>
      </w:r>
    </w:p>
    <w:p w14:paraId="3A061D51" w14:textId="057190AE" w:rsidR="004F131D" w:rsidRPr="00455CE1" w:rsidRDefault="004F131D" w:rsidP="001B7BCD">
      <w:pPr>
        <w:pStyle w:val="BodyText"/>
        <w:numPr>
          <w:ilvl w:val="0"/>
          <w:numId w:val="40"/>
        </w:numPr>
        <w:spacing w:before="224" w:line="247" w:lineRule="auto"/>
        <w:ind w:right="113"/>
        <w:jc w:val="both"/>
        <w:rPr>
          <w:color w:val="70706F"/>
        </w:rPr>
      </w:pPr>
      <w:r w:rsidRPr="001B7BCD">
        <w:rPr>
          <w:i/>
          <w:iCs/>
          <w:color w:val="70706F"/>
        </w:rPr>
        <w:t>Risco físico</w:t>
      </w:r>
      <w:r w:rsidR="00A476AE" w:rsidRPr="001B7BCD">
        <w:rPr>
          <w:color w:val="70706F"/>
        </w:rPr>
        <w:t>:</w:t>
      </w:r>
      <w:r w:rsidRPr="002D6407">
        <w:rPr>
          <w:color w:val="70706F"/>
        </w:rPr>
        <w:t xml:space="preserve"> ref</w:t>
      </w:r>
      <w:r w:rsidRPr="00455CE1">
        <w:rPr>
          <w:color w:val="70706F"/>
        </w:rPr>
        <w:t xml:space="preserve">ere-se </w:t>
      </w:r>
      <w:r w:rsidR="00AD716C" w:rsidRPr="00455CE1">
        <w:rPr>
          <w:color w:val="70706F"/>
        </w:rPr>
        <w:t>aos riscos relacionados</w:t>
      </w:r>
      <w:r w:rsidR="00517F55">
        <w:rPr>
          <w:color w:val="70706F"/>
        </w:rPr>
        <w:t xml:space="preserve"> com eventos </w:t>
      </w:r>
      <w:r w:rsidR="00BC4FDA">
        <w:rPr>
          <w:color w:val="70706F"/>
        </w:rPr>
        <w:t>meteorológicos</w:t>
      </w:r>
      <w:r w:rsidR="00517F55">
        <w:rPr>
          <w:color w:val="70706F"/>
        </w:rPr>
        <w:t xml:space="preserve"> (por exemplo furacões ou tempestade</w:t>
      </w:r>
      <w:r w:rsidR="00630042">
        <w:rPr>
          <w:color w:val="70706F"/>
        </w:rPr>
        <w:t>s</w:t>
      </w:r>
      <w:r w:rsidR="00517F55">
        <w:rPr>
          <w:color w:val="70706F"/>
        </w:rPr>
        <w:t>), geológicos (terr</w:t>
      </w:r>
      <w:r w:rsidR="00952B37">
        <w:rPr>
          <w:color w:val="70706F"/>
        </w:rPr>
        <w:t>a</w:t>
      </w:r>
      <w:r w:rsidR="00517F55">
        <w:rPr>
          <w:color w:val="70706F"/>
        </w:rPr>
        <w:t>motos) ou com a degradação e alterações no equilíbrio dos ecossistemas (subida do nível da água do mar, desertificação ou alterações na qualidade dos solos)</w:t>
      </w:r>
      <w:r w:rsidRPr="00455CE1">
        <w:rPr>
          <w:color w:val="70706F"/>
        </w:rPr>
        <w:t xml:space="preserve">. Consequentemente, o risco físico é categorizado como: </w:t>
      </w:r>
    </w:p>
    <w:p w14:paraId="5D575357" w14:textId="52FED372" w:rsidR="004F131D" w:rsidRPr="00455CE1" w:rsidRDefault="004F131D" w:rsidP="001B7BCD">
      <w:pPr>
        <w:pStyle w:val="BodyText"/>
        <w:numPr>
          <w:ilvl w:val="1"/>
          <w:numId w:val="40"/>
        </w:numPr>
        <w:spacing w:before="224" w:line="247" w:lineRule="auto"/>
        <w:ind w:right="113"/>
        <w:jc w:val="both"/>
        <w:rPr>
          <w:color w:val="70706F"/>
        </w:rPr>
      </w:pPr>
      <w:r w:rsidRPr="00455CE1">
        <w:rPr>
          <w:color w:val="70706F"/>
        </w:rPr>
        <w:t>Agudo</w:t>
      </w:r>
      <w:r w:rsidR="00A476AE" w:rsidRPr="00455CE1">
        <w:rPr>
          <w:color w:val="70706F"/>
        </w:rPr>
        <w:t>,</w:t>
      </w:r>
      <w:r w:rsidRPr="00455CE1">
        <w:rPr>
          <w:color w:val="70706F"/>
        </w:rPr>
        <w:t xml:space="preserve"> </w:t>
      </w:r>
      <w:r w:rsidR="00630042">
        <w:rPr>
          <w:color w:val="70706F"/>
        </w:rPr>
        <w:t xml:space="preserve">se nasce do </w:t>
      </w:r>
      <w:r w:rsidR="002D6407">
        <w:rPr>
          <w:color w:val="70706F"/>
        </w:rPr>
        <w:t xml:space="preserve">maior impacto e probabilidade de ocorrência </w:t>
      </w:r>
      <w:r w:rsidRPr="00455CE1">
        <w:rPr>
          <w:color w:val="70706F"/>
        </w:rPr>
        <w:t xml:space="preserve">de eventos extremos; </w:t>
      </w:r>
    </w:p>
    <w:p w14:paraId="7AB9B706" w14:textId="4B421D70" w:rsidR="004F131D" w:rsidRPr="00455CE1" w:rsidRDefault="004F131D" w:rsidP="001B7BCD">
      <w:pPr>
        <w:pStyle w:val="BodyText"/>
        <w:numPr>
          <w:ilvl w:val="1"/>
          <w:numId w:val="40"/>
        </w:numPr>
        <w:spacing w:before="224" w:line="247" w:lineRule="auto"/>
        <w:ind w:right="113"/>
        <w:jc w:val="both"/>
        <w:rPr>
          <w:color w:val="70706F"/>
        </w:rPr>
      </w:pPr>
      <w:r w:rsidRPr="00455CE1">
        <w:rPr>
          <w:color w:val="70706F"/>
        </w:rPr>
        <w:t>Crónico</w:t>
      </w:r>
      <w:r w:rsidR="00A476AE" w:rsidRPr="00455CE1">
        <w:rPr>
          <w:color w:val="70706F"/>
        </w:rPr>
        <w:t>,</w:t>
      </w:r>
      <w:r w:rsidRPr="00455CE1">
        <w:rPr>
          <w:color w:val="70706F"/>
        </w:rPr>
        <w:t xml:space="preserve"> quando resulta de mudanças permanentes no meio ambiente. </w:t>
      </w:r>
    </w:p>
    <w:p w14:paraId="4A06B539" w14:textId="0149E627" w:rsidR="004F131D" w:rsidRPr="00455CE1" w:rsidRDefault="00630042" w:rsidP="001B7BCD">
      <w:pPr>
        <w:pStyle w:val="BodyText"/>
        <w:spacing w:before="224" w:line="247" w:lineRule="auto"/>
        <w:ind w:left="836" w:right="113"/>
        <w:jc w:val="both"/>
        <w:rPr>
          <w:color w:val="70706F"/>
        </w:rPr>
      </w:pPr>
      <w:r>
        <w:rPr>
          <w:color w:val="70706F"/>
        </w:rPr>
        <w:t xml:space="preserve">Os riscos físicos </w:t>
      </w:r>
      <w:r w:rsidR="004F131D" w:rsidRPr="00455CE1">
        <w:rPr>
          <w:color w:val="70706F"/>
        </w:rPr>
        <w:t xml:space="preserve">podem </w:t>
      </w:r>
      <w:r w:rsidR="002D6407">
        <w:rPr>
          <w:color w:val="70706F"/>
        </w:rPr>
        <w:t xml:space="preserve">originar </w:t>
      </w:r>
      <w:r w:rsidR="004F131D" w:rsidRPr="00455CE1">
        <w:rPr>
          <w:color w:val="70706F"/>
        </w:rPr>
        <w:t>danos patrimoniais</w:t>
      </w:r>
      <w:r w:rsidR="002D6407">
        <w:rPr>
          <w:color w:val="70706F"/>
        </w:rPr>
        <w:t xml:space="preserve">, </w:t>
      </w:r>
      <w:r w:rsidR="004F131D" w:rsidRPr="00455CE1">
        <w:rPr>
          <w:color w:val="70706F"/>
        </w:rPr>
        <w:t xml:space="preserve">perturbação de cadeias de </w:t>
      </w:r>
      <w:r w:rsidR="00A476AE" w:rsidRPr="00455CE1">
        <w:rPr>
          <w:color w:val="70706F"/>
        </w:rPr>
        <w:t>abastecimento</w:t>
      </w:r>
      <w:r w:rsidR="002D6407">
        <w:rPr>
          <w:color w:val="70706F"/>
        </w:rPr>
        <w:t xml:space="preserve"> ou o aumento de custos de prevenção</w:t>
      </w:r>
      <w:r w:rsidR="004F131D" w:rsidRPr="00455CE1">
        <w:rPr>
          <w:color w:val="70706F"/>
        </w:rPr>
        <w:t>.</w:t>
      </w:r>
    </w:p>
    <w:p w14:paraId="71430F8B" w14:textId="6FF1495D" w:rsidR="00630042" w:rsidRPr="00630042" w:rsidRDefault="0072487A" w:rsidP="001B7BCD">
      <w:pPr>
        <w:pStyle w:val="BodyText"/>
        <w:numPr>
          <w:ilvl w:val="0"/>
          <w:numId w:val="39"/>
        </w:numPr>
        <w:spacing w:before="224" w:line="247" w:lineRule="auto"/>
        <w:ind w:right="113"/>
        <w:jc w:val="both"/>
        <w:rPr>
          <w:color w:val="70706F"/>
        </w:rPr>
      </w:pPr>
      <w:r w:rsidRPr="001B7BCD">
        <w:rPr>
          <w:i/>
          <w:iCs/>
          <w:color w:val="70706F"/>
        </w:rPr>
        <w:t>Risco de transição</w:t>
      </w:r>
      <w:r w:rsidR="00A476AE" w:rsidRPr="001B7BCD">
        <w:rPr>
          <w:color w:val="70706F"/>
        </w:rPr>
        <w:t>:</w:t>
      </w:r>
      <w:r w:rsidRPr="00455CE1">
        <w:rPr>
          <w:color w:val="70706F"/>
        </w:rPr>
        <w:t xml:space="preserve"> refere-se </w:t>
      </w:r>
      <w:r w:rsidR="00630042">
        <w:rPr>
          <w:color w:val="70706F"/>
        </w:rPr>
        <w:t xml:space="preserve">ao desajustamento entre a estratégia e gestão de uma organização e os desenvolvimentos destinados a deter ou reverter o dano à natureza, bem como o momento e a velocidade com que se produzirá o processo de ajustamento para uma economia menos intensiva em carbono, o que dependerá de fatores político-legais, tecnológicos, de mercado ou </w:t>
      </w:r>
      <w:proofErr w:type="spellStart"/>
      <w:r w:rsidR="00630042">
        <w:rPr>
          <w:color w:val="70706F"/>
        </w:rPr>
        <w:t>reputacionais</w:t>
      </w:r>
      <w:proofErr w:type="spellEnd"/>
      <w:r w:rsidR="00630042">
        <w:rPr>
          <w:color w:val="70706F"/>
        </w:rPr>
        <w:t>.</w:t>
      </w:r>
    </w:p>
    <w:p w14:paraId="226C8B6B" w14:textId="7CB18F80" w:rsidR="00AD38D0" w:rsidRPr="00455CE1" w:rsidRDefault="00AD38D0" w:rsidP="00455CE1">
      <w:pPr>
        <w:pStyle w:val="BodyText"/>
        <w:spacing w:before="224" w:line="247" w:lineRule="auto"/>
        <w:ind w:left="116" w:right="113"/>
        <w:jc w:val="both"/>
        <w:rPr>
          <w:color w:val="70706F"/>
        </w:rPr>
      </w:pPr>
      <w:r w:rsidRPr="007D77F4">
        <w:rPr>
          <w:color w:val="70706F"/>
        </w:rPr>
        <w:t>Os</w:t>
      </w:r>
      <w:r w:rsidRPr="00455CE1">
        <w:rPr>
          <w:b/>
          <w:bCs/>
          <w:color w:val="70706F"/>
        </w:rPr>
        <w:t xml:space="preserve"> </w:t>
      </w:r>
      <w:r w:rsidR="009E2E7A" w:rsidRPr="00455CE1">
        <w:rPr>
          <w:b/>
          <w:bCs/>
          <w:color w:val="70706F"/>
        </w:rPr>
        <w:t>R</w:t>
      </w:r>
      <w:r w:rsidRPr="00455CE1">
        <w:rPr>
          <w:b/>
          <w:bCs/>
          <w:color w:val="70706F"/>
        </w:rPr>
        <w:t xml:space="preserve">iscos </w:t>
      </w:r>
      <w:r w:rsidR="009E2E7A" w:rsidRPr="00455CE1">
        <w:rPr>
          <w:b/>
          <w:bCs/>
          <w:color w:val="70706F"/>
        </w:rPr>
        <w:t>S</w:t>
      </w:r>
      <w:r w:rsidRPr="00455CE1">
        <w:rPr>
          <w:b/>
          <w:bCs/>
          <w:color w:val="70706F"/>
        </w:rPr>
        <w:t>ociais (“S”)</w:t>
      </w:r>
      <w:r w:rsidRPr="00455CE1">
        <w:rPr>
          <w:color w:val="70706F"/>
        </w:rPr>
        <w:t xml:space="preserve"> </w:t>
      </w:r>
      <w:r w:rsidR="009E2E7A" w:rsidRPr="00455CE1">
        <w:rPr>
          <w:color w:val="70706F"/>
        </w:rPr>
        <w:t xml:space="preserve">refletem </w:t>
      </w:r>
      <w:r w:rsidRPr="00455CE1">
        <w:rPr>
          <w:color w:val="70706F"/>
        </w:rPr>
        <w:t xml:space="preserve">os possíveis impactos </w:t>
      </w:r>
      <w:r w:rsidR="0072487A" w:rsidRPr="00455CE1">
        <w:rPr>
          <w:color w:val="70706F"/>
        </w:rPr>
        <w:t xml:space="preserve">negativos </w:t>
      </w:r>
      <w:r w:rsidRPr="00455CE1">
        <w:rPr>
          <w:color w:val="70706F"/>
        </w:rPr>
        <w:t>indiretos na sociedade, derivados da prestação de serviços ou investimento em pessoas jurídicas que não respeitam os direitos humanos ou a saúde e segurança d</w:t>
      </w:r>
      <w:r w:rsidR="002974FD" w:rsidRPr="00455CE1">
        <w:rPr>
          <w:color w:val="70706F"/>
        </w:rPr>
        <w:t>os</w:t>
      </w:r>
      <w:r w:rsidRPr="00455CE1">
        <w:rPr>
          <w:color w:val="70706F"/>
        </w:rPr>
        <w:t xml:space="preserve"> seus empregados</w:t>
      </w:r>
      <w:r w:rsidR="00707354">
        <w:rPr>
          <w:color w:val="70706F"/>
        </w:rPr>
        <w:t xml:space="preserve"> e outros trabalhadores da cadeia de valor</w:t>
      </w:r>
      <w:r w:rsidRPr="00455CE1">
        <w:rPr>
          <w:color w:val="70706F"/>
        </w:rPr>
        <w:t>.</w:t>
      </w:r>
    </w:p>
    <w:p w14:paraId="392D586B" w14:textId="08FAFE93" w:rsidR="00AD38D0" w:rsidRPr="00455CE1" w:rsidRDefault="00AD38D0" w:rsidP="00455CE1">
      <w:pPr>
        <w:pStyle w:val="BodyText"/>
        <w:spacing w:before="224" w:line="247" w:lineRule="auto"/>
        <w:ind w:left="116" w:right="113"/>
        <w:jc w:val="both"/>
        <w:rPr>
          <w:color w:val="70706F"/>
        </w:rPr>
      </w:pPr>
      <w:r w:rsidRPr="00455CE1">
        <w:rPr>
          <w:color w:val="70706F"/>
        </w:rPr>
        <w:t xml:space="preserve">Os </w:t>
      </w:r>
      <w:r w:rsidR="009E2E7A" w:rsidRPr="00455CE1">
        <w:rPr>
          <w:b/>
          <w:bCs/>
          <w:color w:val="70706F"/>
        </w:rPr>
        <w:t>R</w:t>
      </w:r>
      <w:r w:rsidRPr="00455CE1">
        <w:rPr>
          <w:b/>
          <w:bCs/>
          <w:color w:val="70706F"/>
        </w:rPr>
        <w:t xml:space="preserve">iscos de </w:t>
      </w:r>
      <w:r w:rsidR="009E2E7A" w:rsidRPr="00455CE1">
        <w:rPr>
          <w:b/>
          <w:bCs/>
          <w:color w:val="70706F"/>
        </w:rPr>
        <w:t>G</w:t>
      </w:r>
      <w:r w:rsidRPr="00455CE1">
        <w:rPr>
          <w:b/>
          <w:bCs/>
          <w:color w:val="70706F"/>
        </w:rPr>
        <w:t>overn</w:t>
      </w:r>
      <w:r w:rsidR="006A321E" w:rsidRPr="00455CE1">
        <w:rPr>
          <w:b/>
          <w:bCs/>
          <w:color w:val="70706F"/>
        </w:rPr>
        <w:t>o</w:t>
      </w:r>
      <w:r w:rsidRPr="00455CE1">
        <w:rPr>
          <w:b/>
          <w:bCs/>
          <w:color w:val="70706F"/>
        </w:rPr>
        <w:t xml:space="preserve"> (“G”)</w:t>
      </w:r>
      <w:r w:rsidRPr="00455CE1">
        <w:rPr>
          <w:color w:val="70706F"/>
        </w:rPr>
        <w:t xml:space="preserve"> derivam de um impacto negativo decorrente de fragilidades d</w:t>
      </w:r>
      <w:r w:rsidR="00015671" w:rsidRPr="00455CE1">
        <w:rPr>
          <w:color w:val="70706F"/>
        </w:rPr>
        <w:t>as</w:t>
      </w:r>
      <w:r w:rsidRPr="00455CE1">
        <w:rPr>
          <w:color w:val="70706F"/>
        </w:rPr>
        <w:t xml:space="preserve"> contrapartes comerciais ou empresas nas quais </w:t>
      </w:r>
      <w:r w:rsidR="00015671" w:rsidRPr="00455CE1">
        <w:rPr>
          <w:color w:val="70706F"/>
        </w:rPr>
        <w:t xml:space="preserve">se </w:t>
      </w:r>
      <w:r w:rsidRPr="00455CE1">
        <w:rPr>
          <w:color w:val="70706F"/>
        </w:rPr>
        <w:t xml:space="preserve">tenha investido, </w:t>
      </w:r>
      <w:r w:rsidR="00015671" w:rsidRPr="00455CE1">
        <w:rPr>
          <w:color w:val="70706F"/>
        </w:rPr>
        <w:t>relacionadas co</w:t>
      </w:r>
      <w:r w:rsidRPr="00455CE1">
        <w:rPr>
          <w:color w:val="70706F"/>
        </w:rPr>
        <w:t xml:space="preserve">m transparência, conduta </w:t>
      </w:r>
      <w:r w:rsidR="00707354">
        <w:rPr>
          <w:color w:val="70706F"/>
        </w:rPr>
        <w:t>de</w:t>
      </w:r>
      <w:r w:rsidRPr="00455CE1">
        <w:rPr>
          <w:color w:val="70706F"/>
        </w:rPr>
        <w:t xml:space="preserve"> mercado, </w:t>
      </w:r>
      <w:r w:rsidR="00BE5DBB" w:rsidRPr="00455CE1">
        <w:rPr>
          <w:color w:val="70706F"/>
        </w:rPr>
        <w:t>política anticorrupção</w:t>
      </w:r>
      <w:r w:rsidRPr="00455CE1">
        <w:rPr>
          <w:color w:val="70706F"/>
        </w:rPr>
        <w:t>, cumprimento de obrigações fiscais ou outros comportamentos considerados étic</w:t>
      </w:r>
      <w:r w:rsidR="00015671" w:rsidRPr="00455CE1">
        <w:rPr>
          <w:color w:val="70706F"/>
        </w:rPr>
        <w:t>os</w:t>
      </w:r>
      <w:r w:rsidRPr="00455CE1">
        <w:rPr>
          <w:color w:val="70706F"/>
        </w:rPr>
        <w:t xml:space="preserve"> pelos grupos de interesse relevantes.</w:t>
      </w:r>
    </w:p>
    <w:p w14:paraId="7F81179B" w14:textId="58DAE772" w:rsidR="00C214A2" w:rsidRPr="00455CE1" w:rsidRDefault="0072487A" w:rsidP="00455CE1">
      <w:pPr>
        <w:pStyle w:val="BodyText"/>
        <w:spacing w:before="224" w:line="247" w:lineRule="auto"/>
        <w:ind w:left="116" w:right="113"/>
        <w:jc w:val="both"/>
        <w:rPr>
          <w:color w:val="70706F"/>
        </w:rPr>
      </w:pPr>
      <w:proofErr w:type="gramStart"/>
      <w:r w:rsidRPr="00455CE1">
        <w:rPr>
          <w:color w:val="70706F"/>
        </w:rPr>
        <w:t xml:space="preserve">A </w:t>
      </w:r>
      <w:r w:rsidR="00C60CFB" w:rsidRPr="00455CE1">
        <w:rPr>
          <w:color w:val="70706F"/>
        </w:rPr>
        <w:t>BPI Vida e Pensões</w:t>
      </w:r>
      <w:r w:rsidR="00D5325C" w:rsidRPr="00455CE1">
        <w:rPr>
          <w:color w:val="70706F"/>
        </w:rPr>
        <w:t xml:space="preserve"> </w:t>
      </w:r>
      <w:r w:rsidR="00707354">
        <w:rPr>
          <w:color w:val="70706F"/>
        </w:rPr>
        <w:t>integra</w:t>
      </w:r>
      <w:proofErr w:type="gramEnd"/>
      <w:r w:rsidR="00707354">
        <w:rPr>
          <w:color w:val="70706F"/>
        </w:rPr>
        <w:t xml:space="preserve"> </w:t>
      </w:r>
      <w:r w:rsidR="00BE5DBB" w:rsidRPr="00455CE1">
        <w:rPr>
          <w:color w:val="70706F"/>
        </w:rPr>
        <w:t>os fatores</w:t>
      </w:r>
      <w:r w:rsidR="00D5325C" w:rsidRPr="00455CE1">
        <w:rPr>
          <w:color w:val="70706F"/>
        </w:rPr>
        <w:t xml:space="preserve"> </w:t>
      </w:r>
      <w:r w:rsidR="00015671" w:rsidRPr="00455CE1">
        <w:rPr>
          <w:color w:val="70706F"/>
        </w:rPr>
        <w:t>A</w:t>
      </w:r>
      <w:r w:rsidR="00D5325C" w:rsidRPr="00455CE1">
        <w:rPr>
          <w:color w:val="70706F"/>
        </w:rPr>
        <w:t>SG na gestão dos investimentos da atividade seguradora</w:t>
      </w:r>
      <w:r w:rsidR="009C7388" w:rsidRPr="00455CE1">
        <w:rPr>
          <w:color w:val="70706F"/>
        </w:rPr>
        <w:t>,</w:t>
      </w:r>
      <w:r w:rsidR="00D5325C" w:rsidRPr="00455CE1">
        <w:rPr>
          <w:color w:val="70706F"/>
        </w:rPr>
        <w:t xml:space="preserve"> na gestão dos investimentos dos seus clientes</w:t>
      </w:r>
      <w:r w:rsidR="009C7388" w:rsidRPr="00455CE1">
        <w:rPr>
          <w:color w:val="70706F"/>
        </w:rPr>
        <w:t xml:space="preserve"> e</w:t>
      </w:r>
      <w:r w:rsidR="00D5325C" w:rsidRPr="00455CE1">
        <w:rPr>
          <w:color w:val="70706F"/>
        </w:rPr>
        <w:t xml:space="preserve"> no âmbito da sua atividade como </w:t>
      </w:r>
      <w:r w:rsidR="009E2E7A" w:rsidRPr="00455CE1">
        <w:rPr>
          <w:color w:val="70706F"/>
        </w:rPr>
        <w:t xml:space="preserve">entidade </w:t>
      </w:r>
      <w:r w:rsidR="00D5325C" w:rsidRPr="00455CE1">
        <w:rPr>
          <w:color w:val="70706F"/>
        </w:rPr>
        <w:t>gestora de fundos de pensões</w:t>
      </w:r>
      <w:bookmarkEnd w:id="5"/>
      <w:bookmarkEnd w:id="6"/>
      <w:r w:rsidR="00D02ECB" w:rsidRPr="00455CE1">
        <w:rPr>
          <w:color w:val="70706F"/>
        </w:rPr>
        <w:t>.</w:t>
      </w:r>
    </w:p>
    <w:p w14:paraId="08E74A10" w14:textId="2DA56CE8" w:rsidR="00536B44" w:rsidRPr="00455CE1" w:rsidRDefault="00630042" w:rsidP="00455CE1">
      <w:pPr>
        <w:pStyle w:val="BodyText"/>
        <w:spacing w:before="224" w:line="247" w:lineRule="auto"/>
        <w:ind w:left="116" w:right="113"/>
        <w:jc w:val="both"/>
        <w:rPr>
          <w:color w:val="70706F"/>
        </w:rPr>
      </w:pPr>
      <w:r>
        <w:rPr>
          <w:color w:val="70706F"/>
        </w:rPr>
        <w:t>A presente</w:t>
      </w:r>
      <w:r w:rsidR="004A1CAD" w:rsidRPr="00455CE1">
        <w:rPr>
          <w:color w:val="70706F"/>
        </w:rPr>
        <w:t xml:space="preserve"> política aplica-se no âmbito </w:t>
      </w:r>
      <w:r w:rsidR="00536B44" w:rsidRPr="00455CE1">
        <w:rPr>
          <w:color w:val="70706F"/>
        </w:rPr>
        <w:t>d</w:t>
      </w:r>
      <w:r w:rsidR="00952B37">
        <w:rPr>
          <w:color w:val="70706F"/>
        </w:rPr>
        <w:t>os</w:t>
      </w:r>
      <w:r w:rsidR="00536B44" w:rsidRPr="00455CE1">
        <w:rPr>
          <w:color w:val="70706F"/>
        </w:rPr>
        <w:t xml:space="preserve"> investimento</w:t>
      </w:r>
      <w:r w:rsidR="00971F65">
        <w:rPr>
          <w:color w:val="70706F"/>
        </w:rPr>
        <w:t>s</w:t>
      </w:r>
      <w:r w:rsidR="009C7388" w:rsidRPr="00455CE1">
        <w:rPr>
          <w:color w:val="70706F"/>
        </w:rPr>
        <w:t>,</w:t>
      </w:r>
      <w:r w:rsidR="00536B44" w:rsidRPr="00455CE1">
        <w:rPr>
          <w:color w:val="70706F"/>
        </w:rPr>
        <w:t xml:space="preserve"> </w:t>
      </w:r>
      <w:r w:rsidR="001C40AA" w:rsidRPr="00455CE1">
        <w:rPr>
          <w:color w:val="70706F"/>
        </w:rPr>
        <w:t xml:space="preserve">no </w:t>
      </w:r>
      <w:r w:rsidR="003551A0" w:rsidRPr="00455CE1">
        <w:rPr>
          <w:color w:val="70706F"/>
        </w:rPr>
        <w:t>exercício</w:t>
      </w:r>
      <w:r w:rsidR="001C40AA" w:rsidRPr="00455CE1">
        <w:rPr>
          <w:color w:val="70706F"/>
        </w:rPr>
        <w:t xml:space="preserve"> das</w:t>
      </w:r>
      <w:r w:rsidR="00536B44" w:rsidRPr="00455CE1">
        <w:rPr>
          <w:color w:val="70706F"/>
        </w:rPr>
        <w:t xml:space="preserve"> </w:t>
      </w:r>
      <w:r w:rsidR="001C40AA" w:rsidRPr="00455CE1">
        <w:rPr>
          <w:color w:val="70706F"/>
        </w:rPr>
        <w:t xml:space="preserve">seguintes </w:t>
      </w:r>
      <w:r w:rsidR="00536B44" w:rsidRPr="00455CE1">
        <w:rPr>
          <w:color w:val="70706F"/>
        </w:rPr>
        <w:t>atividades:</w:t>
      </w:r>
    </w:p>
    <w:p w14:paraId="2C110016" w14:textId="5F82FAB0" w:rsidR="00536B44" w:rsidRPr="00455CE1" w:rsidRDefault="001C40AA" w:rsidP="001B7BCD">
      <w:pPr>
        <w:pStyle w:val="BodyText"/>
        <w:numPr>
          <w:ilvl w:val="0"/>
          <w:numId w:val="41"/>
        </w:numPr>
        <w:spacing w:before="224" w:line="247" w:lineRule="auto"/>
        <w:ind w:right="113"/>
        <w:jc w:val="both"/>
        <w:rPr>
          <w:color w:val="70706F"/>
        </w:rPr>
      </w:pPr>
      <w:r w:rsidRPr="00455CE1">
        <w:rPr>
          <w:color w:val="70706F"/>
        </w:rPr>
        <w:t>C</w:t>
      </w:r>
      <w:r w:rsidR="00536B44" w:rsidRPr="00455CE1">
        <w:rPr>
          <w:color w:val="70706F"/>
        </w:rPr>
        <w:t xml:space="preserve">omercialização de seguros </w:t>
      </w:r>
      <w:r w:rsidRPr="00455CE1">
        <w:rPr>
          <w:color w:val="70706F"/>
        </w:rPr>
        <w:t>e planos de pensões</w:t>
      </w:r>
      <w:r w:rsidR="00536B44" w:rsidRPr="00455CE1">
        <w:rPr>
          <w:color w:val="70706F"/>
        </w:rPr>
        <w:t>.</w:t>
      </w:r>
    </w:p>
    <w:p w14:paraId="233D0F48" w14:textId="4ECF1E5B" w:rsidR="00536B44" w:rsidRPr="00455CE1" w:rsidRDefault="00707354" w:rsidP="001B7BCD">
      <w:pPr>
        <w:pStyle w:val="BodyText"/>
        <w:numPr>
          <w:ilvl w:val="0"/>
          <w:numId w:val="41"/>
        </w:numPr>
        <w:spacing w:before="224" w:line="247" w:lineRule="auto"/>
        <w:ind w:right="113"/>
        <w:jc w:val="both"/>
        <w:rPr>
          <w:color w:val="70706F"/>
        </w:rPr>
      </w:pPr>
      <w:r>
        <w:rPr>
          <w:color w:val="70706F"/>
        </w:rPr>
        <w:t>Na g</w:t>
      </w:r>
      <w:r w:rsidR="00536B44" w:rsidRPr="00455CE1">
        <w:rPr>
          <w:color w:val="70706F"/>
        </w:rPr>
        <w:t xml:space="preserve">estão de </w:t>
      </w:r>
      <w:r w:rsidR="001C40AA" w:rsidRPr="00455CE1">
        <w:rPr>
          <w:color w:val="70706F"/>
        </w:rPr>
        <w:t>ativos</w:t>
      </w:r>
      <w:r w:rsidR="00536B44" w:rsidRPr="00455CE1">
        <w:rPr>
          <w:color w:val="70706F"/>
        </w:rPr>
        <w:t xml:space="preserve"> por conta própria (investimentos da </w:t>
      </w:r>
      <w:r w:rsidR="00C60CFB" w:rsidRPr="00455CE1">
        <w:rPr>
          <w:color w:val="70706F"/>
        </w:rPr>
        <w:t>BPI Vida e Pensões</w:t>
      </w:r>
      <w:r w:rsidR="00536B44" w:rsidRPr="00455CE1">
        <w:rPr>
          <w:color w:val="70706F"/>
        </w:rPr>
        <w:t xml:space="preserve"> na qualidade de seguradora) e de terceiros</w:t>
      </w:r>
      <w:r w:rsidR="00630042">
        <w:rPr>
          <w:color w:val="70706F"/>
        </w:rPr>
        <w:t xml:space="preserve"> (investimentos </w:t>
      </w:r>
      <w:r w:rsidR="00FA647A">
        <w:rPr>
          <w:color w:val="70706F"/>
        </w:rPr>
        <w:t xml:space="preserve">por conta de </w:t>
      </w:r>
      <w:r w:rsidR="00630042">
        <w:rPr>
          <w:color w:val="70706F"/>
        </w:rPr>
        <w:t>clientes)</w:t>
      </w:r>
      <w:r w:rsidR="00536B44" w:rsidRPr="00455CE1">
        <w:rPr>
          <w:color w:val="70706F"/>
        </w:rPr>
        <w:t>.</w:t>
      </w:r>
    </w:p>
    <w:p w14:paraId="787FF4FA" w14:textId="23ABA071" w:rsidR="00536B44" w:rsidRPr="00455CE1" w:rsidRDefault="003C64A2" w:rsidP="00455CE1">
      <w:pPr>
        <w:pStyle w:val="BodyText"/>
        <w:spacing w:before="224" w:line="247" w:lineRule="auto"/>
        <w:ind w:left="116" w:right="113"/>
        <w:jc w:val="both"/>
        <w:rPr>
          <w:color w:val="70706F"/>
        </w:rPr>
      </w:pPr>
      <w:r w:rsidRPr="00455CE1">
        <w:rPr>
          <w:color w:val="70706F"/>
        </w:rPr>
        <w:t xml:space="preserve">Excluem-se desta política os produtos indexados ou produtos em que o cliente decida expressamente os </w:t>
      </w:r>
      <w:r w:rsidRPr="00455CE1">
        <w:rPr>
          <w:color w:val="70706F"/>
        </w:rPr>
        <w:lastRenderedPageBreak/>
        <w:t>ativos em que investir.</w:t>
      </w:r>
    </w:p>
    <w:p w14:paraId="45E1810C" w14:textId="67F9CDAF" w:rsidR="00AD4001" w:rsidRPr="00455CE1" w:rsidRDefault="00374583" w:rsidP="00455CE1">
      <w:pPr>
        <w:pStyle w:val="BodyText"/>
        <w:spacing w:before="224" w:line="247" w:lineRule="auto"/>
        <w:ind w:left="116" w:right="113"/>
        <w:jc w:val="both"/>
        <w:rPr>
          <w:color w:val="70706F"/>
        </w:rPr>
      </w:pPr>
      <w:bookmarkStart w:id="13" w:name="_Hlk106016559"/>
      <w:r w:rsidRPr="00455CE1">
        <w:rPr>
          <w:color w:val="70706F"/>
        </w:rPr>
        <w:t xml:space="preserve">As exclusões setoriais definidas nesta política são aplicáveis aos investimentos diretos. No caso de investimentos em </w:t>
      </w:r>
      <w:r w:rsidR="001C40AA" w:rsidRPr="00455CE1">
        <w:rPr>
          <w:color w:val="70706F"/>
        </w:rPr>
        <w:t>ativos geridos por</w:t>
      </w:r>
      <w:r w:rsidRPr="00455CE1">
        <w:rPr>
          <w:color w:val="70706F"/>
        </w:rPr>
        <w:t xml:space="preserve"> terceiros (fundos de investimento e </w:t>
      </w:r>
      <w:proofErr w:type="spellStart"/>
      <w:r w:rsidRPr="00455CE1">
        <w:rPr>
          <w:color w:val="70706F"/>
        </w:rPr>
        <w:t>ETFs</w:t>
      </w:r>
      <w:proofErr w:type="spellEnd"/>
      <w:r w:rsidR="000B12BD" w:rsidRPr="00455CE1">
        <w:rPr>
          <w:color w:val="70706F"/>
        </w:rPr>
        <w:t xml:space="preserve">), a </w:t>
      </w:r>
      <w:r w:rsidR="00C60CFB" w:rsidRPr="00455CE1">
        <w:rPr>
          <w:color w:val="70706F"/>
        </w:rPr>
        <w:t>BPI Vida e Pensões</w:t>
      </w:r>
      <w:r w:rsidR="000B12BD" w:rsidRPr="00455CE1">
        <w:rPr>
          <w:color w:val="70706F"/>
        </w:rPr>
        <w:t xml:space="preserve"> incentivará </w:t>
      </w:r>
      <w:r w:rsidR="001C40AA" w:rsidRPr="00455CE1">
        <w:rPr>
          <w:color w:val="70706F"/>
        </w:rPr>
        <w:t xml:space="preserve">os mesmos </w:t>
      </w:r>
      <w:r w:rsidR="002974FD" w:rsidRPr="00455CE1">
        <w:rPr>
          <w:color w:val="70706F"/>
        </w:rPr>
        <w:t xml:space="preserve">a </w:t>
      </w:r>
      <w:r w:rsidR="000B12BD" w:rsidRPr="00455CE1">
        <w:rPr>
          <w:color w:val="70706F"/>
        </w:rPr>
        <w:t>não investirem nos setores excluídos identificados na seção 7.3</w:t>
      </w:r>
      <w:r w:rsidR="00BA326C">
        <w:rPr>
          <w:color w:val="70706F"/>
        </w:rPr>
        <w:t xml:space="preserve"> e 7.4 do presente documento</w:t>
      </w:r>
      <w:r w:rsidR="000B12BD" w:rsidRPr="00455CE1">
        <w:rPr>
          <w:color w:val="70706F"/>
        </w:rPr>
        <w:t xml:space="preserve">, através do </w:t>
      </w:r>
      <w:r w:rsidR="00AD4001" w:rsidRPr="00455CE1">
        <w:rPr>
          <w:color w:val="70706F"/>
        </w:rPr>
        <w:t>processo</w:t>
      </w:r>
      <w:r w:rsidR="001C40AA" w:rsidRPr="00455CE1">
        <w:rPr>
          <w:color w:val="70706F"/>
        </w:rPr>
        <w:t xml:space="preserve"> de</w:t>
      </w:r>
      <w:r w:rsidR="00AD4001" w:rsidRPr="00455CE1">
        <w:rPr>
          <w:color w:val="70706F"/>
        </w:rPr>
        <w:t xml:space="preserve"> </w:t>
      </w:r>
      <w:r w:rsidR="0058483A" w:rsidRPr="00455CE1">
        <w:rPr>
          <w:color w:val="70706F"/>
        </w:rPr>
        <w:t xml:space="preserve">diligência </w:t>
      </w:r>
      <w:r w:rsidR="001C40AA" w:rsidRPr="00455CE1">
        <w:rPr>
          <w:color w:val="70706F"/>
        </w:rPr>
        <w:t>devida</w:t>
      </w:r>
      <w:r w:rsidR="003C64A2" w:rsidRPr="00455CE1">
        <w:rPr>
          <w:color w:val="70706F"/>
        </w:rPr>
        <w:t xml:space="preserve">, diálogos com </w:t>
      </w:r>
      <w:r w:rsidR="00BA326C">
        <w:rPr>
          <w:color w:val="70706F"/>
        </w:rPr>
        <w:t>as respetivas sociedades gestoras</w:t>
      </w:r>
      <w:r w:rsidR="003C64A2" w:rsidRPr="00455CE1">
        <w:rPr>
          <w:color w:val="70706F"/>
        </w:rPr>
        <w:t>, control</w:t>
      </w:r>
      <w:r w:rsidR="009E2E7A" w:rsidRPr="00455CE1">
        <w:rPr>
          <w:color w:val="70706F"/>
        </w:rPr>
        <w:t>o</w:t>
      </w:r>
      <w:r w:rsidR="003C64A2" w:rsidRPr="00455CE1">
        <w:rPr>
          <w:color w:val="70706F"/>
        </w:rPr>
        <w:t xml:space="preserve">s e limites </w:t>
      </w:r>
      <w:r w:rsidR="001C40AA" w:rsidRPr="00455CE1">
        <w:rPr>
          <w:color w:val="70706F"/>
        </w:rPr>
        <w:t xml:space="preserve">específicos </w:t>
      </w:r>
      <w:r w:rsidR="003C64A2" w:rsidRPr="00455CE1">
        <w:rPr>
          <w:color w:val="70706F"/>
        </w:rPr>
        <w:t>adaptados às características do</w:t>
      </w:r>
      <w:r w:rsidR="001C40AA" w:rsidRPr="00455CE1">
        <w:rPr>
          <w:color w:val="70706F"/>
        </w:rPr>
        <w:t>s</w:t>
      </w:r>
      <w:r w:rsidR="003C64A2" w:rsidRPr="00455CE1">
        <w:rPr>
          <w:color w:val="70706F"/>
        </w:rPr>
        <w:t xml:space="preserve"> ativo</w:t>
      </w:r>
      <w:r w:rsidR="001C40AA" w:rsidRPr="00455CE1">
        <w:rPr>
          <w:color w:val="70706F"/>
        </w:rPr>
        <w:t>s</w:t>
      </w:r>
      <w:r w:rsidR="003C64A2" w:rsidRPr="00455CE1">
        <w:rPr>
          <w:color w:val="70706F"/>
        </w:rPr>
        <w:t xml:space="preserve"> e incluídos </w:t>
      </w:r>
      <w:r w:rsidR="001C40AA" w:rsidRPr="00455CE1">
        <w:rPr>
          <w:color w:val="70706F"/>
        </w:rPr>
        <w:t>nos normativos internos</w:t>
      </w:r>
      <w:r w:rsidR="003C64A2" w:rsidRPr="00455CE1">
        <w:rPr>
          <w:color w:val="70706F"/>
        </w:rPr>
        <w:t>.</w:t>
      </w:r>
    </w:p>
    <w:bookmarkEnd w:id="13"/>
    <w:p w14:paraId="1DE2F9F8" w14:textId="6E0FE99E" w:rsidR="009E2E7A" w:rsidRDefault="009E2E7A" w:rsidP="00455CE1">
      <w:pPr>
        <w:pStyle w:val="BodyText"/>
        <w:spacing w:before="224" w:line="247" w:lineRule="auto"/>
        <w:ind w:left="116" w:right="113"/>
        <w:jc w:val="both"/>
        <w:rPr>
          <w:color w:val="70706F"/>
        </w:rPr>
      </w:pPr>
      <w:r w:rsidRPr="00455CE1">
        <w:rPr>
          <w:color w:val="70706F"/>
        </w:rPr>
        <w:t xml:space="preserve">Eventuais atualizações no âmbito desta política serão propostas pelo Comité de Risco da </w:t>
      </w:r>
      <w:r w:rsidR="00DC57F5">
        <w:rPr>
          <w:color w:val="70706F"/>
        </w:rPr>
        <w:t>BPI Vida e Pensões</w:t>
      </w:r>
      <w:r w:rsidRPr="00455CE1">
        <w:rPr>
          <w:color w:val="70706F"/>
        </w:rPr>
        <w:t>, sempre alinhadas com a</w:t>
      </w:r>
      <w:r w:rsidR="00BD261C">
        <w:rPr>
          <w:color w:val="70706F"/>
        </w:rPr>
        <w:t>s</w:t>
      </w:r>
      <w:r w:rsidRPr="00455CE1">
        <w:rPr>
          <w:color w:val="70706F"/>
        </w:rPr>
        <w:t xml:space="preserve"> Política</w:t>
      </w:r>
      <w:r w:rsidR="00BD261C">
        <w:rPr>
          <w:color w:val="70706F"/>
        </w:rPr>
        <w:t>s</w:t>
      </w:r>
      <w:r w:rsidRPr="00455CE1">
        <w:rPr>
          <w:color w:val="70706F"/>
        </w:rPr>
        <w:t xml:space="preserve"> do </w:t>
      </w:r>
      <w:r w:rsidR="00BD261C">
        <w:rPr>
          <w:color w:val="70706F"/>
        </w:rPr>
        <w:t xml:space="preserve">Grupo </w:t>
      </w:r>
      <w:proofErr w:type="spellStart"/>
      <w:r w:rsidRPr="00455CE1">
        <w:rPr>
          <w:color w:val="70706F"/>
        </w:rPr>
        <w:t>CaixaBank</w:t>
      </w:r>
      <w:proofErr w:type="spellEnd"/>
      <w:r w:rsidR="0005398D">
        <w:rPr>
          <w:color w:val="70706F"/>
        </w:rPr>
        <w:t xml:space="preserve"> e com as crescentes expectativas dos grupos de interesse.</w:t>
      </w:r>
      <w:r w:rsidRPr="00455CE1">
        <w:rPr>
          <w:color w:val="70706F"/>
        </w:rPr>
        <w:t xml:space="preserve"> Qualquer alteração será devidamente reportada aos órgãos de governos para sua aprovação.</w:t>
      </w:r>
    </w:p>
    <w:p w14:paraId="7FC51164" w14:textId="73361273" w:rsidR="002D0B0F" w:rsidRDefault="0005398D" w:rsidP="00971F65">
      <w:pPr>
        <w:pStyle w:val="BodyText"/>
        <w:spacing w:before="224" w:line="247" w:lineRule="auto"/>
        <w:ind w:left="116" w:right="113"/>
        <w:jc w:val="both"/>
        <w:rPr>
          <w:color w:val="70706F"/>
        </w:rPr>
      </w:pPr>
      <w:r>
        <w:rPr>
          <w:color w:val="70706F"/>
        </w:rPr>
        <w:t>Este documento n</w:t>
      </w:r>
      <w:r w:rsidR="00CC2B86">
        <w:rPr>
          <w:color w:val="70706F"/>
        </w:rPr>
        <w:t>ão</w:t>
      </w:r>
      <w:r>
        <w:rPr>
          <w:color w:val="70706F"/>
        </w:rPr>
        <w:t xml:space="preserve"> abrange a relação com fornecedores próprios nem os fornecedores destes. </w:t>
      </w:r>
    </w:p>
    <w:p w14:paraId="0C471E79" w14:textId="1E987346" w:rsidR="00971F65" w:rsidRDefault="00971F65" w:rsidP="00971F65">
      <w:pPr>
        <w:pStyle w:val="BodyText"/>
        <w:spacing w:before="224" w:line="247" w:lineRule="auto"/>
        <w:ind w:left="116" w:right="113"/>
        <w:jc w:val="both"/>
        <w:rPr>
          <w:color w:val="70706F"/>
        </w:rPr>
      </w:pPr>
    </w:p>
    <w:p w14:paraId="598B0218" w14:textId="1C53EEB6" w:rsidR="00971F65" w:rsidRDefault="00971F65" w:rsidP="00971F65">
      <w:pPr>
        <w:pStyle w:val="BodyText"/>
        <w:spacing w:before="224" w:line="247" w:lineRule="auto"/>
        <w:ind w:left="116" w:right="113"/>
        <w:jc w:val="both"/>
        <w:rPr>
          <w:color w:val="70706F"/>
        </w:rPr>
      </w:pPr>
    </w:p>
    <w:p w14:paraId="5AF97549" w14:textId="77777777" w:rsidR="00971F65" w:rsidRPr="001B7BCD" w:rsidRDefault="00971F65" w:rsidP="00971F65">
      <w:pPr>
        <w:pStyle w:val="BodyText"/>
        <w:spacing w:before="224" w:line="247" w:lineRule="auto"/>
        <w:ind w:left="116" w:right="113"/>
        <w:jc w:val="both"/>
        <w:rPr>
          <w:color w:val="70706F"/>
        </w:rPr>
      </w:pPr>
    </w:p>
    <w:p w14:paraId="6BE52CC7" w14:textId="62402548" w:rsidR="001002BC" w:rsidRPr="00455CE1" w:rsidRDefault="00E26606" w:rsidP="00365286">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14" w:name="_Toc59523540"/>
      <w:bookmarkStart w:id="15" w:name="_Toc59523541"/>
      <w:bookmarkStart w:id="16" w:name="_Toc178267965"/>
      <w:bookmarkEnd w:id="14"/>
      <w:bookmarkEnd w:id="15"/>
      <w:r w:rsidRPr="00455CE1">
        <w:rPr>
          <w:rFonts w:ascii="Verdana" w:eastAsia="Verdana" w:hAnsi="Verdana" w:cs="Verdana"/>
          <w:color w:val="EC680A"/>
          <w:sz w:val="28"/>
          <w:szCs w:val="28"/>
          <w:lang w:val="pt-PT" w:eastAsia="en-US"/>
        </w:rPr>
        <w:t>Objetivo</w:t>
      </w:r>
      <w:bookmarkEnd w:id="16"/>
    </w:p>
    <w:p w14:paraId="446AFA0C" w14:textId="69495312" w:rsidR="00646CBC" w:rsidRPr="00455CE1" w:rsidRDefault="004A365B" w:rsidP="00455CE1">
      <w:pPr>
        <w:pStyle w:val="BodyText"/>
        <w:spacing w:before="224" w:line="247" w:lineRule="auto"/>
        <w:ind w:left="116" w:right="113"/>
        <w:jc w:val="both"/>
        <w:rPr>
          <w:color w:val="70706F"/>
        </w:rPr>
      </w:pPr>
      <w:r w:rsidRPr="00455CE1">
        <w:rPr>
          <w:color w:val="70706F"/>
        </w:rPr>
        <w:t xml:space="preserve">O objetivo desta Política é estabelecer os princípios, premissas e mecanismos que assegurem </w:t>
      </w:r>
      <w:r w:rsidR="00F24BBA" w:rsidRPr="00455CE1">
        <w:rPr>
          <w:color w:val="70706F"/>
        </w:rPr>
        <w:t>o</w:t>
      </w:r>
      <w:r w:rsidRPr="00455CE1">
        <w:rPr>
          <w:color w:val="70706F"/>
        </w:rPr>
        <w:t xml:space="preserve"> govern</w:t>
      </w:r>
      <w:r w:rsidR="00E26606" w:rsidRPr="00455CE1">
        <w:rPr>
          <w:color w:val="70706F"/>
        </w:rPr>
        <w:t>o</w:t>
      </w:r>
      <w:r w:rsidRPr="00455CE1">
        <w:rPr>
          <w:color w:val="70706F"/>
        </w:rPr>
        <w:t>, gestão e control</w:t>
      </w:r>
      <w:r w:rsidR="004C3557" w:rsidRPr="00455CE1">
        <w:rPr>
          <w:color w:val="70706F"/>
        </w:rPr>
        <w:t>o</w:t>
      </w:r>
      <w:r w:rsidRPr="00455CE1">
        <w:rPr>
          <w:color w:val="70706F"/>
        </w:rPr>
        <w:t xml:space="preserve"> dos riscos </w:t>
      </w:r>
      <w:r w:rsidR="00E26606" w:rsidRPr="00455CE1">
        <w:rPr>
          <w:color w:val="70706F"/>
        </w:rPr>
        <w:t>A</w:t>
      </w:r>
      <w:r w:rsidRPr="00455CE1">
        <w:rPr>
          <w:color w:val="70706F"/>
        </w:rPr>
        <w:t>SG associados a clientes e investimentos por conta própria e de terceiros, que atendam às expectativas dos grupos de interesse d</w:t>
      </w:r>
      <w:r w:rsidR="00E26606" w:rsidRPr="00455CE1">
        <w:rPr>
          <w:color w:val="70706F"/>
        </w:rPr>
        <w:t>a</w:t>
      </w:r>
      <w:r w:rsidRPr="00455CE1">
        <w:rPr>
          <w:color w:val="70706F"/>
        </w:rPr>
        <w:t xml:space="preserve"> </w:t>
      </w:r>
      <w:r w:rsidR="00C60CFB" w:rsidRPr="00455CE1">
        <w:rPr>
          <w:color w:val="70706F"/>
        </w:rPr>
        <w:t>BPI Vida e Pensões</w:t>
      </w:r>
      <w:r w:rsidRPr="00455CE1">
        <w:rPr>
          <w:color w:val="70706F"/>
        </w:rPr>
        <w:t xml:space="preserve">, permitindo a </w:t>
      </w:r>
      <w:r w:rsidR="00FA647A">
        <w:rPr>
          <w:color w:val="70706F"/>
        </w:rPr>
        <w:t>captura</w:t>
      </w:r>
      <w:r w:rsidR="00FA647A" w:rsidRPr="00455CE1">
        <w:rPr>
          <w:color w:val="70706F"/>
        </w:rPr>
        <w:t xml:space="preserve"> </w:t>
      </w:r>
      <w:r w:rsidRPr="00455CE1">
        <w:rPr>
          <w:color w:val="70706F"/>
        </w:rPr>
        <w:t xml:space="preserve">de oportunidades de negócio e o acompanhamento da transformação que as empresas onde investe </w:t>
      </w:r>
      <w:r w:rsidR="00FA647A">
        <w:rPr>
          <w:color w:val="70706F"/>
        </w:rPr>
        <w:t xml:space="preserve">realizam </w:t>
      </w:r>
      <w:r w:rsidRPr="00455CE1">
        <w:rPr>
          <w:color w:val="70706F"/>
        </w:rPr>
        <w:t xml:space="preserve">e </w:t>
      </w:r>
      <w:r w:rsidR="00FA647A">
        <w:rPr>
          <w:color w:val="70706F"/>
        </w:rPr>
        <w:t>venham a</w:t>
      </w:r>
      <w:r w:rsidR="00FA647A" w:rsidRPr="00455CE1">
        <w:rPr>
          <w:color w:val="70706F"/>
        </w:rPr>
        <w:t xml:space="preserve"> </w:t>
      </w:r>
      <w:r w:rsidRPr="00455CE1">
        <w:rPr>
          <w:color w:val="70706F"/>
        </w:rPr>
        <w:t>realizar nos próximos anos.</w:t>
      </w:r>
    </w:p>
    <w:p w14:paraId="1B92B878" w14:textId="4B631F06" w:rsidR="00646CBC" w:rsidRPr="00455CE1" w:rsidRDefault="00646CBC" w:rsidP="00455CE1">
      <w:pPr>
        <w:pStyle w:val="BodyText"/>
        <w:spacing w:before="224" w:line="247" w:lineRule="auto"/>
        <w:ind w:left="116" w:right="113"/>
        <w:jc w:val="both"/>
        <w:rPr>
          <w:color w:val="70706F"/>
        </w:rPr>
      </w:pPr>
      <w:r w:rsidRPr="00455CE1">
        <w:rPr>
          <w:color w:val="70706F"/>
        </w:rPr>
        <w:t xml:space="preserve">Assim, esta Política determina </w:t>
      </w:r>
      <w:r w:rsidR="00E26606" w:rsidRPr="00455CE1">
        <w:rPr>
          <w:color w:val="70706F"/>
        </w:rPr>
        <w:t xml:space="preserve">os </w:t>
      </w:r>
      <w:r w:rsidRPr="00455CE1">
        <w:rPr>
          <w:color w:val="70706F"/>
        </w:rPr>
        <w:t>princípios sobre os quais se deve basear toda a</w:t>
      </w:r>
      <w:r w:rsidR="00E26606" w:rsidRPr="00455CE1">
        <w:rPr>
          <w:color w:val="70706F"/>
        </w:rPr>
        <w:t xml:space="preserve"> atuação</w:t>
      </w:r>
      <w:r w:rsidRPr="00455CE1">
        <w:rPr>
          <w:color w:val="70706F"/>
        </w:rPr>
        <w:t xml:space="preserve"> relacionada com impacto identificado nestes riscos, bem como o quadro de gover</w:t>
      </w:r>
      <w:r w:rsidR="00B346FA" w:rsidRPr="00455CE1">
        <w:rPr>
          <w:color w:val="70706F"/>
        </w:rPr>
        <w:t>no</w:t>
      </w:r>
      <w:r w:rsidRPr="00455CE1">
        <w:rPr>
          <w:color w:val="70706F"/>
        </w:rPr>
        <w:t xml:space="preserve"> para a autorização, gestão, comunicação e divulgação dessa</w:t>
      </w:r>
      <w:r w:rsidR="00B346FA" w:rsidRPr="00455CE1">
        <w:rPr>
          <w:color w:val="70706F"/>
        </w:rPr>
        <w:t xml:space="preserve"> </w:t>
      </w:r>
      <w:r w:rsidRPr="00455CE1">
        <w:rPr>
          <w:color w:val="70706F"/>
        </w:rPr>
        <w:t>a</w:t>
      </w:r>
      <w:r w:rsidR="00B346FA" w:rsidRPr="00455CE1">
        <w:rPr>
          <w:color w:val="70706F"/>
        </w:rPr>
        <w:t>tuação</w:t>
      </w:r>
      <w:r w:rsidRPr="00455CE1">
        <w:rPr>
          <w:color w:val="70706F"/>
        </w:rPr>
        <w:t xml:space="preserve">. A gestão de riscos </w:t>
      </w:r>
      <w:r w:rsidR="00B346FA" w:rsidRPr="00455CE1">
        <w:rPr>
          <w:color w:val="70706F"/>
        </w:rPr>
        <w:t>A</w:t>
      </w:r>
      <w:r w:rsidRPr="00455CE1">
        <w:rPr>
          <w:color w:val="70706F"/>
        </w:rPr>
        <w:t>SG constitui uma das principais linhas de atuação da estratégia de sustentabilidade definida n</w:t>
      </w:r>
      <w:r w:rsidR="00B346FA" w:rsidRPr="00455CE1">
        <w:rPr>
          <w:color w:val="70706F"/>
        </w:rPr>
        <w:t>a</w:t>
      </w:r>
      <w:r w:rsidRPr="00455CE1">
        <w:rPr>
          <w:color w:val="70706F"/>
        </w:rPr>
        <w:t xml:space="preserve"> </w:t>
      </w:r>
      <w:r w:rsidR="00C60CFB" w:rsidRPr="00455CE1">
        <w:rPr>
          <w:color w:val="70706F"/>
        </w:rPr>
        <w:t>BPI Vida e Pensões</w:t>
      </w:r>
      <w:r w:rsidRPr="00455CE1">
        <w:rPr>
          <w:color w:val="70706F"/>
        </w:rPr>
        <w:t>.</w:t>
      </w:r>
    </w:p>
    <w:p w14:paraId="4059DEA8" w14:textId="77777777" w:rsidR="00646CBC" w:rsidRPr="00455CE1" w:rsidRDefault="00646CBC" w:rsidP="00455CE1">
      <w:pPr>
        <w:pStyle w:val="BodyText"/>
        <w:spacing w:before="224" w:line="247" w:lineRule="auto"/>
        <w:ind w:left="116" w:right="113"/>
        <w:jc w:val="both"/>
        <w:rPr>
          <w:color w:val="70706F"/>
        </w:rPr>
      </w:pPr>
      <w:r w:rsidRPr="00455CE1">
        <w:rPr>
          <w:color w:val="70706F"/>
        </w:rPr>
        <w:t>O conteúdo desta Política inclui:</w:t>
      </w:r>
    </w:p>
    <w:p w14:paraId="52BFACDF" w14:textId="7085BF12" w:rsidR="00646CBC" w:rsidRPr="00455CE1" w:rsidRDefault="00E02016" w:rsidP="00D41D71">
      <w:pPr>
        <w:pStyle w:val="BodyText"/>
        <w:numPr>
          <w:ilvl w:val="0"/>
          <w:numId w:val="9"/>
        </w:numPr>
        <w:spacing w:before="224" w:line="247" w:lineRule="auto"/>
        <w:ind w:right="113"/>
        <w:jc w:val="both"/>
        <w:rPr>
          <w:color w:val="70706F"/>
        </w:rPr>
      </w:pPr>
      <w:r w:rsidRPr="00455CE1">
        <w:rPr>
          <w:color w:val="70706F"/>
        </w:rPr>
        <w:t>Enquadramento regulamentar</w:t>
      </w:r>
    </w:p>
    <w:p w14:paraId="2208D13E" w14:textId="4D22EC92" w:rsidR="00D56875" w:rsidRPr="00455CE1" w:rsidRDefault="00D56875" w:rsidP="00D41D71">
      <w:pPr>
        <w:pStyle w:val="BodyText"/>
        <w:numPr>
          <w:ilvl w:val="0"/>
          <w:numId w:val="9"/>
        </w:numPr>
        <w:spacing w:before="224" w:line="247" w:lineRule="auto"/>
        <w:ind w:right="113"/>
        <w:jc w:val="both"/>
        <w:rPr>
          <w:color w:val="70706F"/>
        </w:rPr>
      </w:pPr>
      <w:r w:rsidRPr="00455CE1">
        <w:rPr>
          <w:color w:val="70706F"/>
        </w:rPr>
        <w:t xml:space="preserve">Estratégia corporativa em relação aos riscos </w:t>
      </w:r>
      <w:r w:rsidR="00B346FA" w:rsidRPr="00455CE1">
        <w:rPr>
          <w:color w:val="70706F"/>
        </w:rPr>
        <w:t>AS</w:t>
      </w:r>
      <w:r w:rsidRPr="00455CE1">
        <w:rPr>
          <w:color w:val="70706F"/>
        </w:rPr>
        <w:t>G</w:t>
      </w:r>
    </w:p>
    <w:p w14:paraId="214C9025" w14:textId="157419A7" w:rsidR="009F685C" w:rsidRPr="00455CE1" w:rsidRDefault="009F685C" w:rsidP="00D41D71">
      <w:pPr>
        <w:pStyle w:val="BodyText"/>
        <w:numPr>
          <w:ilvl w:val="0"/>
          <w:numId w:val="9"/>
        </w:numPr>
        <w:spacing w:before="224" w:line="247" w:lineRule="auto"/>
        <w:ind w:right="113"/>
        <w:jc w:val="both"/>
        <w:rPr>
          <w:color w:val="70706F"/>
        </w:rPr>
      </w:pPr>
      <w:r w:rsidRPr="00455CE1">
        <w:rPr>
          <w:color w:val="70706F"/>
        </w:rPr>
        <w:t>Princípios gerais para a integração dos riscos de sustentabilidade</w:t>
      </w:r>
    </w:p>
    <w:p w14:paraId="2654EAF7" w14:textId="7B074B42" w:rsidR="00646CBC" w:rsidRPr="00455CE1" w:rsidRDefault="00B346FA" w:rsidP="00D41D71">
      <w:pPr>
        <w:pStyle w:val="BodyText"/>
        <w:numPr>
          <w:ilvl w:val="0"/>
          <w:numId w:val="9"/>
        </w:numPr>
        <w:spacing w:before="224" w:line="247" w:lineRule="auto"/>
        <w:ind w:right="113"/>
        <w:jc w:val="both"/>
        <w:rPr>
          <w:color w:val="70706F"/>
        </w:rPr>
      </w:pPr>
      <w:r w:rsidRPr="00455CE1">
        <w:rPr>
          <w:color w:val="70706F"/>
        </w:rPr>
        <w:t>E</w:t>
      </w:r>
      <w:r w:rsidR="00646CBC" w:rsidRPr="00455CE1">
        <w:rPr>
          <w:color w:val="70706F"/>
        </w:rPr>
        <w:t>strutura de govern</w:t>
      </w:r>
      <w:r w:rsidRPr="00455CE1">
        <w:rPr>
          <w:color w:val="70706F"/>
        </w:rPr>
        <w:t>o</w:t>
      </w:r>
    </w:p>
    <w:p w14:paraId="22C6D3F5" w14:textId="3B4E35C0" w:rsidR="00646CBC" w:rsidRPr="00455CE1" w:rsidRDefault="00646CBC" w:rsidP="00D41D71">
      <w:pPr>
        <w:pStyle w:val="BodyText"/>
        <w:numPr>
          <w:ilvl w:val="0"/>
          <w:numId w:val="9"/>
        </w:numPr>
        <w:spacing w:before="224" w:line="247" w:lineRule="auto"/>
        <w:ind w:right="113"/>
        <w:jc w:val="both"/>
        <w:rPr>
          <w:color w:val="70706F"/>
        </w:rPr>
      </w:pPr>
      <w:r w:rsidRPr="00455CE1">
        <w:rPr>
          <w:color w:val="70706F"/>
        </w:rPr>
        <w:t>Estrutura de ge</w:t>
      </w:r>
      <w:r w:rsidR="00B346FA" w:rsidRPr="00455CE1">
        <w:rPr>
          <w:color w:val="70706F"/>
        </w:rPr>
        <w:t>stão</w:t>
      </w:r>
      <w:r w:rsidRPr="00455CE1">
        <w:rPr>
          <w:color w:val="70706F"/>
        </w:rPr>
        <w:t xml:space="preserve"> de risco</w:t>
      </w:r>
      <w:r w:rsidR="00B346FA" w:rsidRPr="00455CE1">
        <w:rPr>
          <w:color w:val="70706F"/>
        </w:rPr>
        <w:t>s</w:t>
      </w:r>
      <w:r w:rsidRPr="00455CE1">
        <w:rPr>
          <w:color w:val="70706F"/>
        </w:rPr>
        <w:t xml:space="preserve"> </w:t>
      </w:r>
      <w:r w:rsidR="00B346FA" w:rsidRPr="00455CE1">
        <w:rPr>
          <w:color w:val="70706F"/>
        </w:rPr>
        <w:t>A</w:t>
      </w:r>
      <w:r w:rsidRPr="00455CE1">
        <w:rPr>
          <w:color w:val="70706F"/>
        </w:rPr>
        <w:t>SG</w:t>
      </w:r>
    </w:p>
    <w:p w14:paraId="40BE29C2" w14:textId="45593301" w:rsidR="00646CBC" w:rsidRPr="00455CE1" w:rsidRDefault="00B346FA" w:rsidP="00D41D71">
      <w:pPr>
        <w:pStyle w:val="BodyText"/>
        <w:numPr>
          <w:ilvl w:val="0"/>
          <w:numId w:val="9"/>
        </w:numPr>
        <w:spacing w:before="224" w:line="247" w:lineRule="auto"/>
        <w:ind w:right="113"/>
        <w:jc w:val="both"/>
        <w:rPr>
          <w:color w:val="70706F"/>
        </w:rPr>
      </w:pPr>
      <w:r w:rsidRPr="00455CE1">
        <w:rPr>
          <w:color w:val="70706F"/>
        </w:rPr>
        <w:t>E</w:t>
      </w:r>
      <w:r w:rsidR="00646CBC" w:rsidRPr="00455CE1">
        <w:rPr>
          <w:color w:val="70706F"/>
        </w:rPr>
        <w:t>strutura de control</w:t>
      </w:r>
      <w:r w:rsidR="004C3557" w:rsidRPr="00455CE1">
        <w:rPr>
          <w:color w:val="70706F"/>
        </w:rPr>
        <w:t>o</w:t>
      </w:r>
    </w:p>
    <w:p w14:paraId="5A54C374" w14:textId="21AFD9DD" w:rsidR="00646CBC" w:rsidRPr="00455CE1" w:rsidRDefault="00646CBC" w:rsidP="00D41D71">
      <w:pPr>
        <w:pStyle w:val="BodyText"/>
        <w:numPr>
          <w:ilvl w:val="0"/>
          <w:numId w:val="9"/>
        </w:numPr>
        <w:spacing w:before="224" w:line="247" w:lineRule="auto"/>
        <w:ind w:right="113"/>
        <w:jc w:val="both"/>
        <w:rPr>
          <w:color w:val="70706F"/>
        </w:rPr>
      </w:pPr>
      <w:r w:rsidRPr="00455CE1">
        <w:rPr>
          <w:color w:val="70706F"/>
        </w:rPr>
        <w:t>Estrutura de informaç</w:t>
      </w:r>
      <w:r w:rsidR="00B346FA" w:rsidRPr="00455CE1">
        <w:rPr>
          <w:color w:val="70706F"/>
        </w:rPr>
        <w:t>ão</w:t>
      </w:r>
      <w:r w:rsidRPr="00455CE1">
        <w:rPr>
          <w:color w:val="70706F"/>
        </w:rPr>
        <w:t xml:space="preserve"> / re</w:t>
      </w:r>
      <w:r w:rsidR="00B346FA" w:rsidRPr="00455CE1">
        <w:rPr>
          <w:color w:val="70706F"/>
        </w:rPr>
        <w:t>port</w:t>
      </w:r>
      <w:r w:rsidR="00BC4FDA">
        <w:rPr>
          <w:color w:val="70706F"/>
        </w:rPr>
        <w:t>e</w:t>
      </w:r>
      <w:r w:rsidRPr="00455CE1">
        <w:rPr>
          <w:color w:val="70706F"/>
        </w:rPr>
        <w:t xml:space="preserve"> </w:t>
      </w:r>
    </w:p>
    <w:p w14:paraId="65D157B8" w14:textId="0B177C2E" w:rsidR="00545DC9" w:rsidRPr="00455CE1" w:rsidRDefault="00584B93">
      <w:pPr>
        <w:rPr>
          <w:rFonts w:ascii="Verdana" w:eastAsia="Calibri" w:hAnsi="Verdana" w:cs="Arial"/>
          <w:b/>
          <w:color w:val="009AD8"/>
          <w:sz w:val="28"/>
          <w:szCs w:val="24"/>
          <w:highlight w:val="yellow"/>
          <w:lang w:val="pt-PT" w:eastAsia="es-ES"/>
        </w:rPr>
      </w:pPr>
      <w:r w:rsidRPr="00455CE1">
        <w:rPr>
          <w:rFonts w:ascii="Verdana" w:hAnsi="Verdana"/>
          <w:i/>
          <w:lang w:val="pt-PT"/>
        </w:rPr>
        <w:br w:type="page"/>
      </w:r>
      <w:bookmarkStart w:id="17" w:name="_Toc59523545"/>
    </w:p>
    <w:p w14:paraId="473DFD75" w14:textId="4C6CA1B6" w:rsidR="00FD4575" w:rsidRPr="00455CE1" w:rsidRDefault="003A05F5"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18" w:name="_Toc178267966"/>
      <w:bookmarkEnd w:id="17"/>
      <w:r w:rsidRPr="00455CE1">
        <w:rPr>
          <w:rFonts w:ascii="Verdana" w:eastAsia="Verdana" w:hAnsi="Verdana" w:cs="Verdana"/>
          <w:bCs/>
          <w:color w:val="EC680A"/>
          <w:spacing w:val="-2"/>
          <w:sz w:val="36"/>
          <w:szCs w:val="36"/>
          <w:lang w:val="pt-PT"/>
        </w:rPr>
        <w:lastRenderedPageBreak/>
        <w:t>Enqu</w:t>
      </w:r>
      <w:r w:rsidR="00021084" w:rsidRPr="00455CE1">
        <w:rPr>
          <w:rFonts w:ascii="Verdana" w:eastAsia="Verdana" w:hAnsi="Verdana" w:cs="Verdana"/>
          <w:bCs/>
          <w:color w:val="EC680A"/>
          <w:spacing w:val="-2"/>
          <w:sz w:val="36"/>
          <w:szCs w:val="36"/>
          <w:lang w:val="pt-PT"/>
        </w:rPr>
        <w:t>a</w:t>
      </w:r>
      <w:r w:rsidRPr="00455CE1">
        <w:rPr>
          <w:rFonts w:ascii="Verdana" w:eastAsia="Verdana" w:hAnsi="Verdana" w:cs="Verdana"/>
          <w:bCs/>
          <w:color w:val="EC680A"/>
          <w:spacing w:val="-2"/>
          <w:sz w:val="36"/>
          <w:szCs w:val="36"/>
          <w:lang w:val="pt-PT"/>
        </w:rPr>
        <w:t xml:space="preserve">dramento </w:t>
      </w:r>
      <w:r w:rsidR="00114ECF" w:rsidRPr="00455CE1">
        <w:rPr>
          <w:rFonts w:ascii="Verdana" w:eastAsia="Verdana" w:hAnsi="Verdana" w:cs="Verdana"/>
          <w:bCs/>
          <w:color w:val="EC680A"/>
          <w:spacing w:val="-2"/>
          <w:sz w:val="36"/>
          <w:szCs w:val="36"/>
          <w:lang w:val="pt-PT"/>
        </w:rPr>
        <w:t>Regulamentar</w:t>
      </w:r>
      <w:bookmarkEnd w:id="18"/>
    </w:p>
    <w:p w14:paraId="30314BCB" w14:textId="113E94CD" w:rsidR="002013EE" w:rsidRPr="00455CE1" w:rsidRDefault="002013EE" w:rsidP="00455CE1">
      <w:pPr>
        <w:pStyle w:val="BodyText"/>
        <w:spacing w:before="224" w:line="247" w:lineRule="auto"/>
        <w:ind w:left="116" w:right="113"/>
        <w:jc w:val="both"/>
        <w:rPr>
          <w:color w:val="70706F"/>
        </w:rPr>
      </w:pPr>
      <w:r w:rsidRPr="00455CE1">
        <w:rPr>
          <w:color w:val="70706F"/>
        </w:rPr>
        <w:t>Esta Política rege</w:t>
      </w:r>
      <w:r w:rsidR="008958F7" w:rsidRPr="00455CE1">
        <w:rPr>
          <w:color w:val="70706F"/>
        </w:rPr>
        <w:t>-</w:t>
      </w:r>
      <w:r w:rsidR="00E02016" w:rsidRPr="00455CE1">
        <w:rPr>
          <w:color w:val="70706F"/>
        </w:rPr>
        <w:t>se pelo</w:t>
      </w:r>
      <w:r w:rsidRPr="00455CE1">
        <w:rPr>
          <w:color w:val="70706F"/>
        </w:rPr>
        <w:t xml:space="preserve"> disposto n</w:t>
      </w:r>
      <w:r w:rsidR="00677EF1">
        <w:rPr>
          <w:color w:val="70706F"/>
        </w:rPr>
        <w:t>a legislação e regulamentação</w:t>
      </w:r>
      <w:r w:rsidRPr="00455CE1">
        <w:rPr>
          <w:color w:val="70706F"/>
        </w:rPr>
        <w:t xml:space="preserve"> </w:t>
      </w:r>
      <w:r w:rsidR="003551A0" w:rsidRPr="00455CE1">
        <w:rPr>
          <w:color w:val="70706F"/>
        </w:rPr>
        <w:t>vigente</w:t>
      </w:r>
      <w:r w:rsidRPr="00455CE1">
        <w:rPr>
          <w:color w:val="70706F"/>
        </w:rPr>
        <w:t>, bem como por aquela que a modifique ou substitua no futuro.</w:t>
      </w:r>
    </w:p>
    <w:p w14:paraId="6E357FDD" w14:textId="1C7BF3FB" w:rsidR="002013EE" w:rsidRPr="00455CE1" w:rsidRDefault="0067179F" w:rsidP="00455CE1">
      <w:pPr>
        <w:pStyle w:val="BodyText"/>
        <w:spacing w:before="224" w:line="247" w:lineRule="auto"/>
        <w:ind w:left="116" w:right="113"/>
        <w:jc w:val="both"/>
        <w:rPr>
          <w:color w:val="70706F"/>
        </w:rPr>
      </w:pPr>
      <w:r w:rsidRPr="00455CE1">
        <w:rPr>
          <w:color w:val="70706F"/>
        </w:rPr>
        <w:t>À</w:t>
      </w:r>
      <w:r w:rsidR="002013EE" w:rsidRPr="00455CE1">
        <w:rPr>
          <w:color w:val="70706F"/>
        </w:rPr>
        <w:t xml:space="preserve"> data da elaboração</w:t>
      </w:r>
      <w:r w:rsidR="0096087A" w:rsidRPr="00455CE1">
        <w:rPr>
          <w:color w:val="70706F"/>
        </w:rPr>
        <w:t xml:space="preserve"> da presente </w:t>
      </w:r>
      <w:r w:rsidR="004C3557" w:rsidRPr="00455CE1">
        <w:rPr>
          <w:color w:val="70706F"/>
        </w:rPr>
        <w:t>P</w:t>
      </w:r>
      <w:r w:rsidR="0096087A" w:rsidRPr="00455CE1">
        <w:rPr>
          <w:color w:val="70706F"/>
        </w:rPr>
        <w:t>ol</w:t>
      </w:r>
      <w:r w:rsidR="004C3557" w:rsidRPr="00455CE1">
        <w:rPr>
          <w:color w:val="70706F"/>
        </w:rPr>
        <w:t>í</w:t>
      </w:r>
      <w:r w:rsidR="0096087A" w:rsidRPr="00455CE1">
        <w:rPr>
          <w:color w:val="70706F"/>
        </w:rPr>
        <w:t>tica</w:t>
      </w:r>
      <w:r w:rsidR="002013EE" w:rsidRPr="00455CE1">
        <w:rPr>
          <w:color w:val="70706F"/>
        </w:rPr>
        <w:t xml:space="preserve">, </w:t>
      </w:r>
      <w:r w:rsidRPr="00455CE1">
        <w:rPr>
          <w:color w:val="70706F"/>
        </w:rPr>
        <w:t>encontra-se em vigor</w:t>
      </w:r>
      <w:r w:rsidR="002013EE" w:rsidRPr="00455CE1">
        <w:rPr>
          <w:color w:val="70706F"/>
        </w:rPr>
        <w:t xml:space="preserve"> o Regulamento (UE) 2019/2088 sobre</w:t>
      </w:r>
      <w:r w:rsidRPr="00455CE1">
        <w:rPr>
          <w:color w:val="70706F"/>
        </w:rPr>
        <w:t xml:space="preserve"> a</w:t>
      </w:r>
      <w:r w:rsidR="002013EE" w:rsidRPr="00455CE1">
        <w:rPr>
          <w:color w:val="70706F"/>
        </w:rPr>
        <w:t xml:space="preserve"> </w:t>
      </w:r>
      <w:r w:rsidRPr="00455CE1">
        <w:rPr>
          <w:color w:val="70706F"/>
        </w:rPr>
        <w:t>Divulgação de informações relacionadas com a sustentabilidade no setor dos serviços financeiros</w:t>
      </w:r>
      <w:r w:rsidR="002013EE" w:rsidRPr="00455CE1">
        <w:rPr>
          <w:color w:val="70706F"/>
        </w:rPr>
        <w:t>, já referido no ponto 1.1.</w:t>
      </w:r>
    </w:p>
    <w:p w14:paraId="6B4A2780" w14:textId="4674276B" w:rsidR="00D52711" w:rsidRDefault="002013EE" w:rsidP="00455CE1">
      <w:pPr>
        <w:pStyle w:val="BodyText"/>
        <w:spacing w:before="224" w:line="247" w:lineRule="auto"/>
        <w:ind w:left="116" w:right="113"/>
        <w:jc w:val="both"/>
        <w:rPr>
          <w:color w:val="70706F"/>
        </w:rPr>
      </w:pPr>
      <w:r w:rsidRPr="009D1491">
        <w:rPr>
          <w:color w:val="70706F"/>
        </w:rPr>
        <w:t xml:space="preserve">Este Regulamento </w:t>
      </w:r>
      <w:r w:rsidR="0067179F" w:rsidRPr="009D1491">
        <w:rPr>
          <w:color w:val="70706F"/>
        </w:rPr>
        <w:t>estabelece</w:t>
      </w:r>
      <w:r w:rsidRPr="009D1491">
        <w:rPr>
          <w:color w:val="70706F"/>
        </w:rPr>
        <w:t xml:space="preserve"> os requisitos que obrigam os intervenientes no mercado financeiro a agir no interesse dos investidores finais, nomeadamente, mas não exclusivamente, a obrigação de atuar com a devida diligência antes da realização do investime</w:t>
      </w:r>
      <w:r w:rsidRPr="0001511B">
        <w:rPr>
          <w:color w:val="70706F"/>
        </w:rPr>
        <w:t>nto, de acordo com o disposto nas Diretivas 2009/65/</w:t>
      </w:r>
      <w:r w:rsidRPr="009D1491">
        <w:rPr>
          <w:color w:val="70706F"/>
        </w:rPr>
        <w:t>CE, 2009/138/CE</w:t>
      </w:r>
      <w:r w:rsidR="0001511B">
        <w:rPr>
          <w:color w:val="70706F"/>
        </w:rPr>
        <w:t xml:space="preserve">, </w:t>
      </w:r>
      <w:r w:rsidRPr="0001511B">
        <w:rPr>
          <w:color w:val="70706F"/>
        </w:rPr>
        <w:t>2011/61/UE, 2013/36/UE, 2014/65/UE, 2016/97</w:t>
      </w:r>
      <w:r w:rsidR="0001511B">
        <w:rPr>
          <w:color w:val="70706F"/>
        </w:rPr>
        <w:t>/UE</w:t>
      </w:r>
      <w:r w:rsidRPr="0001511B">
        <w:rPr>
          <w:color w:val="70706F"/>
        </w:rPr>
        <w:t>,</w:t>
      </w:r>
      <w:r w:rsidR="0001511B">
        <w:rPr>
          <w:color w:val="70706F"/>
        </w:rPr>
        <w:t xml:space="preserve"> </w:t>
      </w:r>
      <w:r w:rsidRPr="0001511B">
        <w:rPr>
          <w:color w:val="70706F"/>
        </w:rPr>
        <w:t>2016/2341</w:t>
      </w:r>
      <w:r w:rsidR="0001511B">
        <w:rPr>
          <w:color w:val="70706F"/>
        </w:rPr>
        <w:t>/UE</w:t>
      </w:r>
      <w:r w:rsidR="009D1491" w:rsidRPr="009D1491">
        <w:rPr>
          <w:color w:val="70706F"/>
        </w:rPr>
        <w:t xml:space="preserve">, </w:t>
      </w:r>
      <w:r w:rsidR="009D1491" w:rsidRPr="001B7BCD">
        <w:rPr>
          <w:color w:val="70706F"/>
        </w:rPr>
        <w:t>2022/2464</w:t>
      </w:r>
      <w:r w:rsidR="0001511B" w:rsidRPr="001B7BCD">
        <w:rPr>
          <w:color w:val="70706F"/>
        </w:rPr>
        <w:t>/UE</w:t>
      </w:r>
      <w:r w:rsidR="0001511B" w:rsidRPr="00D87C38">
        <w:rPr>
          <w:color w:val="70706F"/>
          <w:vertAlign w:val="superscript"/>
        </w:rPr>
        <w:footnoteReference w:id="4"/>
      </w:r>
      <w:r w:rsidR="00E02016" w:rsidRPr="0001511B">
        <w:rPr>
          <w:color w:val="70706F"/>
        </w:rPr>
        <w:t xml:space="preserve"> </w:t>
      </w:r>
      <w:r w:rsidRPr="0001511B">
        <w:rPr>
          <w:color w:val="70706F"/>
        </w:rPr>
        <w:t xml:space="preserve">e Regulamentos </w:t>
      </w:r>
      <w:r w:rsidR="0001511B">
        <w:rPr>
          <w:color w:val="70706F"/>
        </w:rPr>
        <w:t>2013/</w:t>
      </w:r>
      <w:r w:rsidRPr="0001511B">
        <w:rPr>
          <w:color w:val="70706F"/>
        </w:rPr>
        <w:t>345</w:t>
      </w:r>
      <w:r w:rsidR="0001511B">
        <w:rPr>
          <w:color w:val="70706F"/>
        </w:rPr>
        <w:t>/UE,</w:t>
      </w:r>
      <w:r w:rsidRPr="009D1491">
        <w:rPr>
          <w:color w:val="70706F"/>
        </w:rPr>
        <w:t xml:space="preserve"> </w:t>
      </w:r>
      <w:r w:rsidR="0001511B">
        <w:rPr>
          <w:color w:val="70706F"/>
        </w:rPr>
        <w:t>2013/</w:t>
      </w:r>
      <w:r w:rsidRPr="009D1491">
        <w:rPr>
          <w:color w:val="70706F"/>
        </w:rPr>
        <w:t>346</w:t>
      </w:r>
      <w:r w:rsidR="0001511B">
        <w:rPr>
          <w:color w:val="70706F"/>
        </w:rPr>
        <w:t>/UE</w:t>
      </w:r>
      <w:r w:rsidRPr="009D1491">
        <w:rPr>
          <w:color w:val="70706F"/>
        </w:rPr>
        <w:t>,</w:t>
      </w:r>
      <w:r w:rsidR="009D1491" w:rsidRPr="009D1491">
        <w:rPr>
          <w:color w:val="70706F"/>
        </w:rPr>
        <w:t xml:space="preserve"> </w:t>
      </w:r>
      <w:r w:rsidR="009D1491" w:rsidRPr="001B7BCD">
        <w:rPr>
          <w:color w:val="70706F"/>
        </w:rPr>
        <w:t>2019/2088</w:t>
      </w:r>
      <w:r w:rsidR="0001511B" w:rsidRPr="001B7BCD">
        <w:rPr>
          <w:color w:val="70706F"/>
        </w:rPr>
        <w:t>/UE</w:t>
      </w:r>
      <w:r w:rsidR="009D1491" w:rsidRPr="001B7BCD">
        <w:rPr>
          <w:color w:val="70706F"/>
        </w:rPr>
        <w:t>, 2020/852</w:t>
      </w:r>
      <w:r w:rsidR="0001511B" w:rsidRPr="001B7BCD">
        <w:rPr>
          <w:color w:val="70706F"/>
        </w:rPr>
        <w:t>/UE</w:t>
      </w:r>
      <w:r w:rsidR="009D1491" w:rsidRPr="001B7BCD">
        <w:rPr>
          <w:color w:val="70706F"/>
        </w:rPr>
        <w:t xml:space="preserve"> e</w:t>
      </w:r>
      <w:r w:rsidR="0001511B" w:rsidRPr="001B7BCD">
        <w:rPr>
          <w:color w:val="70706F"/>
        </w:rPr>
        <w:t xml:space="preserve"> </w:t>
      </w:r>
      <w:r w:rsidR="009D1491" w:rsidRPr="001B7BCD">
        <w:rPr>
          <w:color w:val="70706F"/>
        </w:rPr>
        <w:t xml:space="preserve"> 2021/2139</w:t>
      </w:r>
      <w:r w:rsidR="0001511B">
        <w:rPr>
          <w:rFonts w:cs="Arial"/>
          <w:iCs/>
          <w:color w:val="000000" w:themeColor="text1"/>
        </w:rPr>
        <w:t>/</w:t>
      </w:r>
      <w:r w:rsidR="00751A13">
        <w:rPr>
          <w:color w:val="70706F"/>
        </w:rPr>
        <w:t>UE</w:t>
      </w:r>
      <w:r w:rsidR="00751A13" w:rsidRPr="00D87C38">
        <w:rPr>
          <w:color w:val="70706F"/>
          <w:vertAlign w:val="superscript"/>
        </w:rPr>
        <w:footnoteReference w:id="5"/>
      </w:r>
      <w:r w:rsidR="009D1491" w:rsidRPr="009D1491">
        <w:rPr>
          <w:rFonts w:cs="Arial"/>
          <w:iCs/>
          <w:color w:val="000000" w:themeColor="text1"/>
        </w:rPr>
        <w:t>,</w:t>
      </w:r>
      <w:r w:rsidRPr="009D1491">
        <w:rPr>
          <w:color w:val="70706F"/>
        </w:rPr>
        <w:t xml:space="preserve"> bem como na legislação </w:t>
      </w:r>
      <w:r w:rsidR="00677EF1">
        <w:rPr>
          <w:color w:val="70706F"/>
        </w:rPr>
        <w:t xml:space="preserve">e regulamentação </w:t>
      </w:r>
      <w:r w:rsidRPr="009D1491">
        <w:rPr>
          <w:color w:val="70706F"/>
        </w:rPr>
        <w:t xml:space="preserve">nacional que regula os </w:t>
      </w:r>
      <w:r w:rsidR="0067179F" w:rsidRPr="009D1491">
        <w:rPr>
          <w:color w:val="70706F"/>
        </w:rPr>
        <w:t>fundos de pensões</w:t>
      </w:r>
      <w:r w:rsidRPr="0001511B">
        <w:rPr>
          <w:color w:val="70706F"/>
        </w:rPr>
        <w:t>.</w:t>
      </w:r>
    </w:p>
    <w:p w14:paraId="15772851" w14:textId="28DF4707" w:rsidR="00FD4575" w:rsidRPr="00455CE1" w:rsidRDefault="002013EE" w:rsidP="00455CE1">
      <w:pPr>
        <w:pStyle w:val="BodyText"/>
        <w:spacing w:before="224" w:line="247" w:lineRule="auto"/>
        <w:ind w:left="116" w:right="113"/>
        <w:jc w:val="both"/>
        <w:rPr>
          <w:color w:val="70706F"/>
        </w:rPr>
      </w:pPr>
      <w:r w:rsidRPr="00455CE1">
        <w:rPr>
          <w:color w:val="70706F"/>
        </w:rPr>
        <w:t>A fim de cumprir as obrigações decorrentes dessa</w:t>
      </w:r>
      <w:r w:rsidR="00677EF1">
        <w:rPr>
          <w:color w:val="70706F"/>
        </w:rPr>
        <w:t xml:space="preserve"> legislação e/ou regulamentação</w:t>
      </w:r>
      <w:r w:rsidRPr="00455CE1">
        <w:rPr>
          <w:color w:val="70706F"/>
        </w:rPr>
        <w:t xml:space="preserve">, </w:t>
      </w:r>
      <w:bookmarkStart w:id="19" w:name="_Hlk60050676"/>
      <w:r w:rsidRPr="00455CE1">
        <w:rPr>
          <w:color w:val="70706F"/>
        </w:rPr>
        <w:t>os participantes do</w:t>
      </w:r>
      <w:r w:rsidR="0096087A" w:rsidRPr="00455CE1">
        <w:rPr>
          <w:color w:val="70706F"/>
        </w:rPr>
        <w:t>s</w:t>
      </w:r>
      <w:r w:rsidRPr="00455CE1">
        <w:rPr>
          <w:color w:val="70706F"/>
        </w:rPr>
        <w:t xml:space="preserve"> mercado</w:t>
      </w:r>
      <w:r w:rsidR="0096087A" w:rsidRPr="00455CE1">
        <w:rPr>
          <w:color w:val="70706F"/>
        </w:rPr>
        <w:t>s</w:t>
      </w:r>
      <w:r w:rsidRPr="00455CE1">
        <w:rPr>
          <w:color w:val="70706F"/>
        </w:rPr>
        <w:t xml:space="preserve"> financeiro</w:t>
      </w:r>
      <w:r w:rsidR="0096087A" w:rsidRPr="00455CE1">
        <w:rPr>
          <w:color w:val="70706F"/>
        </w:rPr>
        <w:t>s</w:t>
      </w:r>
      <w:r w:rsidRPr="00455CE1">
        <w:rPr>
          <w:color w:val="70706F"/>
        </w:rPr>
        <w:t xml:space="preserve"> devem integrar </w:t>
      </w:r>
      <w:r w:rsidR="0067179F" w:rsidRPr="00455CE1">
        <w:rPr>
          <w:color w:val="70706F"/>
        </w:rPr>
        <w:t>nos s</w:t>
      </w:r>
      <w:r w:rsidRPr="00455CE1">
        <w:rPr>
          <w:color w:val="70706F"/>
        </w:rPr>
        <w:t>eus processos e avaliar continuamente</w:t>
      </w:r>
      <w:r w:rsidR="009A27D8" w:rsidRPr="00455CE1">
        <w:rPr>
          <w:color w:val="70706F"/>
        </w:rPr>
        <w:t>,</w:t>
      </w:r>
      <w:r w:rsidRPr="00455CE1">
        <w:rPr>
          <w:color w:val="70706F"/>
        </w:rPr>
        <w:t xml:space="preserve"> não apenas os riscos financeiros </w:t>
      </w:r>
      <w:r w:rsidR="00A85947" w:rsidRPr="00455CE1">
        <w:rPr>
          <w:color w:val="70706F"/>
        </w:rPr>
        <w:t>relevantes,</w:t>
      </w:r>
      <w:r w:rsidRPr="00455CE1">
        <w:rPr>
          <w:color w:val="70706F"/>
        </w:rPr>
        <w:t xml:space="preserve"> mas</w:t>
      </w:r>
      <w:r w:rsidR="004C3557" w:rsidRPr="00455CE1">
        <w:rPr>
          <w:color w:val="70706F"/>
        </w:rPr>
        <w:t>,</w:t>
      </w:r>
      <w:r w:rsidRPr="00455CE1">
        <w:rPr>
          <w:color w:val="70706F"/>
        </w:rPr>
        <w:t xml:space="preserve"> também, todos os riscos de sustentabilidade que possam ter um efeito material negativo sobre a rentabilidade financeira do investimento. </w:t>
      </w:r>
      <w:r w:rsidR="0067179F" w:rsidRPr="00455CE1">
        <w:rPr>
          <w:color w:val="70706F"/>
        </w:rPr>
        <w:t xml:space="preserve">Neste sentido, </w:t>
      </w:r>
      <w:r w:rsidRPr="00455CE1">
        <w:rPr>
          <w:color w:val="70706F"/>
        </w:rPr>
        <w:t>os participantes do</w:t>
      </w:r>
      <w:r w:rsidR="0096087A" w:rsidRPr="00455CE1">
        <w:rPr>
          <w:color w:val="70706F"/>
        </w:rPr>
        <w:t>s</w:t>
      </w:r>
      <w:r w:rsidRPr="00455CE1">
        <w:rPr>
          <w:color w:val="70706F"/>
        </w:rPr>
        <w:t xml:space="preserve"> mercado</w:t>
      </w:r>
      <w:r w:rsidR="0096087A" w:rsidRPr="00455CE1">
        <w:rPr>
          <w:color w:val="70706F"/>
        </w:rPr>
        <w:t>s</w:t>
      </w:r>
      <w:r w:rsidRPr="00455CE1">
        <w:rPr>
          <w:color w:val="70706F"/>
        </w:rPr>
        <w:t xml:space="preserve"> financeiro</w:t>
      </w:r>
      <w:r w:rsidR="0096087A" w:rsidRPr="00455CE1">
        <w:rPr>
          <w:color w:val="70706F"/>
        </w:rPr>
        <w:t>s</w:t>
      </w:r>
      <w:r w:rsidRPr="00455CE1">
        <w:rPr>
          <w:color w:val="70706F"/>
        </w:rPr>
        <w:t xml:space="preserve"> devem especificar </w:t>
      </w:r>
      <w:r w:rsidR="0067179F" w:rsidRPr="00455CE1">
        <w:rPr>
          <w:color w:val="70706F"/>
        </w:rPr>
        <w:t>nas</w:t>
      </w:r>
      <w:r w:rsidRPr="00455CE1">
        <w:rPr>
          <w:color w:val="70706F"/>
        </w:rPr>
        <w:t xml:space="preserve"> suas políticas como integram tais riscos e </w:t>
      </w:r>
      <w:r w:rsidR="0067179F" w:rsidRPr="00455CE1">
        <w:rPr>
          <w:color w:val="70706F"/>
        </w:rPr>
        <w:t xml:space="preserve">como </w:t>
      </w:r>
      <w:r w:rsidRPr="00455CE1">
        <w:rPr>
          <w:color w:val="70706F"/>
        </w:rPr>
        <w:t>os divulgam.</w:t>
      </w:r>
      <w:bookmarkEnd w:id="19"/>
    </w:p>
    <w:p w14:paraId="266782E4" w14:textId="4434644E" w:rsidR="00594D8F" w:rsidRPr="00455CE1" w:rsidRDefault="00594D8F" w:rsidP="00455CE1">
      <w:pPr>
        <w:pStyle w:val="BodyText"/>
        <w:spacing w:before="224" w:line="247" w:lineRule="auto"/>
        <w:ind w:left="116" w:right="113"/>
        <w:jc w:val="both"/>
        <w:rPr>
          <w:color w:val="70706F"/>
        </w:rPr>
      </w:pPr>
      <w:bookmarkStart w:id="20" w:name="_Toc59441605"/>
      <w:r w:rsidRPr="00455CE1">
        <w:rPr>
          <w:color w:val="70706F"/>
        </w:rPr>
        <w:t xml:space="preserve">Além da adesão a padrões internacionais e códigos de conduta </w:t>
      </w:r>
      <w:r w:rsidR="00031299" w:rsidRPr="00455CE1">
        <w:rPr>
          <w:color w:val="70706F"/>
        </w:rPr>
        <w:t>corporativa</w:t>
      </w:r>
      <w:r w:rsidRPr="00455CE1">
        <w:rPr>
          <w:color w:val="70706F"/>
        </w:rPr>
        <w:t xml:space="preserve">, a </w:t>
      </w:r>
      <w:r w:rsidR="00C60CFB" w:rsidRPr="00455CE1">
        <w:rPr>
          <w:color w:val="70706F"/>
        </w:rPr>
        <w:t>Companhia</w:t>
      </w:r>
      <w:r w:rsidRPr="00455CE1">
        <w:rPr>
          <w:color w:val="70706F"/>
        </w:rPr>
        <w:t xml:space="preserve"> </w:t>
      </w:r>
      <w:r w:rsidR="00031299" w:rsidRPr="00455CE1">
        <w:rPr>
          <w:color w:val="70706F"/>
        </w:rPr>
        <w:t>aderiu a</w:t>
      </w:r>
      <w:r w:rsidRPr="00455CE1">
        <w:rPr>
          <w:color w:val="70706F"/>
        </w:rPr>
        <w:t>os seguintes compromissos em matéria de sustentabilidade como sinal da sua vontade de evitar e enfrentar os impactos negativos associados à tomada de decisões de investimento:</w:t>
      </w:r>
    </w:p>
    <w:p w14:paraId="3194734A" w14:textId="1680C0CE" w:rsidR="00453CAE" w:rsidRPr="00455CE1" w:rsidRDefault="00594D8F" w:rsidP="001B7BCD">
      <w:pPr>
        <w:pStyle w:val="BodyText"/>
        <w:numPr>
          <w:ilvl w:val="0"/>
          <w:numId w:val="10"/>
        </w:numPr>
        <w:spacing w:before="100" w:beforeAutospacing="1" w:line="247" w:lineRule="auto"/>
        <w:ind w:right="113"/>
        <w:jc w:val="both"/>
        <w:rPr>
          <w:color w:val="70706F"/>
        </w:rPr>
      </w:pPr>
      <w:r w:rsidRPr="00455CE1">
        <w:rPr>
          <w:color w:val="70706F"/>
        </w:rPr>
        <w:t xml:space="preserve">Global </w:t>
      </w:r>
      <w:proofErr w:type="spellStart"/>
      <w:r w:rsidR="00174D90" w:rsidRPr="00455CE1">
        <w:rPr>
          <w:color w:val="70706F"/>
        </w:rPr>
        <w:t>Compact</w:t>
      </w:r>
      <w:proofErr w:type="spellEnd"/>
      <w:r w:rsidR="00174D90" w:rsidRPr="00455CE1">
        <w:rPr>
          <w:color w:val="70706F"/>
        </w:rPr>
        <w:t xml:space="preserve"> </w:t>
      </w:r>
      <w:r w:rsidRPr="00455CE1">
        <w:rPr>
          <w:color w:val="70706F"/>
        </w:rPr>
        <w:t>das Nações Unidas</w:t>
      </w:r>
    </w:p>
    <w:p w14:paraId="28F5FDBB" w14:textId="525B8A2A" w:rsidR="00594D8F" w:rsidRPr="00455CE1" w:rsidRDefault="00594D8F" w:rsidP="001B7BCD">
      <w:pPr>
        <w:pStyle w:val="BodyText"/>
        <w:numPr>
          <w:ilvl w:val="0"/>
          <w:numId w:val="10"/>
        </w:numPr>
        <w:spacing w:before="100" w:beforeAutospacing="1" w:line="247" w:lineRule="auto"/>
        <w:ind w:right="113"/>
        <w:jc w:val="both"/>
        <w:rPr>
          <w:color w:val="70706F"/>
        </w:rPr>
      </w:pPr>
      <w:r w:rsidRPr="00455CE1">
        <w:rPr>
          <w:color w:val="70706F"/>
        </w:rPr>
        <w:t>Princípios das Nações Unidas para o Investimento Responsável (PRI)</w:t>
      </w:r>
    </w:p>
    <w:p w14:paraId="1CD05B54" w14:textId="6E743DC0" w:rsidR="00174D90" w:rsidRPr="00455CE1" w:rsidRDefault="00174D90" w:rsidP="001B7BCD">
      <w:pPr>
        <w:pStyle w:val="BodyText"/>
        <w:numPr>
          <w:ilvl w:val="0"/>
          <w:numId w:val="10"/>
        </w:numPr>
        <w:spacing w:before="100" w:beforeAutospacing="1" w:line="247" w:lineRule="auto"/>
        <w:ind w:right="113"/>
        <w:jc w:val="both"/>
        <w:rPr>
          <w:color w:val="70706F"/>
        </w:rPr>
      </w:pPr>
      <w:proofErr w:type="spellStart"/>
      <w:r w:rsidRPr="00455CE1">
        <w:rPr>
          <w:color w:val="70706F"/>
        </w:rPr>
        <w:t>Climate</w:t>
      </w:r>
      <w:proofErr w:type="spellEnd"/>
      <w:r w:rsidRPr="00455CE1">
        <w:rPr>
          <w:color w:val="70706F"/>
        </w:rPr>
        <w:t xml:space="preserve"> </w:t>
      </w:r>
      <w:proofErr w:type="spellStart"/>
      <w:r w:rsidRPr="00455CE1">
        <w:rPr>
          <w:color w:val="70706F"/>
        </w:rPr>
        <w:t>Action</w:t>
      </w:r>
      <w:proofErr w:type="spellEnd"/>
      <w:r w:rsidRPr="00455CE1">
        <w:rPr>
          <w:color w:val="70706F"/>
        </w:rPr>
        <w:t xml:space="preserve"> 100+</w:t>
      </w:r>
    </w:p>
    <w:p w14:paraId="4F9CCF4D" w14:textId="370E8CE5" w:rsidR="009A2818" w:rsidRPr="00455CE1" w:rsidRDefault="009A27D8" w:rsidP="00455CE1">
      <w:pPr>
        <w:pStyle w:val="BodyText"/>
        <w:spacing w:before="224" w:line="247" w:lineRule="auto"/>
        <w:ind w:left="116" w:right="113"/>
        <w:jc w:val="both"/>
        <w:rPr>
          <w:color w:val="70706F"/>
        </w:rPr>
      </w:pPr>
      <w:r w:rsidRPr="00455CE1">
        <w:rPr>
          <w:color w:val="70706F"/>
        </w:rPr>
        <w:t>Adicionalmente</w:t>
      </w:r>
      <w:r w:rsidR="009A2818" w:rsidRPr="00455CE1">
        <w:rPr>
          <w:color w:val="70706F"/>
        </w:rPr>
        <w:t xml:space="preserve">, </w:t>
      </w:r>
      <w:r w:rsidR="004C3557" w:rsidRPr="00455CE1">
        <w:rPr>
          <w:color w:val="70706F"/>
        </w:rPr>
        <w:t xml:space="preserve">se considerado necessário, poderão </w:t>
      </w:r>
      <w:r w:rsidR="009A2818" w:rsidRPr="00455CE1">
        <w:rPr>
          <w:color w:val="70706F"/>
        </w:rPr>
        <w:t>ser</w:t>
      </w:r>
      <w:r w:rsidRPr="00455CE1">
        <w:rPr>
          <w:color w:val="70706F"/>
        </w:rPr>
        <w:t xml:space="preserve"> </w:t>
      </w:r>
      <w:r w:rsidR="009A2818" w:rsidRPr="00455CE1">
        <w:rPr>
          <w:color w:val="70706F"/>
        </w:rPr>
        <w:t>desenvolvidos os enquadramentos, norma</w:t>
      </w:r>
      <w:r w:rsidR="00677EF1">
        <w:rPr>
          <w:color w:val="70706F"/>
        </w:rPr>
        <w:t>tivo</w:t>
      </w:r>
      <w:r w:rsidR="009A2818" w:rsidRPr="00455CE1">
        <w:rPr>
          <w:color w:val="70706F"/>
        </w:rPr>
        <w:t>s, guias ou procedimentos necessários à correta implementação, execução e cumprimento desta Política.</w:t>
      </w:r>
    </w:p>
    <w:p w14:paraId="4CAB25A0" w14:textId="50DE19D6" w:rsidR="00584B93" w:rsidRDefault="00584B93" w:rsidP="00455CE1">
      <w:pPr>
        <w:pStyle w:val="BodyText"/>
        <w:spacing w:before="224" w:line="247" w:lineRule="auto"/>
        <w:ind w:left="116" w:right="113"/>
        <w:jc w:val="both"/>
        <w:rPr>
          <w:color w:val="70706F"/>
        </w:rPr>
      </w:pPr>
    </w:p>
    <w:p w14:paraId="694C0607" w14:textId="5CA30D00" w:rsidR="002F6B4F" w:rsidRPr="00455CE1" w:rsidRDefault="00094BFB" w:rsidP="007D77F4">
      <w:pPr>
        <w:pStyle w:val="Heading2"/>
        <w:widowControl w:val="0"/>
        <w:numPr>
          <w:ilvl w:val="0"/>
          <w:numId w:val="1"/>
        </w:numPr>
        <w:tabs>
          <w:tab w:val="left" w:pos="623"/>
        </w:tabs>
        <w:autoSpaceDE w:val="0"/>
        <w:autoSpaceDN w:val="0"/>
        <w:spacing w:before="298" w:after="0" w:line="240" w:lineRule="auto"/>
        <w:ind w:left="622" w:hanging="506"/>
        <w:jc w:val="left"/>
        <w:rPr>
          <w:bCs/>
          <w:color w:val="EC680A"/>
          <w:spacing w:val="-2"/>
          <w:sz w:val="36"/>
          <w:szCs w:val="36"/>
        </w:rPr>
      </w:pPr>
      <w:bookmarkStart w:id="21" w:name="_Toc59523546"/>
      <w:r w:rsidRPr="00455CE1">
        <w:rPr>
          <w:color w:val="70706F"/>
        </w:rPr>
        <w:br w:type="page"/>
      </w:r>
      <w:bookmarkStart w:id="22" w:name="_Toc178267967"/>
      <w:r w:rsidR="00906CA5" w:rsidRPr="00501B02">
        <w:rPr>
          <w:rFonts w:ascii="Verdana" w:eastAsia="Verdana" w:hAnsi="Verdana" w:cs="Verdana"/>
          <w:bCs/>
          <w:color w:val="EC680A"/>
          <w:spacing w:val="-2"/>
          <w:sz w:val="36"/>
          <w:szCs w:val="36"/>
          <w:lang w:val="pt-PT"/>
        </w:rPr>
        <w:lastRenderedPageBreak/>
        <w:t>Estratégia Corporativa sobre riscos ASG</w:t>
      </w:r>
      <w:bookmarkEnd w:id="22"/>
    </w:p>
    <w:p w14:paraId="24901702" w14:textId="4FA03895" w:rsidR="002F6B4F" w:rsidRPr="00455CE1" w:rsidRDefault="00174D90" w:rsidP="00455CE1">
      <w:pPr>
        <w:pStyle w:val="BodyText"/>
        <w:spacing w:before="224" w:line="247" w:lineRule="auto"/>
        <w:ind w:left="116" w:right="113"/>
        <w:jc w:val="both"/>
        <w:rPr>
          <w:color w:val="70706F"/>
        </w:rPr>
      </w:pPr>
      <w:r w:rsidRPr="00455CE1">
        <w:rPr>
          <w:color w:val="70706F"/>
        </w:rPr>
        <w:t xml:space="preserve">Em linha com o Grupo </w:t>
      </w:r>
      <w:proofErr w:type="spellStart"/>
      <w:r w:rsidRPr="00455CE1">
        <w:rPr>
          <w:color w:val="70706F"/>
        </w:rPr>
        <w:t>CaixaBank</w:t>
      </w:r>
      <w:proofErr w:type="spellEnd"/>
      <w:r w:rsidRPr="00455CE1">
        <w:rPr>
          <w:color w:val="70706F"/>
        </w:rPr>
        <w:t xml:space="preserve">, </w:t>
      </w:r>
      <w:r w:rsidR="002F6B4F" w:rsidRPr="00455CE1">
        <w:rPr>
          <w:color w:val="70706F"/>
        </w:rPr>
        <w:t xml:space="preserve">a </w:t>
      </w:r>
      <w:r w:rsidRPr="00455CE1">
        <w:rPr>
          <w:color w:val="70706F"/>
        </w:rPr>
        <w:t xml:space="preserve">estratégia </w:t>
      </w:r>
      <w:r w:rsidR="002F6B4F" w:rsidRPr="00455CE1">
        <w:rPr>
          <w:color w:val="70706F"/>
        </w:rPr>
        <w:t xml:space="preserve">da </w:t>
      </w:r>
      <w:r w:rsidR="00C60CFB" w:rsidRPr="00455CE1">
        <w:rPr>
          <w:color w:val="70706F"/>
        </w:rPr>
        <w:t>BPI Vida e Pensões</w:t>
      </w:r>
      <w:r w:rsidR="002F6B4F" w:rsidRPr="00455CE1">
        <w:rPr>
          <w:color w:val="70706F"/>
        </w:rPr>
        <w:t xml:space="preserve"> para o controlo e gestão dos riscos </w:t>
      </w:r>
      <w:r w:rsidR="00B346FA" w:rsidRPr="00455CE1">
        <w:rPr>
          <w:color w:val="70706F"/>
        </w:rPr>
        <w:t>ASG</w:t>
      </w:r>
      <w:r w:rsidRPr="00455CE1">
        <w:rPr>
          <w:color w:val="70706F"/>
        </w:rPr>
        <w:t>,</w:t>
      </w:r>
      <w:r w:rsidR="002F6B4F" w:rsidRPr="00455CE1">
        <w:rPr>
          <w:color w:val="70706F"/>
        </w:rPr>
        <w:t xml:space="preserve"> </w:t>
      </w:r>
      <w:r w:rsidR="00CE4361" w:rsidRPr="00455CE1">
        <w:rPr>
          <w:color w:val="70706F"/>
        </w:rPr>
        <w:t xml:space="preserve">tem </w:t>
      </w:r>
      <w:r w:rsidR="00457A94" w:rsidRPr="00455CE1">
        <w:rPr>
          <w:color w:val="70706F"/>
        </w:rPr>
        <w:t xml:space="preserve">como principais </w:t>
      </w:r>
      <w:r w:rsidR="002F6B4F" w:rsidRPr="00455CE1">
        <w:rPr>
          <w:color w:val="70706F"/>
        </w:rPr>
        <w:t>linhas de atuação:</w:t>
      </w:r>
    </w:p>
    <w:p w14:paraId="46CF60BF" w14:textId="74190974" w:rsidR="002F6B4F" w:rsidRPr="00455CE1" w:rsidRDefault="002F6B4F" w:rsidP="00D41D71">
      <w:pPr>
        <w:pStyle w:val="BodyText"/>
        <w:numPr>
          <w:ilvl w:val="0"/>
          <w:numId w:val="11"/>
        </w:numPr>
        <w:spacing w:before="224" w:line="247" w:lineRule="auto"/>
        <w:ind w:right="113"/>
        <w:jc w:val="both"/>
        <w:rPr>
          <w:color w:val="70706F"/>
        </w:rPr>
      </w:pPr>
      <w:r w:rsidRPr="00455CE1">
        <w:rPr>
          <w:color w:val="70706F"/>
        </w:rPr>
        <w:t>Promover negócios sustentáveis, gerando produção com impacto ambiental e climático positivo e apoiando a transição para modelos de negócios mais sustentáveis.</w:t>
      </w:r>
    </w:p>
    <w:p w14:paraId="1CBF61FF" w14:textId="4799C412" w:rsidR="002F6B4F" w:rsidRPr="00455CE1" w:rsidRDefault="002F6B4F" w:rsidP="00D41D71">
      <w:pPr>
        <w:pStyle w:val="BodyText"/>
        <w:numPr>
          <w:ilvl w:val="0"/>
          <w:numId w:val="11"/>
        </w:numPr>
        <w:spacing w:before="224" w:line="247" w:lineRule="auto"/>
        <w:ind w:right="113"/>
        <w:jc w:val="both"/>
        <w:rPr>
          <w:color w:val="70706F"/>
        </w:rPr>
      </w:pPr>
      <w:r w:rsidRPr="00455CE1">
        <w:rPr>
          <w:color w:val="70706F"/>
        </w:rPr>
        <w:t xml:space="preserve">Integrar os riscos sociais </w:t>
      </w:r>
      <w:r w:rsidR="000B144D">
        <w:rPr>
          <w:color w:val="70706F"/>
        </w:rPr>
        <w:t xml:space="preserve">e ambientais </w:t>
      </w:r>
      <w:r w:rsidRPr="00455CE1">
        <w:rPr>
          <w:color w:val="70706F"/>
        </w:rPr>
        <w:t>na tomada de decisões e evitar o financiamento</w:t>
      </w:r>
      <w:r w:rsidR="000B144D">
        <w:rPr>
          <w:color w:val="70706F"/>
        </w:rPr>
        <w:t>,</w:t>
      </w:r>
      <w:r w:rsidRPr="00455CE1">
        <w:rPr>
          <w:color w:val="70706F"/>
        </w:rPr>
        <w:t xml:space="preserve"> investimento</w:t>
      </w:r>
      <w:r w:rsidR="000B144D">
        <w:rPr>
          <w:color w:val="70706F"/>
        </w:rPr>
        <w:t xml:space="preserve"> ou comercialização de produtos a</w:t>
      </w:r>
      <w:r w:rsidRPr="00455CE1">
        <w:rPr>
          <w:color w:val="70706F"/>
        </w:rPr>
        <w:t xml:space="preserve"> empresas </w:t>
      </w:r>
      <w:r w:rsidR="00584F3C">
        <w:rPr>
          <w:color w:val="70706F"/>
        </w:rPr>
        <w:t>envolvidas em</w:t>
      </w:r>
      <w:r w:rsidRPr="00455CE1">
        <w:rPr>
          <w:color w:val="70706F"/>
        </w:rPr>
        <w:t xml:space="preserve"> graves violações de direitos humanos ou </w:t>
      </w:r>
      <w:r w:rsidR="00457A94" w:rsidRPr="00455CE1">
        <w:rPr>
          <w:color w:val="70706F"/>
        </w:rPr>
        <w:t>laborais</w:t>
      </w:r>
      <w:r w:rsidRPr="00455CE1">
        <w:rPr>
          <w:color w:val="70706F"/>
        </w:rPr>
        <w:t>.</w:t>
      </w:r>
    </w:p>
    <w:p w14:paraId="751F289C" w14:textId="05B61D2E" w:rsidR="002F6B4F" w:rsidRPr="00455CE1" w:rsidRDefault="007A0228" w:rsidP="00D41D71">
      <w:pPr>
        <w:pStyle w:val="BodyText"/>
        <w:numPr>
          <w:ilvl w:val="0"/>
          <w:numId w:val="11"/>
        </w:numPr>
        <w:spacing w:before="224" w:line="247" w:lineRule="auto"/>
        <w:ind w:right="113"/>
        <w:jc w:val="both"/>
        <w:rPr>
          <w:color w:val="70706F"/>
        </w:rPr>
      </w:pPr>
      <w:r w:rsidRPr="00455CE1">
        <w:rPr>
          <w:color w:val="70706F"/>
        </w:rPr>
        <w:t>Antecipar</w:t>
      </w:r>
      <w:r w:rsidR="002F6B4F" w:rsidRPr="00455CE1">
        <w:rPr>
          <w:color w:val="70706F"/>
        </w:rPr>
        <w:t xml:space="preserve"> os impactos sobre os direitos humanos derivados d</w:t>
      </w:r>
      <w:r w:rsidRPr="00455CE1">
        <w:rPr>
          <w:color w:val="70706F"/>
        </w:rPr>
        <w:t>a</w:t>
      </w:r>
      <w:r w:rsidR="002F6B4F" w:rsidRPr="00455CE1">
        <w:rPr>
          <w:color w:val="70706F"/>
        </w:rPr>
        <w:t xml:space="preserve"> sua atividade, a fim de prevenir e evitar contribuir para potenciais impactos negativos adversos e, se aplicável, mitigá-los sempre que possível.</w:t>
      </w:r>
    </w:p>
    <w:p w14:paraId="4765D29F" w14:textId="69F32985" w:rsidR="002F6B4F" w:rsidRPr="00455CE1" w:rsidRDefault="002F6B4F" w:rsidP="00D41D71">
      <w:pPr>
        <w:pStyle w:val="BodyText"/>
        <w:numPr>
          <w:ilvl w:val="0"/>
          <w:numId w:val="11"/>
        </w:numPr>
        <w:spacing w:before="224" w:line="247" w:lineRule="auto"/>
        <w:ind w:right="113"/>
        <w:jc w:val="both"/>
        <w:rPr>
          <w:color w:val="70706F"/>
        </w:rPr>
      </w:pPr>
      <w:r w:rsidRPr="00455CE1">
        <w:rPr>
          <w:color w:val="70706F"/>
        </w:rPr>
        <w:t>Gerir os riscos sociais, ambientais e de govern</w:t>
      </w:r>
      <w:r w:rsidR="007B48D0" w:rsidRPr="00455CE1">
        <w:rPr>
          <w:color w:val="70706F"/>
        </w:rPr>
        <w:t>o</w:t>
      </w:r>
      <w:r w:rsidRPr="00455CE1">
        <w:rPr>
          <w:color w:val="70706F"/>
        </w:rPr>
        <w:t xml:space="preserve"> e integrar a sua análise na oferta de produtos e serviços a clientes e no investimento por conta própria e de clientes.</w:t>
      </w:r>
    </w:p>
    <w:p w14:paraId="284DF19C" w14:textId="222FED36" w:rsidR="002F6B4F" w:rsidRPr="00455CE1" w:rsidRDefault="002F6B4F" w:rsidP="00D41D71">
      <w:pPr>
        <w:pStyle w:val="BodyText"/>
        <w:numPr>
          <w:ilvl w:val="0"/>
          <w:numId w:val="11"/>
        </w:numPr>
        <w:spacing w:before="224" w:line="247" w:lineRule="auto"/>
        <w:ind w:right="113"/>
        <w:jc w:val="both"/>
        <w:rPr>
          <w:color w:val="70706F"/>
        </w:rPr>
      </w:pPr>
      <w:r w:rsidRPr="00455CE1">
        <w:rPr>
          <w:color w:val="70706F"/>
        </w:rPr>
        <w:t xml:space="preserve">Atuar de acordo com os compromissos públicos adotados, como </w:t>
      </w:r>
      <w:r w:rsidR="005F7AEE">
        <w:rPr>
          <w:color w:val="70706F"/>
        </w:rPr>
        <w:t>os “</w:t>
      </w:r>
      <w:r w:rsidR="005F7AEE" w:rsidRPr="001B7BCD">
        <w:rPr>
          <w:color w:val="70706F"/>
        </w:rPr>
        <w:t>Princípios de Atuação em Matéria de Sustentabilidade”,</w:t>
      </w:r>
      <w:r w:rsidR="005F7AEE">
        <w:t xml:space="preserve"> </w:t>
      </w:r>
      <w:r w:rsidRPr="00455CE1">
        <w:rPr>
          <w:color w:val="70706F"/>
        </w:rPr>
        <w:t>a “Declaração sobre as alterações climáticas”</w:t>
      </w:r>
      <w:r w:rsidR="005F7AEE">
        <w:rPr>
          <w:color w:val="70706F"/>
        </w:rPr>
        <w:t>, “Declaração sobre a Natureza”</w:t>
      </w:r>
      <w:r w:rsidRPr="00455CE1">
        <w:rPr>
          <w:color w:val="70706F"/>
        </w:rPr>
        <w:t xml:space="preserve"> e os “Princípios sobre os direitos humanos”, bem como qualquer outra iniciativa e compromisso no domínio </w:t>
      </w:r>
      <w:r w:rsidR="00B346FA" w:rsidRPr="00455CE1">
        <w:rPr>
          <w:color w:val="70706F"/>
        </w:rPr>
        <w:t>ASG</w:t>
      </w:r>
      <w:r w:rsidRPr="00455CE1">
        <w:rPr>
          <w:color w:val="70706F"/>
        </w:rPr>
        <w:t xml:space="preserve"> que se considere, sempre sob a responsabilidade do cumprimento </w:t>
      </w:r>
      <w:r w:rsidR="007B48D0" w:rsidRPr="00455CE1">
        <w:rPr>
          <w:color w:val="70706F"/>
        </w:rPr>
        <w:t xml:space="preserve">adequado </w:t>
      </w:r>
      <w:r w:rsidRPr="00455CE1">
        <w:rPr>
          <w:color w:val="70706F"/>
        </w:rPr>
        <w:t xml:space="preserve">das suas </w:t>
      </w:r>
      <w:r w:rsidR="007B48D0" w:rsidRPr="00455CE1">
        <w:rPr>
          <w:color w:val="70706F"/>
        </w:rPr>
        <w:t>exigências</w:t>
      </w:r>
      <w:r w:rsidRPr="00455CE1">
        <w:rPr>
          <w:color w:val="70706F"/>
        </w:rPr>
        <w:t>.</w:t>
      </w:r>
    </w:p>
    <w:p w14:paraId="513AAAF6" w14:textId="3EA63679" w:rsidR="002F6B4F" w:rsidRPr="00455CE1" w:rsidRDefault="002F6B4F" w:rsidP="00D41D71">
      <w:pPr>
        <w:pStyle w:val="BodyText"/>
        <w:numPr>
          <w:ilvl w:val="0"/>
          <w:numId w:val="11"/>
        </w:numPr>
        <w:spacing w:before="224" w:line="247" w:lineRule="auto"/>
        <w:ind w:right="113"/>
        <w:jc w:val="both"/>
        <w:rPr>
          <w:color w:val="70706F"/>
        </w:rPr>
      </w:pPr>
      <w:r w:rsidRPr="00455CE1">
        <w:rPr>
          <w:color w:val="70706F"/>
        </w:rPr>
        <w:t xml:space="preserve">Apoiar a transição para uma economia de </w:t>
      </w:r>
      <w:r w:rsidR="007B48D0" w:rsidRPr="00455CE1">
        <w:rPr>
          <w:color w:val="70706F"/>
        </w:rPr>
        <w:t>neutralidade carbónica</w:t>
      </w:r>
      <w:r w:rsidRPr="00455CE1">
        <w:rPr>
          <w:color w:val="70706F"/>
        </w:rPr>
        <w:t xml:space="preserve"> até 2050</w:t>
      </w:r>
      <w:r w:rsidR="00046391">
        <w:rPr>
          <w:color w:val="70706F"/>
        </w:rPr>
        <w:t>, acompanhando as empresas nas quais investimos de forma a promover a transição</w:t>
      </w:r>
      <w:r w:rsidRPr="00455CE1">
        <w:rPr>
          <w:color w:val="70706F"/>
        </w:rPr>
        <w:t>.</w:t>
      </w:r>
    </w:p>
    <w:p w14:paraId="52BD8F89" w14:textId="35BBC7AD" w:rsidR="002F6B4F" w:rsidRPr="00455CE1" w:rsidRDefault="002F6B4F" w:rsidP="00D41D71">
      <w:pPr>
        <w:pStyle w:val="BodyText"/>
        <w:numPr>
          <w:ilvl w:val="0"/>
          <w:numId w:val="11"/>
        </w:numPr>
        <w:spacing w:before="224" w:line="247" w:lineRule="auto"/>
        <w:ind w:right="113"/>
        <w:jc w:val="both"/>
        <w:rPr>
          <w:color w:val="70706F"/>
        </w:rPr>
      </w:pPr>
      <w:r w:rsidRPr="00455CE1">
        <w:rPr>
          <w:color w:val="70706F"/>
        </w:rPr>
        <w:t xml:space="preserve">Promover a transparência, realizando o </w:t>
      </w:r>
      <w:r w:rsidR="00F22233" w:rsidRPr="00455CE1">
        <w:rPr>
          <w:color w:val="70706F"/>
        </w:rPr>
        <w:t xml:space="preserve">adequado </w:t>
      </w:r>
      <w:r w:rsidR="00F22233" w:rsidRPr="001B7BCD">
        <w:rPr>
          <w:color w:val="70706F"/>
        </w:rPr>
        <w:t>reporte</w:t>
      </w:r>
      <w:r w:rsidR="00F22233" w:rsidRPr="00455CE1">
        <w:rPr>
          <w:color w:val="70706F"/>
        </w:rPr>
        <w:t xml:space="preserve"> </w:t>
      </w:r>
      <w:r w:rsidRPr="00455CE1">
        <w:rPr>
          <w:color w:val="70706F"/>
        </w:rPr>
        <w:t xml:space="preserve">sobre a gestão e controlo dos riscos </w:t>
      </w:r>
      <w:r w:rsidR="00B346FA" w:rsidRPr="00455CE1">
        <w:rPr>
          <w:color w:val="70706F"/>
        </w:rPr>
        <w:t>ASG</w:t>
      </w:r>
      <w:r w:rsidRPr="00455CE1">
        <w:rPr>
          <w:color w:val="70706F"/>
        </w:rPr>
        <w:t>.</w:t>
      </w:r>
    </w:p>
    <w:p w14:paraId="26BF3281" w14:textId="77777777" w:rsidR="002F6B4F" w:rsidRPr="00455CE1" w:rsidRDefault="002F6B4F">
      <w:pPr>
        <w:rPr>
          <w:rFonts w:ascii="Verdana" w:hAnsi="Verdana"/>
          <w:i/>
          <w:highlight w:val="yellow"/>
          <w:lang w:val="pt-PT"/>
        </w:rPr>
      </w:pPr>
    </w:p>
    <w:p w14:paraId="1962405E" w14:textId="77777777" w:rsidR="002F6B4F" w:rsidRPr="00455CE1" w:rsidRDefault="002F6B4F">
      <w:pPr>
        <w:rPr>
          <w:rFonts w:ascii="Verdana" w:hAnsi="Verdana"/>
          <w:i/>
          <w:highlight w:val="yellow"/>
          <w:lang w:val="pt-PT"/>
        </w:rPr>
      </w:pPr>
    </w:p>
    <w:p w14:paraId="56381CC2" w14:textId="10013531" w:rsidR="002F6B4F" w:rsidRPr="00455CE1" w:rsidRDefault="002F6B4F">
      <w:pPr>
        <w:rPr>
          <w:rFonts w:ascii="Verdana" w:eastAsia="Calibri" w:hAnsi="Verdana" w:cs="Arial"/>
          <w:b/>
          <w:color w:val="009AD8"/>
          <w:sz w:val="28"/>
          <w:szCs w:val="24"/>
          <w:highlight w:val="yellow"/>
          <w:lang w:val="pt-PT" w:eastAsia="es-ES"/>
        </w:rPr>
      </w:pPr>
      <w:r w:rsidRPr="00455CE1">
        <w:rPr>
          <w:rFonts w:ascii="Verdana" w:hAnsi="Verdana"/>
          <w:i/>
          <w:highlight w:val="yellow"/>
          <w:lang w:val="pt-PT"/>
        </w:rPr>
        <w:br w:type="page"/>
      </w:r>
    </w:p>
    <w:p w14:paraId="5CCF50CD" w14:textId="001CF82C" w:rsidR="009A0E78" w:rsidRPr="00455CE1" w:rsidRDefault="00906CA5"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23" w:name="_Toc178267968"/>
      <w:r w:rsidRPr="00455CE1">
        <w:rPr>
          <w:rFonts w:ascii="Verdana" w:eastAsia="Verdana" w:hAnsi="Verdana" w:cs="Verdana"/>
          <w:bCs/>
          <w:color w:val="EC680A"/>
          <w:spacing w:val="-2"/>
          <w:sz w:val="36"/>
          <w:szCs w:val="36"/>
          <w:lang w:val="pt-PT"/>
        </w:rPr>
        <w:lastRenderedPageBreak/>
        <w:t>Princ</w:t>
      </w:r>
      <w:r w:rsidR="004C3557" w:rsidRPr="00455CE1">
        <w:rPr>
          <w:rFonts w:ascii="Verdana" w:eastAsia="Verdana" w:hAnsi="Verdana" w:cs="Verdana"/>
          <w:bCs/>
          <w:color w:val="EC680A"/>
          <w:spacing w:val="-2"/>
          <w:sz w:val="36"/>
          <w:szCs w:val="36"/>
          <w:lang w:val="pt-PT"/>
        </w:rPr>
        <w:t>í</w:t>
      </w:r>
      <w:r w:rsidRPr="00455CE1">
        <w:rPr>
          <w:rFonts w:ascii="Verdana" w:eastAsia="Verdana" w:hAnsi="Verdana" w:cs="Verdana"/>
          <w:bCs/>
          <w:color w:val="EC680A"/>
          <w:spacing w:val="-2"/>
          <w:sz w:val="36"/>
          <w:szCs w:val="36"/>
          <w:lang w:val="pt-PT"/>
        </w:rPr>
        <w:t>pios gerais para a integração dos riscos de sustentabilidade</w:t>
      </w:r>
      <w:bookmarkEnd w:id="20"/>
      <w:bookmarkEnd w:id="21"/>
      <w:bookmarkEnd w:id="23"/>
    </w:p>
    <w:p w14:paraId="6F943378" w14:textId="476725A8" w:rsidR="00D52711" w:rsidRPr="00455CE1" w:rsidRDefault="00D52711" w:rsidP="00455CE1">
      <w:pPr>
        <w:pStyle w:val="BodyText"/>
        <w:spacing w:before="224" w:line="247" w:lineRule="auto"/>
        <w:ind w:left="116" w:right="113"/>
        <w:jc w:val="both"/>
        <w:rPr>
          <w:color w:val="70706F"/>
        </w:rPr>
      </w:pPr>
      <w:r w:rsidRPr="00455CE1">
        <w:rPr>
          <w:color w:val="70706F"/>
        </w:rPr>
        <w:t xml:space="preserve">A </w:t>
      </w:r>
      <w:r w:rsidR="00C60CFB" w:rsidRPr="00455CE1">
        <w:rPr>
          <w:color w:val="70706F"/>
        </w:rPr>
        <w:t>BPI Vida e Pensões</w:t>
      </w:r>
      <w:r w:rsidRPr="00455CE1">
        <w:rPr>
          <w:color w:val="70706F"/>
        </w:rPr>
        <w:t xml:space="preserve">, </w:t>
      </w:r>
      <w:r w:rsidR="00677EF1">
        <w:rPr>
          <w:color w:val="70706F"/>
        </w:rPr>
        <w:t>alinhada</w:t>
      </w:r>
      <w:r w:rsidRPr="00455CE1">
        <w:rPr>
          <w:color w:val="70706F"/>
        </w:rPr>
        <w:t xml:space="preserve"> com a missão e valores do Grupo </w:t>
      </w:r>
      <w:proofErr w:type="spellStart"/>
      <w:r w:rsidRPr="00455CE1">
        <w:rPr>
          <w:color w:val="70706F"/>
        </w:rPr>
        <w:t>CaixaBank</w:t>
      </w:r>
      <w:proofErr w:type="spellEnd"/>
      <w:r w:rsidRPr="00455CE1">
        <w:rPr>
          <w:color w:val="70706F"/>
        </w:rPr>
        <w:t xml:space="preserve">, </w:t>
      </w:r>
      <w:r w:rsidR="00457A94" w:rsidRPr="00455CE1">
        <w:rPr>
          <w:color w:val="70706F"/>
        </w:rPr>
        <w:t>considera</w:t>
      </w:r>
      <w:r w:rsidRPr="00455CE1">
        <w:rPr>
          <w:color w:val="70706F"/>
        </w:rPr>
        <w:t xml:space="preserve"> os critérios de investimento socialmente responsável na gestão dos seus investimentos tendo por base os princípios do investimento sustentável e transparência na gestão.</w:t>
      </w:r>
    </w:p>
    <w:p w14:paraId="1D5A744C" w14:textId="6797B0FE" w:rsidR="00D52711" w:rsidRPr="00455CE1" w:rsidRDefault="00D52711" w:rsidP="00455CE1">
      <w:pPr>
        <w:pStyle w:val="BodyText"/>
        <w:spacing w:before="224" w:line="247" w:lineRule="auto"/>
        <w:ind w:left="116" w:right="113"/>
        <w:jc w:val="both"/>
        <w:rPr>
          <w:color w:val="70706F"/>
        </w:rPr>
      </w:pPr>
      <w:r w:rsidRPr="00455CE1">
        <w:rPr>
          <w:color w:val="70706F"/>
        </w:rPr>
        <w:t xml:space="preserve">A inclusão de critérios </w:t>
      </w:r>
      <w:r w:rsidR="00B346FA" w:rsidRPr="00455CE1">
        <w:rPr>
          <w:color w:val="70706F"/>
        </w:rPr>
        <w:t>ASG</w:t>
      </w:r>
      <w:r w:rsidRPr="00455CE1">
        <w:rPr>
          <w:color w:val="70706F"/>
        </w:rPr>
        <w:t xml:space="preserve"> (</w:t>
      </w:r>
      <w:r w:rsidR="00E702BF" w:rsidRPr="00455CE1">
        <w:rPr>
          <w:color w:val="70706F"/>
        </w:rPr>
        <w:t>Ambientais</w:t>
      </w:r>
      <w:r w:rsidRPr="00455CE1">
        <w:rPr>
          <w:color w:val="70706F"/>
        </w:rPr>
        <w:t>, Socia</w:t>
      </w:r>
      <w:r w:rsidR="00E702BF" w:rsidRPr="00455CE1">
        <w:rPr>
          <w:color w:val="70706F"/>
        </w:rPr>
        <w:t>is</w:t>
      </w:r>
      <w:r w:rsidRPr="00455CE1">
        <w:rPr>
          <w:color w:val="70706F"/>
        </w:rPr>
        <w:t xml:space="preserve"> </w:t>
      </w:r>
      <w:r w:rsidR="00E702BF" w:rsidRPr="00455CE1">
        <w:rPr>
          <w:color w:val="70706F"/>
        </w:rPr>
        <w:t>e de</w:t>
      </w:r>
      <w:r w:rsidRPr="00455CE1">
        <w:rPr>
          <w:color w:val="70706F"/>
        </w:rPr>
        <w:t xml:space="preserve"> Govern</w:t>
      </w:r>
      <w:r w:rsidR="00E702BF" w:rsidRPr="00455CE1">
        <w:rPr>
          <w:color w:val="70706F"/>
        </w:rPr>
        <w:t>o</w:t>
      </w:r>
      <w:r w:rsidRPr="00455CE1">
        <w:rPr>
          <w:color w:val="70706F"/>
        </w:rPr>
        <w:t>) e a sua integração na gestão de investimentos pode ter um efeito favorável nos resultados financeiros de longo prazo das empresas e contribuir para um maior progresso económico e social.</w:t>
      </w:r>
    </w:p>
    <w:p w14:paraId="65028632" w14:textId="1CC7420A" w:rsidR="00CE25E6" w:rsidRPr="00455CE1" w:rsidRDefault="002013EE" w:rsidP="00455CE1">
      <w:pPr>
        <w:pStyle w:val="BodyText"/>
        <w:spacing w:before="224" w:line="247" w:lineRule="auto"/>
        <w:ind w:left="116" w:right="113"/>
        <w:jc w:val="both"/>
        <w:rPr>
          <w:color w:val="70706F"/>
        </w:rPr>
      </w:pPr>
      <w:r w:rsidRPr="00455CE1">
        <w:rPr>
          <w:color w:val="70706F"/>
        </w:rPr>
        <w:t xml:space="preserve">Neste contexto, </w:t>
      </w:r>
      <w:proofErr w:type="gramStart"/>
      <w:r w:rsidRPr="00455CE1">
        <w:rPr>
          <w:color w:val="70706F"/>
        </w:rPr>
        <w:t xml:space="preserve">a </w:t>
      </w:r>
      <w:r w:rsidR="00C60CFB" w:rsidRPr="00455CE1">
        <w:rPr>
          <w:color w:val="70706F"/>
        </w:rPr>
        <w:t>BPI Vida e Pensões</w:t>
      </w:r>
      <w:r w:rsidRPr="00455CE1">
        <w:rPr>
          <w:color w:val="70706F"/>
        </w:rPr>
        <w:t xml:space="preserve"> integra</w:t>
      </w:r>
      <w:proofErr w:type="gramEnd"/>
      <w:r w:rsidRPr="00455CE1">
        <w:rPr>
          <w:color w:val="70706F"/>
        </w:rPr>
        <w:t xml:space="preserve"> fatores </w:t>
      </w:r>
      <w:r w:rsidR="00B346FA" w:rsidRPr="00455CE1">
        <w:rPr>
          <w:color w:val="70706F"/>
        </w:rPr>
        <w:t>ASG</w:t>
      </w:r>
      <w:r w:rsidRPr="00455CE1">
        <w:rPr>
          <w:color w:val="70706F"/>
        </w:rPr>
        <w:t xml:space="preserve"> na área dos investimentos seguindo os critérios dos PRI (Princípios do Investimento Responsável) promovidos pelas Nações Unidas, aos quais aderiu </w:t>
      </w:r>
      <w:r w:rsidR="007A0228" w:rsidRPr="00455CE1">
        <w:rPr>
          <w:color w:val="70706F"/>
        </w:rPr>
        <w:t>em</w:t>
      </w:r>
      <w:r w:rsidRPr="00455CE1">
        <w:rPr>
          <w:color w:val="70706F"/>
        </w:rPr>
        <w:t xml:space="preserve"> </w:t>
      </w:r>
      <w:r w:rsidR="00912267" w:rsidRPr="00455CE1">
        <w:rPr>
          <w:color w:val="70706F"/>
        </w:rPr>
        <w:t>2019</w:t>
      </w:r>
      <w:r w:rsidRPr="00455CE1">
        <w:rPr>
          <w:color w:val="70706F"/>
        </w:rPr>
        <w:t xml:space="preserve">. </w:t>
      </w:r>
    </w:p>
    <w:p w14:paraId="23EFE9A7" w14:textId="2440D070" w:rsidR="009A0E78" w:rsidRDefault="009A0E78" w:rsidP="00455CE1">
      <w:pPr>
        <w:pStyle w:val="BodyText"/>
        <w:spacing w:before="224" w:line="247" w:lineRule="auto"/>
        <w:ind w:left="116" w:right="113"/>
        <w:jc w:val="both"/>
        <w:rPr>
          <w:color w:val="70706F"/>
        </w:rPr>
      </w:pPr>
      <w:r w:rsidRPr="00455CE1">
        <w:rPr>
          <w:color w:val="70706F"/>
        </w:rPr>
        <w:t xml:space="preserve">Da mesma forma, para a gestão dos investimentos, </w:t>
      </w:r>
      <w:proofErr w:type="gramStart"/>
      <w:r w:rsidRPr="00455CE1">
        <w:rPr>
          <w:color w:val="70706F"/>
        </w:rPr>
        <w:t xml:space="preserve">a </w:t>
      </w:r>
      <w:r w:rsidR="00C60CFB" w:rsidRPr="00455CE1">
        <w:rPr>
          <w:color w:val="70706F"/>
        </w:rPr>
        <w:t>BPI Vida e Pensões</w:t>
      </w:r>
      <w:r w:rsidRPr="00455CE1">
        <w:rPr>
          <w:color w:val="70706F"/>
        </w:rPr>
        <w:t xml:space="preserve"> </w:t>
      </w:r>
      <w:r w:rsidR="00912267" w:rsidRPr="00455CE1">
        <w:rPr>
          <w:color w:val="70706F"/>
        </w:rPr>
        <w:t>tem</w:t>
      </w:r>
      <w:proofErr w:type="gramEnd"/>
      <w:r w:rsidRPr="00455CE1">
        <w:rPr>
          <w:color w:val="70706F"/>
        </w:rPr>
        <w:t xml:space="preserve"> em consideração os </w:t>
      </w:r>
      <w:r w:rsidR="00906CA5" w:rsidRPr="00455CE1">
        <w:rPr>
          <w:color w:val="70706F"/>
        </w:rPr>
        <w:t>aspetos</w:t>
      </w:r>
      <w:r w:rsidRPr="00455CE1">
        <w:rPr>
          <w:color w:val="70706F"/>
        </w:rPr>
        <w:t xml:space="preserve"> sociais incluídos </w:t>
      </w:r>
      <w:r w:rsidR="00912267" w:rsidRPr="00455CE1">
        <w:rPr>
          <w:color w:val="70706F"/>
        </w:rPr>
        <w:t>n</w:t>
      </w:r>
      <w:r w:rsidR="00FD11D9" w:rsidRPr="00455CE1">
        <w:rPr>
          <w:color w:val="70706F"/>
        </w:rPr>
        <w:t>a sua Politica</w:t>
      </w:r>
      <w:r w:rsidRPr="00455CE1">
        <w:rPr>
          <w:color w:val="70706F"/>
        </w:rPr>
        <w:t xml:space="preserve"> de Direitos Humanos, que estabelece o compromisso de respeitar as principais declarações e princípios internacionais, entre eles:</w:t>
      </w:r>
    </w:p>
    <w:p w14:paraId="658910A8" w14:textId="77777777" w:rsidR="00F22233" w:rsidRPr="00455CE1" w:rsidRDefault="00F22233" w:rsidP="001B7BCD">
      <w:pPr>
        <w:pStyle w:val="BodyText"/>
        <w:spacing w:line="247" w:lineRule="auto"/>
        <w:ind w:left="116" w:right="113"/>
        <w:jc w:val="both"/>
        <w:rPr>
          <w:color w:val="70706F"/>
        </w:rPr>
      </w:pPr>
    </w:p>
    <w:p w14:paraId="2B765BB3" w14:textId="26484692" w:rsidR="006A49F8" w:rsidRPr="00455CE1" w:rsidRDefault="006A49F8" w:rsidP="001B7BCD">
      <w:pPr>
        <w:pStyle w:val="BodyText"/>
        <w:numPr>
          <w:ilvl w:val="0"/>
          <w:numId w:val="12"/>
        </w:numPr>
        <w:spacing w:before="60" w:after="60" w:line="247" w:lineRule="auto"/>
        <w:ind w:left="927" w:right="113"/>
        <w:jc w:val="both"/>
        <w:rPr>
          <w:color w:val="70706F"/>
        </w:rPr>
      </w:pPr>
      <w:r w:rsidRPr="00455CE1">
        <w:rPr>
          <w:color w:val="70706F"/>
        </w:rPr>
        <w:t xml:space="preserve">A Carta Internacional dos Direitos Humanos das Nações Unidas, </w:t>
      </w:r>
      <w:r w:rsidR="00FD11D9" w:rsidRPr="00455CE1">
        <w:rPr>
          <w:color w:val="70706F"/>
        </w:rPr>
        <w:t>que inclui</w:t>
      </w:r>
      <w:r w:rsidRPr="00455CE1">
        <w:rPr>
          <w:color w:val="70706F"/>
        </w:rPr>
        <w:t>:</w:t>
      </w:r>
    </w:p>
    <w:p w14:paraId="76A8A157" w14:textId="3977B689" w:rsidR="006A49F8" w:rsidRPr="00455CE1" w:rsidRDefault="006A49F8" w:rsidP="001B7BCD">
      <w:pPr>
        <w:pStyle w:val="BodyText"/>
        <w:numPr>
          <w:ilvl w:val="1"/>
          <w:numId w:val="12"/>
        </w:numPr>
        <w:spacing w:before="60" w:after="60" w:line="247" w:lineRule="auto"/>
        <w:ind w:left="1210" w:right="113"/>
        <w:jc w:val="both"/>
        <w:rPr>
          <w:color w:val="70706F"/>
        </w:rPr>
      </w:pPr>
      <w:r w:rsidRPr="00455CE1">
        <w:rPr>
          <w:color w:val="70706F"/>
        </w:rPr>
        <w:t xml:space="preserve">A </w:t>
      </w:r>
      <w:r w:rsidR="00FD11D9" w:rsidRPr="00455CE1">
        <w:rPr>
          <w:color w:val="70706F"/>
        </w:rPr>
        <w:t>D</w:t>
      </w:r>
      <w:r w:rsidRPr="00455CE1">
        <w:rPr>
          <w:color w:val="70706F"/>
        </w:rPr>
        <w:t xml:space="preserve">eclaração </w:t>
      </w:r>
      <w:r w:rsidR="00FD11D9" w:rsidRPr="00455CE1">
        <w:rPr>
          <w:color w:val="70706F"/>
        </w:rPr>
        <w:t>U</w:t>
      </w:r>
      <w:r w:rsidRPr="00455CE1">
        <w:rPr>
          <w:color w:val="70706F"/>
        </w:rPr>
        <w:t xml:space="preserve">niversal dos </w:t>
      </w:r>
      <w:r w:rsidR="00FD11D9" w:rsidRPr="00455CE1">
        <w:rPr>
          <w:color w:val="70706F"/>
        </w:rPr>
        <w:t>D</w:t>
      </w:r>
      <w:r w:rsidRPr="00455CE1">
        <w:rPr>
          <w:color w:val="70706F"/>
        </w:rPr>
        <w:t xml:space="preserve">ireitos </w:t>
      </w:r>
      <w:r w:rsidR="00FD11D9" w:rsidRPr="00455CE1">
        <w:rPr>
          <w:color w:val="70706F"/>
        </w:rPr>
        <w:t>H</w:t>
      </w:r>
      <w:r w:rsidRPr="00455CE1">
        <w:rPr>
          <w:color w:val="70706F"/>
        </w:rPr>
        <w:t>umanos</w:t>
      </w:r>
    </w:p>
    <w:p w14:paraId="3E42731A" w14:textId="3B2A2337" w:rsidR="006A49F8" w:rsidRPr="00455CE1" w:rsidRDefault="006A49F8" w:rsidP="001B7BCD">
      <w:pPr>
        <w:pStyle w:val="BodyText"/>
        <w:numPr>
          <w:ilvl w:val="1"/>
          <w:numId w:val="12"/>
        </w:numPr>
        <w:spacing w:before="60" w:after="60" w:line="247" w:lineRule="auto"/>
        <w:ind w:left="1210" w:right="113"/>
        <w:jc w:val="both"/>
        <w:rPr>
          <w:color w:val="70706F"/>
        </w:rPr>
      </w:pPr>
      <w:r w:rsidRPr="00455CE1">
        <w:rPr>
          <w:color w:val="70706F"/>
        </w:rPr>
        <w:t xml:space="preserve">O Pacto Internacional sobre </w:t>
      </w:r>
      <w:r w:rsidR="007A0228" w:rsidRPr="00455CE1">
        <w:rPr>
          <w:color w:val="70706F"/>
        </w:rPr>
        <w:t xml:space="preserve">os </w:t>
      </w:r>
      <w:r w:rsidRPr="00455CE1">
        <w:rPr>
          <w:color w:val="70706F"/>
        </w:rPr>
        <w:t>Direitos Civis e Políticos</w:t>
      </w:r>
    </w:p>
    <w:p w14:paraId="164686E3" w14:textId="233D37FA" w:rsidR="006A49F8" w:rsidRPr="00455CE1" w:rsidRDefault="006A49F8" w:rsidP="001B7BCD">
      <w:pPr>
        <w:pStyle w:val="BodyText"/>
        <w:numPr>
          <w:ilvl w:val="1"/>
          <w:numId w:val="12"/>
        </w:numPr>
        <w:spacing w:before="60" w:after="60" w:line="247" w:lineRule="auto"/>
        <w:ind w:left="1210" w:right="113"/>
        <w:jc w:val="both"/>
        <w:rPr>
          <w:color w:val="70706F"/>
        </w:rPr>
      </w:pPr>
      <w:r w:rsidRPr="00455CE1">
        <w:rPr>
          <w:color w:val="70706F"/>
        </w:rPr>
        <w:t xml:space="preserve">O Pacto Internacional sobre </w:t>
      </w:r>
      <w:r w:rsidR="007A0228" w:rsidRPr="00455CE1">
        <w:rPr>
          <w:color w:val="70706F"/>
        </w:rPr>
        <w:t xml:space="preserve">os </w:t>
      </w:r>
      <w:r w:rsidRPr="00455CE1">
        <w:rPr>
          <w:color w:val="70706F"/>
        </w:rPr>
        <w:t>Direitos Econ</w:t>
      </w:r>
      <w:r w:rsidR="004C3557" w:rsidRPr="00455CE1">
        <w:rPr>
          <w:color w:val="70706F"/>
        </w:rPr>
        <w:t>ó</w:t>
      </w:r>
      <w:r w:rsidRPr="00455CE1">
        <w:rPr>
          <w:color w:val="70706F"/>
        </w:rPr>
        <w:t>micos, Sociais e Culturais</w:t>
      </w:r>
    </w:p>
    <w:p w14:paraId="74023050" w14:textId="73E8F62A" w:rsidR="006A49F8" w:rsidRPr="00455CE1" w:rsidRDefault="006A49F8" w:rsidP="001B7BCD">
      <w:pPr>
        <w:pStyle w:val="BodyText"/>
        <w:numPr>
          <w:ilvl w:val="0"/>
          <w:numId w:val="12"/>
        </w:numPr>
        <w:spacing w:before="60" w:after="60" w:line="247" w:lineRule="auto"/>
        <w:ind w:left="927" w:right="113"/>
        <w:jc w:val="both"/>
        <w:rPr>
          <w:color w:val="70706F"/>
        </w:rPr>
      </w:pPr>
      <w:r w:rsidRPr="00455CE1">
        <w:rPr>
          <w:color w:val="70706F"/>
        </w:rPr>
        <w:t>A Declaração da O</w:t>
      </w:r>
      <w:r w:rsidR="004C3557" w:rsidRPr="00455CE1">
        <w:rPr>
          <w:color w:val="70706F"/>
        </w:rPr>
        <w:t xml:space="preserve">rganização </w:t>
      </w:r>
      <w:r w:rsidRPr="00455CE1">
        <w:rPr>
          <w:color w:val="70706F"/>
        </w:rPr>
        <w:t>I</w:t>
      </w:r>
      <w:r w:rsidR="004C3557" w:rsidRPr="00455CE1">
        <w:rPr>
          <w:color w:val="70706F"/>
        </w:rPr>
        <w:t xml:space="preserve">nternacional do </w:t>
      </w:r>
      <w:r w:rsidRPr="00455CE1">
        <w:rPr>
          <w:color w:val="70706F"/>
        </w:rPr>
        <w:t>T</w:t>
      </w:r>
      <w:r w:rsidR="004C3557" w:rsidRPr="00455CE1">
        <w:rPr>
          <w:color w:val="70706F"/>
        </w:rPr>
        <w:t>rabalho (OIT)</w:t>
      </w:r>
      <w:r w:rsidRPr="00455CE1">
        <w:rPr>
          <w:color w:val="70706F"/>
        </w:rPr>
        <w:t xml:space="preserve"> sobre os Princípios e Direitos Fundamentais no Trabalho e as oito convenções fundamentais </w:t>
      </w:r>
      <w:r w:rsidR="00FD11D9" w:rsidRPr="00455CE1">
        <w:rPr>
          <w:color w:val="70706F"/>
        </w:rPr>
        <w:t xml:space="preserve">que esta </w:t>
      </w:r>
      <w:r w:rsidR="004C3557" w:rsidRPr="00455CE1">
        <w:rPr>
          <w:color w:val="70706F"/>
        </w:rPr>
        <w:t xml:space="preserve">declaração </w:t>
      </w:r>
      <w:r w:rsidR="00FD11D9" w:rsidRPr="00455CE1">
        <w:rPr>
          <w:color w:val="70706F"/>
        </w:rPr>
        <w:t>identificou</w:t>
      </w:r>
      <w:r w:rsidRPr="00455CE1">
        <w:rPr>
          <w:color w:val="70706F"/>
        </w:rPr>
        <w:t>.</w:t>
      </w:r>
    </w:p>
    <w:p w14:paraId="130464A7" w14:textId="0EA8EF45" w:rsidR="006A49F8" w:rsidRPr="00455CE1" w:rsidRDefault="006A49F8" w:rsidP="001B7BCD">
      <w:pPr>
        <w:pStyle w:val="BodyText"/>
        <w:numPr>
          <w:ilvl w:val="0"/>
          <w:numId w:val="13"/>
        </w:numPr>
        <w:spacing w:before="60" w:after="60" w:line="247" w:lineRule="auto"/>
        <w:ind w:left="927" w:right="113"/>
        <w:jc w:val="both"/>
        <w:rPr>
          <w:color w:val="70706F"/>
        </w:rPr>
      </w:pPr>
      <w:r w:rsidRPr="00455CE1">
        <w:rPr>
          <w:color w:val="70706F"/>
        </w:rPr>
        <w:t>A Carta dos Direitos Fundamentais da União Europeia</w:t>
      </w:r>
    </w:p>
    <w:p w14:paraId="2F9235B4" w14:textId="6313DD73" w:rsidR="001C7789" w:rsidRPr="00455CE1" w:rsidRDefault="001C7789" w:rsidP="001B7BCD">
      <w:pPr>
        <w:pStyle w:val="BodyText"/>
        <w:numPr>
          <w:ilvl w:val="0"/>
          <w:numId w:val="13"/>
        </w:numPr>
        <w:spacing w:before="60" w:after="60" w:line="247" w:lineRule="auto"/>
        <w:ind w:left="927" w:right="113"/>
        <w:jc w:val="both"/>
        <w:rPr>
          <w:color w:val="70706F"/>
        </w:rPr>
      </w:pPr>
      <w:r w:rsidRPr="00455CE1">
        <w:rPr>
          <w:color w:val="70706F"/>
        </w:rPr>
        <w:t>Os Princípios Orientadores das Nações Unidas sobre Empresas e Direitos Humanos</w:t>
      </w:r>
    </w:p>
    <w:p w14:paraId="172301A6" w14:textId="54F6DA7B" w:rsidR="001C7789" w:rsidRPr="00455CE1" w:rsidRDefault="001C7789" w:rsidP="001B7BCD">
      <w:pPr>
        <w:pStyle w:val="BodyText"/>
        <w:numPr>
          <w:ilvl w:val="0"/>
          <w:numId w:val="13"/>
        </w:numPr>
        <w:spacing w:before="60" w:after="60" w:line="247" w:lineRule="auto"/>
        <w:ind w:left="927" w:right="113"/>
        <w:jc w:val="both"/>
        <w:rPr>
          <w:color w:val="70706F"/>
        </w:rPr>
      </w:pPr>
      <w:r w:rsidRPr="00455CE1">
        <w:rPr>
          <w:color w:val="70706F"/>
        </w:rPr>
        <w:t>As Diretrizes da OCDE para Empresas Multinacionais</w:t>
      </w:r>
    </w:p>
    <w:p w14:paraId="7089A1DF" w14:textId="6F48F2CB" w:rsidR="00455CE1" w:rsidRPr="00F22233" w:rsidRDefault="001C7789" w:rsidP="001B7BCD">
      <w:pPr>
        <w:pStyle w:val="BodyText"/>
        <w:numPr>
          <w:ilvl w:val="0"/>
          <w:numId w:val="13"/>
        </w:numPr>
        <w:spacing w:before="60" w:after="60" w:line="247" w:lineRule="auto"/>
        <w:ind w:left="927" w:right="113"/>
        <w:jc w:val="both"/>
        <w:rPr>
          <w:color w:val="70706F"/>
        </w:rPr>
      </w:pPr>
      <w:r w:rsidRPr="00F22233">
        <w:rPr>
          <w:color w:val="70706F"/>
        </w:rPr>
        <w:t>O Pacto Global das Nações Unidas</w:t>
      </w:r>
    </w:p>
    <w:p w14:paraId="21FFA6A6" w14:textId="4E58A6C8" w:rsidR="00952515" w:rsidRPr="00455CE1" w:rsidRDefault="004C3557" w:rsidP="00455CE1">
      <w:pPr>
        <w:pStyle w:val="BodyText"/>
        <w:spacing w:before="224" w:line="247" w:lineRule="auto"/>
        <w:ind w:left="116" w:right="113"/>
        <w:jc w:val="both"/>
        <w:rPr>
          <w:color w:val="70706F"/>
        </w:rPr>
      </w:pPr>
      <w:r w:rsidRPr="00455CE1">
        <w:rPr>
          <w:color w:val="70706F"/>
        </w:rPr>
        <w:t>Adicionalmente</w:t>
      </w:r>
      <w:r w:rsidR="001C7789" w:rsidRPr="00455CE1">
        <w:rPr>
          <w:color w:val="70706F"/>
        </w:rPr>
        <w:t xml:space="preserve">, a </w:t>
      </w:r>
      <w:r w:rsidR="00C60CFB" w:rsidRPr="00455CE1">
        <w:rPr>
          <w:color w:val="70706F"/>
        </w:rPr>
        <w:t>Companhia</w:t>
      </w:r>
      <w:r w:rsidR="001C7789" w:rsidRPr="00455CE1">
        <w:rPr>
          <w:color w:val="70706F"/>
        </w:rPr>
        <w:t xml:space="preserve">, para a gestão dos investimentos, </w:t>
      </w:r>
      <w:r w:rsidR="00A635C7" w:rsidRPr="00455CE1">
        <w:rPr>
          <w:color w:val="70706F"/>
        </w:rPr>
        <w:t>considera os</w:t>
      </w:r>
      <w:r w:rsidR="001C7789" w:rsidRPr="00455CE1">
        <w:rPr>
          <w:color w:val="70706F"/>
        </w:rPr>
        <w:t xml:space="preserve"> </w:t>
      </w:r>
      <w:r w:rsidR="003551A0" w:rsidRPr="00455CE1">
        <w:rPr>
          <w:color w:val="70706F"/>
        </w:rPr>
        <w:t>aspetos</w:t>
      </w:r>
      <w:r w:rsidR="001C7789" w:rsidRPr="00455CE1">
        <w:rPr>
          <w:color w:val="70706F"/>
        </w:rPr>
        <w:t xml:space="preserve"> ambientais, incluídos nesta Política, </w:t>
      </w:r>
      <w:r w:rsidR="008701DA" w:rsidRPr="00455CE1">
        <w:rPr>
          <w:color w:val="70706F"/>
        </w:rPr>
        <w:t>levando em consideração,</w:t>
      </w:r>
      <w:r w:rsidR="001C7789" w:rsidRPr="00455CE1">
        <w:rPr>
          <w:color w:val="70706F"/>
        </w:rPr>
        <w:t xml:space="preserve"> entre outros:</w:t>
      </w:r>
    </w:p>
    <w:p w14:paraId="404103F2" w14:textId="3A03254B" w:rsidR="006C0921" w:rsidRPr="00455CE1" w:rsidRDefault="006C0921" w:rsidP="001B7BCD">
      <w:pPr>
        <w:pStyle w:val="BodyText"/>
        <w:numPr>
          <w:ilvl w:val="0"/>
          <w:numId w:val="14"/>
        </w:numPr>
        <w:spacing w:before="60" w:after="60" w:line="247" w:lineRule="auto"/>
        <w:ind w:left="927" w:right="113"/>
        <w:jc w:val="both"/>
        <w:rPr>
          <w:color w:val="70706F"/>
        </w:rPr>
      </w:pPr>
      <w:r w:rsidRPr="00455CE1">
        <w:rPr>
          <w:color w:val="70706F"/>
        </w:rPr>
        <w:t xml:space="preserve">Os Acordos de Paris (COP21) e </w:t>
      </w:r>
      <w:proofErr w:type="spellStart"/>
      <w:r w:rsidRPr="00455CE1">
        <w:rPr>
          <w:color w:val="70706F"/>
        </w:rPr>
        <w:t>Katowice</w:t>
      </w:r>
      <w:proofErr w:type="spellEnd"/>
      <w:r w:rsidRPr="00455CE1">
        <w:rPr>
          <w:color w:val="70706F"/>
        </w:rPr>
        <w:t>, Pol</w:t>
      </w:r>
      <w:r w:rsidR="008701DA" w:rsidRPr="00455CE1">
        <w:rPr>
          <w:color w:val="70706F"/>
        </w:rPr>
        <w:t>ó</w:t>
      </w:r>
      <w:r w:rsidRPr="00455CE1">
        <w:rPr>
          <w:color w:val="70706F"/>
        </w:rPr>
        <w:t>nia (COP24)</w:t>
      </w:r>
      <w:r w:rsidR="008701DA" w:rsidRPr="00455CE1">
        <w:rPr>
          <w:color w:val="70706F"/>
        </w:rPr>
        <w:t>;</w:t>
      </w:r>
    </w:p>
    <w:p w14:paraId="44453186" w14:textId="6AB8AC47" w:rsidR="00455CE1" w:rsidRDefault="00952515" w:rsidP="001B7BCD">
      <w:pPr>
        <w:pStyle w:val="BodyText"/>
        <w:numPr>
          <w:ilvl w:val="0"/>
          <w:numId w:val="14"/>
        </w:numPr>
        <w:spacing w:before="60" w:after="60" w:line="247" w:lineRule="auto"/>
        <w:ind w:left="927" w:right="113"/>
        <w:jc w:val="both"/>
        <w:rPr>
          <w:color w:val="70706F"/>
        </w:rPr>
      </w:pPr>
      <w:r w:rsidRPr="00455CE1">
        <w:rPr>
          <w:color w:val="70706F"/>
        </w:rPr>
        <w:t>Os Objetivos de Desenvolvimento Sustentável (ODS) das Nações Unidas (ONU)</w:t>
      </w:r>
      <w:r w:rsidR="008701DA" w:rsidRPr="00455CE1">
        <w:rPr>
          <w:color w:val="70706F"/>
        </w:rPr>
        <w:t>.</w:t>
      </w:r>
    </w:p>
    <w:p w14:paraId="7BF59A1C" w14:textId="0CE59945" w:rsidR="00046391" w:rsidRPr="00046391" w:rsidRDefault="00046391" w:rsidP="001B7BCD">
      <w:pPr>
        <w:pStyle w:val="BodyText"/>
        <w:numPr>
          <w:ilvl w:val="0"/>
          <w:numId w:val="14"/>
        </w:numPr>
        <w:spacing w:before="60" w:after="60" w:line="247" w:lineRule="auto"/>
        <w:ind w:left="927" w:right="113"/>
        <w:jc w:val="both"/>
        <w:rPr>
          <w:color w:val="70706F"/>
        </w:rPr>
      </w:pPr>
      <w:r w:rsidRPr="001B7BCD">
        <w:rPr>
          <w:color w:val="70706F"/>
        </w:rPr>
        <w:t>O</w:t>
      </w:r>
      <w:r w:rsidR="00F22233">
        <w:rPr>
          <w:color w:val="70706F"/>
        </w:rPr>
        <w:t>s</w:t>
      </w:r>
      <w:r w:rsidRPr="001B7BCD">
        <w:rPr>
          <w:color w:val="70706F"/>
        </w:rPr>
        <w:t xml:space="preserve"> </w:t>
      </w:r>
      <w:r w:rsidR="00AD716C" w:rsidRPr="001B7BCD">
        <w:rPr>
          <w:color w:val="70706F"/>
        </w:rPr>
        <w:t>compromiss</w:t>
      </w:r>
      <w:r w:rsidR="00AD716C">
        <w:rPr>
          <w:color w:val="70706F"/>
        </w:rPr>
        <w:t>os</w:t>
      </w:r>
      <w:r w:rsidRPr="001B7BCD">
        <w:rPr>
          <w:color w:val="70706F"/>
        </w:rPr>
        <w:t xml:space="preserve"> da União E</w:t>
      </w:r>
      <w:r>
        <w:rPr>
          <w:color w:val="70706F"/>
        </w:rPr>
        <w:t>uropeia para alcançar a neutralidade carbónica em 2050</w:t>
      </w:r>
    </w:p>
    <w:p w14:paraId="661A2A34" w14:textId="1BA590DB" w:rsidR="00D52711" w:rsidRPr="00455CE1" w:rsidRDefault="009A0E78" w:rsidP="00455CE1">
      <w:pPr>
        <w:pStyle w:val="BodyText"/>
        <w:spacing w:before="224" w:line="247" w:lineRule="auto"/>
        <w:ind w:left="116" w:right="113"/>
        <w:jc w:val="both"/>
        <w:rPr>
          <w:color w:val="70706F"/>
        </w:rPr>
      </w:pPr>
      <w:r w:rsidRPr="00455CE1">
        <w:rPr>
          <w:color w:val="70706F"/>
        </w:rPr>
        <w:t xml:space="preserve">A integração de critérios </w:t>
      </w:r>
      <w:r w:rsidR="00B346FA" w:rsidRPr="00455CE1">
        <w:rPr>
          <w:color w:val="70706F"/>
        </w:rPr>
        <w:t>ASG</w:t>
      </w:r>
      <w:r w:rsidRPr="00455CE1">
        <w:rPr>
          <w:color w:val="70706F"/>
        </w:rPr>
        <w:t xml:space="preserve"> na gestão de investimentos como princípio de atuação é compatível com </w:t>
      </w:r>
      <w:r w:rsidR="00A635C7" w:rsidRPr="00455CE1">
        <w:rPr>
          <w:color w:val="70706F"/>
        </w:rPr>
        <w:t>a definição</w:t>
      </w:r>
      <w:r w:rsidRPr="00455CE1">
        <w:rPr>
          <w:color w:val="70706F"/>
        </w:rPr>
        <w:t>, se for o caso, de critérios de exclusão de determinados ativos da carteira de investimentos, conforme adiante definido nesta Política.</w:t>
      </w:r>
    </w:p>
    <w:p w14:paraId="05BC602F" w14:textId="58A45BC9" w:rsidR="00656447" w:rsidRPr="00455CE1" w:rsidRDefault="009A0E78" w:rsidP="00455CE1">
      <w:pPr>
        <w:pStyle w:val="BodyText"/>
        <w:spacing w:before="224" w:line="247" w:lineRule="auto"/>
        <w:ind w:left="116" w:right="113"/>
        <w:jc w:val="both"/>
        <w:rPr>
          <w:color w:val="70706F"/>
        </w:rPr>
      </w:pPr>
      <w:bookmarkStart w:id="24" w:name="_Hlk138947990"/>
      <w:proofErr w:type="gramStart"/>
      <w:r w:rsidRPr="00455CE1">
        <w:rPr>
          <w:color w:val="70706F"/>
        </w:rPr>
        <w:t xml:space="preserve">A </w:t>
      </w:r>
      <w:r w:rsidR="00C60CFB" w:rsidRPr="00455CE1">
        <w:rPr>
          <w:color w:val="70706F"/>
        </w:rPr>
        <w:t>BPI Vida e Pensões</w:t>
      </w:r>
      <w:r w:rsidRPr="00455CE1">
        <w:rPr>
          <w:color w:val="70706F"/>
        </w:rPr>
        <w:t xml:space="preserve"> manifesta</w:t>
      </w:r>
      <w:proofErr w:type="gramEnd"/>
      <w:r w:rsidRPr="00455CE1">
        <w:rPr>
          <w:color w:val="70706F"/>
        </w:rPr>
        <w:t xml:space="preserve"> a sua oposição ao investimento em empresas ou Estados que </w:t>
      </w:r>
      <w:r w:rsidR="008D24B0" w:rsidRPr="00455CE1">
        <w:rPr>
          <w:color w:val="70706F"/>
        </w:rPr>
        <w:t xml:space="preserve">tenham </w:t>
      </w:r>
      <w:r w:rsidRPr="00455CE1">
        <w:rPr>
          <w:color w:val="70706F"/>
        </w:rPr>
        <w:t>práticas condenáveis</w:t>
      </w:r>
      <w:r w:rsidR="008D24B0" w:rsidRPr="00455CE1">
        <w:rPr>
          <w:color w:val="70706F"/>
        </w:rPr>
        <w:t xml:space="preserve"> e</w:t>
      </w:r>
      <w:r w:rsidRPr="00455CE1">
        <w:rPr>
          <w:color w:val="70706F"/>
        </w:rPr>
        <w:t xml:space="preserve"> que violem tratados internacionais como o Pacto Global das Nações Unidas, do qual é signatária.</w:t>
      </w:r>
      <w:r w:rsidR="00656447" w:rsidRPr="00455CE1">
        <w:rPr>
          <w:color w:val="70706F"/>
        </w:rPr>
        <w:t xml:space="preserve"> </w:t>
      </w:r>
      <w:r w:rsidR="000265A4" w:rsidRPr="00455CE1">
        <w:rPr>
          <w:color w:val="70706F"/>
        </w:rPr>
        <w:t xml:space="preserve">Da mesma forma, a </w:t>
      </w:r>
      <w:r w:rsidR="00C60CFB" w:rsidRPr="00455CE1">
        <w:rPr>
          <w:color w:val="70706F"/>
        </w:rPr>
        <w:t>Companhia</w:t>
      </w:r>
      <w:r w:rsidR="000265A4" w:rsidRPr="00455CE1">
        <w:rPr>
          <w:color w:val="70706F"/>
        </w:rPr>
        <w:t xml:space="preserve"> </w:t>
      </w:r>
      <w:r w:rsidR="00656447" w:rsidRPr="00455CE1">
        <w:rPr>
          <w:color w:val="70706F"/>
        </w:rPr>
        <w:t>não fará investimentos em empresas de setores ou com atividades excluídas, como o setor de armas ou empresas com atividade significativa na extração</w:t>
      </w:r>
      <w:r w:rsidR="008D24B0" w:rsidRPr="00455CE1">
        <w:rPr>
          <w:color w:val="70706F"/>
        </w:rPr>
        <w:t xml:space="preserve"> de carvão térmico</w:t>
      </w:r>
      <w:r w:rsidR="00656447" w:rsidRPr="00455CE1">
        <w:rPr>
          <w:color w:val="70706F"/>
        </w:rPr>
        <w:t xml:space="preserve"> ou geração </w:t>
      </w:r>
      <w:r w:rsidR="008D24B0" w:rsidRPr="00455CE1">
        <w:rPr>
          <w:color w:val="70706F"/>
        </w:rPr>
        <w:t xml:space="preserve">de energia proveniente </w:t>
      </w:r>
      <w:r w:rsidR="00656447" w:rsidRPr="00455CE1">
        <w:rPr>
          <w:color w:val="70706F"/>
        </w:rPr>
        <w:t>de carvão térmico, bem como na extração ou produção de areias betuminosas</w:t>
      </w:r>
      <w:bookmarkEnd w:id="24"/>
      <w:r w:rsidR="00656447" w:rsidRPr="00455CE1">
        <w:rPr>
          <w:color w:val="70706F"/>
        </w:rPr>
        <w:t xml:space="preserve">, conforme estabelecido na seção </w:t>
      </w:r>
      <w:r w:rsidR="004A1CAD" w:rsidRPr="00455CE1">
        <w:rPr>
          <w:color w:val="70706F"/>
        </w:rPr>
        <w:t>6</w:t>
      </w:r>
      <w:r w:rsidR="00656447" w:rsidRPr="00455CE1">
        <w:rPr>
          <w:color w:val="70706F"/>
        </w:rPr>
        <w:t xml:space="preserve"> desta Política.</w:t>
      </w:r>
    </w:p>
    <w:p w14:paraId="26C290EA" w14:textId="079B3050" w:rsidR="009A0E78" w:rsidRPr="00455CE1" w:rsidRDefault="009A0E78" w:rsidP="00455CE1">
      <w:pPr>
        <w:pStyle w:val="BodyText"/>
        <w:spacing w:before="224" w:line="247" w:lineRule="auto"/>
        <w:ind w:left="116" w:right="113"/>
        <w:jc w:val="both"/>
        <w:rPr>
          <w:color w:val="70706F"/>
        </w:rPr>
      </w:pPr>
      <w:r w:rsidRPr="00455CE1">
        <w:rPr>
          <w:color w:val="70706F"/>
        </w:rPr>
        <w:t xml:space="preserve">A análise </w:t>
      </w:r>
      <w:r w:rsidR="00B346FA" w:rsidRPr="00455CE1">
        <w:rPr>
          <w:color w:val="70706F"/>
        </w:rPr>
        <w:t>ASG</w:t>
      </w:r>
      <w:r w:rsidRPr="00455CE1">
        <w:rPr>
          <w:color w:val="70706F"/>
        </w:rPr>
        <w:t xml:space="preserve"> </w:t>
      </w:r>
      <w:r w:rsidR="00EF143C" w:rsidRPr="00455CE1">
        <w:rPr>
          <w:color w:val="70706F"/>
        </w:rPr>
        <w:t>é</w:t>
      </w:r>
      <w:r w:rsidRPr="00455CE1">
        <w:rPr>
          <w:color w:val="70706F"/>
        </w:rPr>
        <w:t xml:space="preserve"> aplicada a todos os ativos d</w:t>
      </w:r>
      <w:r w:rsidR="00EF143C" w:rsidRPr="00455CE1">
        <w:rPr>
          <w:color w:val="70706F"/>
        </w:rPr>
        <w:t>as carteiras</w:t>
      </w:r>
      <w:r w:rsidRPr="00455CE1">
        <w:rPr>
          <w:color w:val="70706F"/>
        </w:rPr>
        <w:t xml:space="preserve"> </w:t>
      </w:r>
      <w:r w:rsidR="00A635C7" w:rsidRPr="00455CE1">
        <w:rPr>
          <w:color w:val="70706F"/>
        </w:rPr>
        <w:t>procurando sempre</w:t>
      </w:r>
      <w:r w:rsidR="00EF143C" w:rsidRPr="00455CE1">
        <w:rPr>
          <w:color w:val="70706F"/>
        </w:rPr>
        <w:t xml:space="preserve"> </w:t>
      </w:r>
      <w:r w:rsidRPr="00455CE1">
        <w:rPr>
          <w:color w:val="70706F"/>
        </w:rPr>
        <w:t xml:space="preserve">melhorar </w:t>
      </w:r>
      <w:r w:rsidR="00EF143C" w:rsidRPr="00455CE1">
        <w:rPr>
          <w:color w:val="70706F"/>
        </w:rPr>
        <w:t>n</w:t>
      </w:r>
      <w:r w:rsidRPr="00455CE1">
        <w:rPr>
          <w:color w:val="70706F"/>
        </w:rPr>
        <w:t xml:space="preserve">o médio e longo prazo. Para isso, </w:t>
      </w:r>
      <w:proofErr w:type="gramStart"/>
      <w:r w:rsidRPr="00455CE1">
        <w:rPr>
          <w:color w:val="70706F"/>
        </w:rPr>
        <w:t xml:space="preserve">a </w:t>
      </w:r>
      <w:r w:rsidR="00C60CFB" w:rsidRPr="00455CE1">
        <w:rPr>
          <w:color w:val="70706F"/>
        </w:rPr>
        <w:t>BPI Vida e Pensões</w:t>
      </w:r>
      <w:r w:rsidRPr="00455CE1">
        <w:rPr>
          <w:color w:val="70706F"/>
        </w:rPr>
        <w:t xml:space="preserve"> utiliza</w:t>
      </w:r>
      <w:proofErr w:type="gramEnd"/>
      <w:r w:rsidRPr="00455CE1">
        <w:rPr>
          <w:color w:val="70706F"/>
        </w:rPr>
        <w:t xml:space="preserve"> </w:t>
      </w:r>
      <w:r w:rsidR="00EF143C" w:rsidRPr="00455CE1">
        <w:rPr>
          <w:color w:val="70706F"/>
        </w:rPr>
        <w:t>na</w:t>
      </w:r>
      <w:r w:rsidRPr="00455CE1">
        <w:rPr>
          <w:color w:val="70706F"/>
        </w:rPr>
        <w:t xml:space="preserve"> sua análise dados de </w:t>
      </w:r>
      <w:r w:rsidR="00584F3C">
        <w:rPr>
          <w:color w:val="70706F"/>
        </w:rPr>
        <w:t>fornecedores</w:t>
      </w:r>
      <w:r w:rsidR="00584F3C" w:rsidRPr="00455CE1">
        <w:rPr>
          <w:color w:val="70706F"/>
        </w:rPr>
        <w:t xml:space="preserve"> </w:t>
      </w:r>
      <w:r w:rsidRPr="00455CE1">
        <w:rPr>
          <w:color w:val="70706F"/>
        </w:rPr>
        <w:t xml:space="preserve">especializados em questões </w:t>
      </w:r>
      <w:r w:rsidR="00B346FA" w:rsidRPr="00455CE1">
        <w:rPr>
          <w:color w:val="70706F"/>
        </w:rPr>
        <w:t>ASG</w:t>
      </w:r>
      <w:r w:rsidRPr="00455CE1">
        <w:rPr>
          <w:color w:val="70706F"/>
        </w:rPr>
        <w:t xml:space="preserve"> </w:t>
      </w:r>
      <w:r w:rsidR="007D2504" w:rsidRPr="00455CE1">
        <w:rPr>
          <w:color w:val="70706F"/>
        </w:rPr>
        <w:t xml:space="preserve">e adicionalmente tem em consideração </w:t>
      </w:r>
      <w:r w:rsidR="008701DA" w:rsidRPr="00455CE1">
        <w:rPr>
          <w:color w:val="70706F"/>
        </w:rPr>
        <w:t>a diligência devida</w:t>
      </w:r>
      <w:r w:rsidRPr="00455CE1">
        <w:rPr>
          <w:color w:val="70706F"/>
        </w:rPr>
        <w:t xml:space="preserve"> realizad</w:t>
      </w:r>
      <w:r w:rsidR="007D2504" w:rsidRPr="00455CE1">
        <w:rPr>
          <w:color w:val="70706F"/>
        </w:rPr>
        <w:t>a</w:t>
      </w:r>
      <w:r w:rsidRPr="00455CE1">
        <w:rPr>
          <w:color w:val="70706F"/>
        </w:rPr>
        <w:t xml:space="preserve"> </w:t>
      </w:r>
      <w:r w:rsidR="00EF143C" w:rsidRPr="00455CE1">
        <w:rPr>
          <w:color w:val="70706F"/>
        </w:rPr>
        <w:t>às</w:t>
      </w:r>
      <w:r w:rsidRPr="00455CE1">
        <w:rPr>
          <w:color w:val="70706F"/>
        </w:rPr>
        <w:t xml:space="preserve"> </w:t>
      </w:r>
      <w:r w:rsidR="00A635C7" w:rsidRPr="00455CE1">
        <w:rPr>
          <w:color w:val="70706F"/>
        </w:rPr>
        <w:t xml:space="preserve">sociedades </w:t>
      </w:r>
      <w:r w:rsidRPr="00455CE1">
        <w:rPr>
          <w:color w:val="70706F"/>
        </w:rPr>
        <w:t>gestor</w:t>
      </w:r>
      <w:r w:rsidR="00584F3C">
        <w:rPr>
          <w:color w:val="70706F"/>
        </w:rPr>
        <w:t>a</w:t>
      </w:r>
      <w:r w:rsidRPr="00455CE1">
        <w:rPr>
          <w:color w:val="70706F"/>
        </w:rPr>
        <w:t xml:space="preserve">s de </w:t>
      </w:r>
      <w:r w:rsidR="00EF143C" w:rsidRPr="00455CE1">
        <w:rPr>
          <w:color w:val="70706F"/>
        </w:rPr>
        <w:t>fundos de terceiros</w:t>
      </w:r>
      <w:r w:rsidRPr="00455CE1">
        <w:rPr>
          <w:color w:val="70706F"/>
        </w:rPr>
        <w:t xml:space="preserve">. Adicionalmente, participa em fóruns e grupos de trabalho </w:t>
      </w:r>
      <w:r w:rsidR="00B346FA" w:rsidRPr="00455CE1">
        <w:rPr>
          <w:color w:val="70706F"/>
        </w:rPr>
        <w:t>ASG</w:t>
      </w:r>
      <w:r w:rsidRPr="00455CE1">
        <w:rPr>
          <w:color w:val="70706F"/>
        </w:rPr>
        <w:t xml:space="preserve">, estando em coordenação com as restantes empresas do Grupo </w:t>
      </w:r>
      <w:proofErr w:type="spellStart"/>
      <w:r w:rsidRPr="00455CE1">
        <w:rPr>
          <w:color w:val="70706F"/>
        </w:rPr>
        <w:t>CaixaBank</w:t>
      </w:r>
      <w:proofErr w:type="spellEnd"/>
      <w:r w:rsidRPr="00455CE1">
        <w:rPr>
          <w:color w:val="70706F"/>
        </w:rPr>
        <w:t>.</w:t>
      </w:r>
    </w:p>
    <w:p w14:paraId="2CC95DA8" w14:textId="26B3F71A" w:rsidR="009A0E78" w:rsidRPr="00455CE1" w:rsidRDefault="00D3408D" w:rsidP="00455CE1">
      <w:pPr>
        <w:pStyle w:val="BodyText"/>
        <w:spacing w:before="224" w:line="247" w:lineRule="auto"/>
        <w:ind w:left="116" w:right="113"/>
        <w:jc w:val="both"/>
        <w:rPr>
          <w:color w:val="70706F"/>
        </w:rPr>
      </w:pPr>
      <w:r w:rsidRPr="00455CE1">
        <w:rPr>
          <w:color w:val="70706F"/>
        </w:rPr>
        <w:lastRenderedPageBreak/>
        <w:t>Com o objetivo de ser um proprietário ativo na gestão d</w:t>
      </w:r>
      <w:r w:rsidR="00584F3C">
        <w:rPr>
          <w:color w:val="70706F"/>
        </w:rPr>
        <w:t>os</w:t>
      </w:r>
      <w:r w:rsidRPr="00455CE1">
        <w:rPr>
          <w:color w:val="70706F"/>
        </w:rPr>
        <w:t xml:space="preserve"> seus investimentos e exercer os direitos que deles derivam, especialmente nas áreas </w:t>
      </w:r>
      <w:r w:rsidR="00584F3C">
        <w:rPr>
          <w:color w:val="70706F"/>
        </w:rPr>
        <w:t>abrangidas</w:t>
      </w:r>
      <w:r w:rsidR="00584F3C" w:rsidRPr="00455CE1">
        <w:rPr>
          <w:color w:val="70706F"/>
        </w:rPr>
        <w:t xml:space="preserve"> </w:t>
      </w:r>
      <w:r w:rsidRPr="00455CE1">
        <w:rPr>
          <w:color w:val="70706F"/>
        </w:rPr>
        <w:t>pelo PRI</w:t>
      </w:r>
      <w:r w:rsidR="008701DA" w:rsidRPr="00455CE1">
        <w:rPr>
          <w:color w:val="70706F"/>
        </w:rPr>
        <w:t>, a BPI Vida e Pensões</w:t>
      </w:r>
      <w:r w:rsidRPr="00455CE1">
        <w:rPr>
          <w:color w:val="70706F"/>
        </w:rPr>
        <w:t>:</w:t>
      </w:r>
    </w:p>
    <w:p w14:paraId="441AB891" w14:textId="508DE72C" w:rsidR="009A0E78" w:rsidRPr="00455CE1" w:rsidRDefault="00D3408D" w:rsidP="00D41D71">
      <w:pPr>
        <w:pStyle w:val="BodyText"/>
        <w:numPr>
          <w:ilvl w:val="0"/>
          <w:numId w:val="15"/>
        </w:numPr>
        <w:spacing w:before="224" w:line="247" w:lineRule="auto"/>
        <w:ind w:right="113"/>
        <w:jc w:val="both"/>
        <w:rPr>
          <w:color w:val="70706F"/>
        </w:rPr>
      </w:pPr>
      <w:r w:rsidRPr="00455CE1">
        <w:rPr>
          <w:color w:val="70706F"/>
        </w:rPr>
        <w:t xml:space="preserve">Participa direta ou indiretamente </w:t>
      </w:r>
      <w:r w:rsidR="007D2504" w:rsidRPr="00455CE1">
        <w:rPr>
          <w:color w:val="70706F"/>
        </w:rPr>
        <w:t>em</w:t>
      </w:r>
      <w:r w:rsidRPr="00455CE1">
        <w:rPr>
          <w:color w:val="70706F"/>
        </w:rPr>
        <w:t xml:space="preserve"> fóruns e grupos de trabalho que </w:t>
      </w:r>
      <w:r w:rsidR="007D2504" w:rsidRPr="00455CE1">
        <w:rPr>
          <w:color w:val="70706F"/>
        </w:rPr>
        <w:t>procuram</w:t>
      </w:r>
      <w:r w:rsidRPr="00455CE1">
        <w:rPr>
          <w:color w:val="70706F"/>
        </w:rPr>
        <w:t xml:space="preserve"> promover o diálogo com gestores</w:t>
      </w:r>
      <w:r w:rsidR="007D2504" w:rsidRPr="00455CE1">
        <w:rPr>
          <w:color w:val="70706F"/>
        </w:rPr>
        <w:t xml:space="preserve"> </w:t>
      </w:r>
      <w:r w:rsidRPr="00455CE1">
        <w:rPr>
          <w:color w:val="70706F"/>
        </w:rPr>
        <w:t xml:space="preserve">e empresas nas quais investe, podendo até desinvestir em caso de incompatibilidade com os </w:t>
      </w:r>
      <w:r w:rsidR="003551A0" w:rsidRPr="00455CE1">
        <w:rPr>
          <w:color w:val="70706F"/>
        </w:rPr>
        <w:t>aspetos</w:t>
      </w:r>
      <w:r w:rsidRPr="00455CE1">
        <w:rPr>
          <w:color w:val="70706F"/>
        </w:rPr>
        <w:t xml:space="preserve"> </w:t>
      </w:r>
      <w:r w:rsidR="007D2504" w:rsidRPr="00455CE1">
        <w:rPr>
          <w:color w:val="70706F"/>
        </w:rPr>
        <w:t xml:space="preserve">expressos </w:t>
      </w:r>
      <w:r w:rsidRPr="00455CE1">
        <w:rPr>
          <w:color w:val="70706F"/>
        </w:rPr>
        <w:t>anteriormente ou com</w:t>
      </w:r>
      <w:r w:rsidR="007D2504" w:rsidRPr="00455CE1">
        <w:rPr>
          <w:color w:val="70706F"/>
        </w:rPr>
        <w:t xml:space="preserve"> as</w:t>
      </w:r>
      <w:r w:rsidRPr="00455CE1">
        <w:rPr>
          <w:color w:val="70706F"/>
        </w:rPr>
        <w:t xml:space="preserve"> políticas</w:t>
      </w:r>
      <w:r w:rsidR="007D2504" w:rsidRPr="00455CE1">
        <w:rPr>
          <w:color w:val="70706F"/>
        </w:rPr>
        <w:t xml:space="preserve"> internas</w:t>
      </w:r>
      <w:r w:rsidRPr="00455CE1">
        <w:rPr>
          <w:color w:val="70706F"/>
        </w:rPr>
        <w:t>.</w:t>
      </w:r>
    </w:p>
    <w:p w14:paraId="502777E7" w14:textId="7A1476AF" w:rsidR="009A0E78" w:rsidRPr="00455CE1" w:rsidRDefault="007D2504" w:rsidP="00D41D71">
      <w:pPr>
        <w:pStyle w:val="BodyText"/>
        <w:numPr>
          <w:ilvl w:val="0"/>
          <w:numId w:val="15"/>
        </w:numPr>
        <w:spacing w:before="224" w:line="247" w:lineRule="auto"/>
        <w:ind w:right="113"/>
        <w:jc w:val="both"/>
        <w:rPr>
          <w:color w:val="70706F"/>
        </w:rPr>
      </w:pPr>
      <w:r w:rsidRPr="00455CE1">
        <w:rPr>
          <w:color w:val="70706F"/>
        </w:rPr>
        <w:t>Exerce o</w:t>
      </w:r>
      <w:r w:rsidR="00D3408D" w:rsidRPr="00455CE1">
        <w:rPr>
          <w:color w:val="70706F"/>
        </w:rPr>
        <w:t>s direitos d</w:t>
      </w:r>
      <w:r w:rsidRPr="00455CE1">
        <w:rPr>
          <w:color w:val="70706F"/>
        </w:rPr>
        <w:t>as</w:t>
      </w:r>
      <w:r w:rsidR="00D3408D" w:rsidRPr="00455CE1">
        <w:rPr>
          <w:color w:val="70706F"/>
        </w:rPr>
        <w:t xml:space="preserve"> suas próprias posições </w:t>
      </w:r>
      <w:r w:rsidRPr="00455CE1">
        <w:rPr>
          <w:color w:val="70706F"/>
        </w:rPr>
        <w:t>em</w:t>
      </w:r>
      <w:r w:rsidR="00D3408D" w:rsidRPr="00455CE1">
        <w:rPr>
          <w:color w:val="70706F"/>
        </w:rPr>
        <w:t xml:space="preserve"> </w:t>
      </w:r>
      <w:r w:rsidRPr="00455CE1">
        <w:rPr>
          <w:color w:val="70706F"/>
        </w:rPr>
        <w:t>ações</w:t>
      </w:r>
      <w:r w:rsidR="00D3408D" w:rsidRPr="00455CE1">
        <w:rPr>
          <w:color w:val="70706F"/>
        </w:rPr>
        <w:t xml:space="preserve"> ou em </w:t>
      </w:r>
      <w:r w:rsidRPr="00455CE1">
        <w:rPr>
          <w:color w:val="70706F"/>
        </w:rPr>
        <w:t xml:space="preserve">representação </w:t>
      </w:r>
      <w:r w:rsidR="00D3408D" w:rsidRPr="00455CE1">
        <w:rPr>
          <w:color w:val="70706F"/>
        </w:rPr>
        <w:t>d</w:t>
      </w:r>
      <w:r w:rsidRPr="00455CE1">
        <w:rPr>
          <w:color w:val="70706F"/>
        </w:rPr>
        <w:t>os</w:t>
      </w:r>
      <w:r w:rsidR="00D3408D" w:rsidRPr="00455CE1">
        <w:rPr>
          <w:color w:val="70706F"/>
        </w:rPr>
        <w:t xml:space="preserve"> clientes e comparec</w:t>
      </w:r>
      <w:r w:rsidRPr="00455CE1">
        <w:rPr>
          <w:color w:val="70706F"/>
        </w:rPr>
        <w:t>e</w:t>
      </w:r>
      <w:r w:rsidR="00D3408D" w:rsidRPr="00455CE1">
        <w:rPr>
          <w:color w:val="70706F"/>
        </w:rPr>
        <w:t xml:space="preserve"> às assembleias gerais votando </w:t>
      </w:r>
      <w:r w:rsidR="009A0E78" w:rsidRPr="00455CE1">
        <w:rPr>
          <w:color w:val="70706F"/>
        </w:rPr>
        <w:t>com um sentido de voto alinhado</w:t>
      </w:r>
      <w:r w:rsidR="00584F3C">
        <w:rPr>
          <w:color w:val="70706F"/>
        </w:rPr>
        <w:t xml:space="preserve"> com </w:t>
      </w:r>
      <w:r w:rsidR="009A0E78" w:rsidRPr="00455CE1">
        <w:rPr>
          <w:color w:val="70706F"/>
        </w:rPr>
        <w:t>o PRI.</w:t>
      </w:r>
    </w:p>
    <w:p w14:paraId="541CED14" w14:textId="58D53B40" w:rsidR="006C54CF" w:rsidRDefault="00240DF4" w:rsidP="00455CE1">
      <w:pPr>
        <w:pStyle w:val="BodyText"/>
        <w:spacing w:before="224" w:line="247" w:lineRule="auto"/>
        <w:ind w:left="116" w:right="113"/>
        <w:jc w:val="both"/>
        <w:rPr>
          <w:color w:val="70706F"/>
        </w:rPr>
      </w:pPr>
      <w:r w:rsidRPr="00455CE1">
        <w:rPr>
          <w:color w:val="70706F"/>
        </w:rPr>
        <w:t xml:space="preserve">Para assegurar a adequada identificação, </w:t>
      </w:r>
      <w:r w:rsidR="00956BA6" w:rsidRPr="00455CE1">
        <w:rPr>
          <w:color w:val="70706F"/>
        </w:rPr>
        <w:t>mensuração</w:t>
      </w:r>
      <w:r w:rsidRPr="00455CE1">
        <w:rPr>
          <w:color w:val="70706F"/>
        </w:rPr>
        <w:t xml:space="preserve">, avaliação, gestão, controlo e monitorização dos riscos, a </w:t>
      </w:r>
      <w:r w:rsidR="00C60CFB" w:rsidRPr="00455CE1">
        <w:rPr>
          <w:color w:val="70706F"/>
        </w:rPr>
        <w:t>BPI Vida e Pensões</w:t>
      </w:r>
      <w:r w:rsidRPr="00455CE1">
        <w:rPr>
          <w:color w:val="70706F"/>
        </w:rPr>
        <w:t xml:space="preserve"> </w:t>
      </w:r>
      <w:r w:rsidR="006C54CF" w:rsidRPr="00455CE1">
        <w:rPr>
          <w:color w:val="70706F"/>
        </w:rPr>
        <w:t xml:space="preserve">integra </w:t>
      </w:r>
      <w:r w:rsidRPr="00455CE1">
        <w:rPr>
          <w:color w:val="70706F"/>
        </w:rPr>
        <w:t xml:space="preserve">nos seus processos estratégicos de gestão de riscos estabelecidos na Política de Gestão de Riscos, entre outros </w:t>
      </w:r>
      <w:r w:rsidR="00C64780" w:rsidRPr="00455CE1">
        <w:rPr>
          <w:color w:val="70706F"/>
        </w:rPr>
        <w:t>aspetos, um Catálogo de Riscos. N</w:t>
      </w:r>
      <w:r w:rsidR="006C54CF" w:rsidRPr="00455CE1">
        <w:rPr>
          <w:color w:val="70706F"/>
        </w:rPr>
        <w:t xml:space="preserve">o âmbito </w:t>
      </w:r>
      <w:r w:rsidR="00C64780" w:rsidRPr="00455CE1">
        <w:rPr>
          <w:color w:val="70706F"/>
        </w:rPr>
        <w:t>d</w:t>
      </w:r>
      <w:r w:rsidR="006C54CF" w:rsidRPr="00455CE1">
        <w:rPr>
          <w:color w:val="70706F"/>
        </w:rPr>
        <w:t>a</w:t>
      </w:r>
      <w:r w:rsidR="00C64780" w:rsidRPr="00455CE1">
        <w:rPr>
          <w:color w:val="70706F"/>
        </w:rPr>
        <w:t xml:space="preserve"> integração de riscos de sustentabilidade, os </w:t>
      </w:r>
      <w:r w:rsidR="003551A0" w:rsidRPr="00455CE1">
        <w:rPr>
          <w:color w:val="70706F"/>
        </w:rPr>
        <w:t>aspetos</w:t>
      </w:r>
      <w:r w:rsidR="00C64780" w:rsidRPr="00455CE1">
        <w:rPr>
          <w:color w:val="70706F"/>
        </w:rPr>
        <w:t xml:space="preserve"> </w:t>
      </w:r>
      <w:r w:rsidR="00B346FA" w:rsidRPr="00455CE1">
        <w:rPr>
          <w:color w:val="70706F"/>
        </w:rPr>
        <w:t>ASG</w:t>
      </w:r>
      <w:r w:rsidR="00C64780" w:rsidRPr="00455CE1">
        <w:rPr>
          <w:color w:val="70706F"/>
        </w:rPr>
        <w:t xml:space="preserve"> estão incluídos </w:t>
      </w:r>
      <w:bookmarkStart w:id="25" w:name="_Hlk107334994"/>
      <w:r w:rsidR="004230F0" w:rsidRPr="00455CE1">
        <w:rPr>
          <w:color w:val="70706F"/>
        </w:rPr>
        <w:t>nos diferentes riscos do Catálogo</w:t>
      </w:r>
      <w:bookmarkEnd w:id="25"/>
      <w:r w:rsidR="004230F0" w:rsidRPr="00455CE1">
        <w:rPr>
          <w:color w:val="70706F"/>
        </w:rPr>
        <w:t>.</w:t>
      </w:r>
      <w:r w:rsidR="005126F0" w:rsidRPr="00455CE1">
        <w:rPr>
          <w:color w:val="70706F"/>
        </w:rPr>
        <w:t xml:space="preserve"> </w:t>
      </w:r>
    </w:p>
    <w:p w14:paraId="529D724B" w14:textId="77777777" w:rsidR="00455CE1" w:rsidRPr="00455CE1" w:rsidRDefault="00455CE1" w:rsidP="00455CE1">
      <w:pPr>
        <w:pStyle w:val="BodyText"/>
        <w:spacing w:before="224" w:line="247" w:lineRule="auto"/>
        <w:ind w:left="116" w:right="113"/>
        <w:jc w:val="both"/>
        <w:rPr>
          <w:color w:val="70706F"/>
        </w:rPr>
      </w:pPr>
    </w:p>
    <w:p w14:paraId="2A5623A5" w14:textId="77777777" w:rsidR="00D41D71" w:rsidRDefault="00D41D71">
      <w:pPr>
        <w:rPr>
          <w:rFonts w:ascii="Verdana" w:eastAsia="Verdana" w:hAnsi="Verdana" w:cs="Verdana"/>
          <w:b/>
          <w:bCs/>
          <w:color w:val="EC680A"/>
          <w:spacing w:val="-2"/>
          <w:sz w:val="36"/>
          <w:szCs w:val="36"/>
          <w:lang w:val="pt-PT"/>
        </w:rPr>
      </w:pPr>
      <w:bookmarkStart w:id="26" w:name="_Toc5720484"/>
      <w:bookmarkStart w:id="27" w:name="_Toc5698520"/>
      <w:bookmarkStart w:id="28" w:name="_Toc5699186"/>
      <w:bookmarkStart w:id="29" w:name="_Toc5699879"/>
      <w:bookmarkStart w:id="30" w:name="_Toc5720485"/>
      <w:bookmarkStart w:id="31" w:name="_Toc5698521"/>
      <w:bookmarkStart w:id="32" w:name="_Toc5699187"/>
      <w:bookmarkStart w:id="33" w:name="_Toc5699880"/>
      <w:bookmarkStart w:id="34" w:name="_Toc5720486"/>
      <w:bookmarkStart w:id="35" w:name="_Toc5698522"/>
      <w:bookmarkStart w:id="36" w:name="_Toc5699188"/>
      <w:bookmarkStart w:id="37" w:name="_Toc5699881"/>
      <w:bookmarkStart w:id="38" w:name="_Toc5720487"/>
      <w:bookmarkStart w:id="39" w:name="_Toc5698523"/>
      <w:bookmarkStart w:id="40" w:name="_Toc5699189"/>
      <w:bookmarkStart w:id="41" w:name="_Toc5699882"/>
      <w:bookmarkStart w:id="42" w:name="_Toc5720488"/>
      <w:bookmarkStart w:id="43" w:name="_Toc5698524"/>
      <w:bookmarkStart w:id="44" w:name="_Toc5699190"/>
      <w:bookmarkStart w:id="45" w:name="_Toc5699883"/>
      <w:bookmarkStart w:id="46" w:name="_Toc5720489"/>
      <w:bookmarkStart w:id="47" w:name="_Toc5698525"/>
      <w:bookmarkStart w:id="48" w:name="_Toc5699191"/>
      <w:bookmarkStart w:id="49" w:name="_Toc5699884"/>
      <w:bookmarkStart w:id="50" w:name="_Toc5720490"/>
      <w:bookmarkStart w:id="51" w:name="_2._Información_financiera"/>
      <w:bookmarkStart w:id="52" w:name="_Toc5698526"/>
      <w:bookmarkStart w:id="53" w:name="_Toc5699192"/>
      <w:bookmarkStart w:id="54" w:name="_Toc5699885"/>
      <w:bookmarkStart w:id="55" w:name="_Toc5720491"/>
      <w:bookmarkStart w:id="56" w:name="_Toc5698533"/>
      <w:bookmarkStart w:id="57" w:name="_Toc5699199"/>
      <w:bookmarkStart w:id="58" w:name="_Toc5699892"/>
      <w:bookmarkStart w:id="59" w:name="_Toc5720498"/>
      <w:bookmarkStart w:id="60" w:name="_Toc5698534"/>
      <w:bookmarkStart w:id="61" w:name="_Toc5699200"/>
      <w:bookmarkStart w:id="62" w:name="_Toc5699893"/>
      <w:bookmarkStart w:id="63" w:name="_Toc5720499"/>
      <w:bookmarkStart w:id="64" w:name="_Toc5698535"/>
      <w:bookmarkStart w:id="65" w:name="_Toc5699201"/>
      <w:bookmarkStart w:id="66" w:name="_Toc5699894"/>
      <w:bookmarkStart w:id="67" w:name="_Toc5720500"/>
      <w:bookmarkStart w:id="68" w:name="_Toc5698536"/>
      <w:bookmarkStart w:id="69" w:name="_Toc5699202"/>
      <w:bookmarkStart w:id="70" w:name="_Toc5699895"/>
      <w:bookmarkStart w:id="71" w:name="_Toc5720501"/>
      <w:bookmarkStart w:id="72" w:name="_Toc5698537"/>
      <w:bookmarkStart w:id="73" w:name="_Toc5699203"/>
      <w:bookmarkStart w:id="74" w:name="_Toc5699896"/>
      <w:bookmarkStart w:id="75" w:name="_Toc5720502"/>
      <w:bookmarkStart w:id="76" w:name="_Toc5698538"/>
      <w:bookmarkStart w:id="77" w:name="_Toc5699204"/>
      <w:bookmarkStart w:id="78" w:name="_Toc5699897"/>
      <w:bookmarkStart w:id="79" w:name="_Toc5720503"/>
      <w:bookmarkStart w:id="80" w:name="_Toc5698539"/>
      <w:bookmarkStart w:id="81" w:name="_Toc5699205"/>
      <w:bookmarkStart w:id="82" w:name="_Toc5699898"/>
      <w:bookmarkStart w:id="83" w:name="_Toc5720504"/>
      <w:bookmarkStart w:id="84" w:name="_Toc5698540"/>
      <w:bookmarkStart w:id="85" w:name="_Toc5699206"/>
      <w:bookmarkStart w:id="86" w:name="_Toc5699899"/>
      <w:bookmarkStart w:id="87" w:name="_Toc5720505"/>
      <w:bookmarkStart w:id="88" w:name="_3._Niveles_de"/>
      <w:bookmarkStart w:id="89" w:name="_Toc130391237"/>
      <w:bookmarkStart w:id="90" w:name="_Toc130391238"/>
      <w:bookmarkStart w:id="91" w:name="_Toc59441606"/>
      <w:bookmarkStart w:id="92" w:name="_Toc5952354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rFonts w:ascii="Verdana" w:eastAsia="Verdana" w:hAnsi="Verdana" w:cs="Verdana"/>
          <w:bCs/>
          <w:color w:val="EC680A"/>
          <w:spacing w:val="-2"/>
          <w:sz w:val="36"/>
          <w:szCs w:val="36"/>
          <w:lang w:val="pt-PT"/>
        </w:rPr>
        <w:br w:type="page"/>
      </w:r>
    </w:p>
    <w:p w14:paraId="7BF39CE9" w14:textId="463996AC" w:rsidR="006A2C6E" w:rsidRPr="00455CE1" w:rsidRDefault="00906CA5"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93" w:name="_Toc178267969"/>
      <w:r w:rsidRPr="00455CE1">
        <w:rPr>
          <w:rFonts w:ascii="Verdana" w:eastAsia="Verdana" w:hAnsi="Verdana" w:cs="Verdana"/>
          <w:bCs/>
          <w:color w:val="EC680A"/>
          <w:spacing w:val="-2"/>
          <w:sz w:val="36"/>
          <w:szCs w:val="36"/>
          <w:lang w:val="pt-PT"/>
        </w:rPr>
        <w:lastRenderedPageBreak/>
        <w:t>Estrutura de Governo</w:t>
      </w:r>
      <w:bookmarkEnd w:id="93"/>
      <w:r w:rsidR="00774E90" w:rsidRPr="00455CE1">
        <w:rPr>
          <w:rFonts w:ascii="Verdana" w:eastAsia="Verdana" w:hAnsi="Verdana" w:cs="Verdana"/>
          <w:bCs/>
          <w:color w:val="EC680A"/>
          <w:spacing w:val="-2"/>
          <w:sz w:val="36"/>
          <w:szCs w:val="36"/>
          <w:lang w:val="pt-PT"/>
        </w:rPr>
        <w:t xml:space="preserve"> </w:t>
      </w:r>
      <w:bookmarkEnd w:id="91"/>
      <w:bookmarkEnd w:id="92"/>
    </w:p>
    <w:p w14:paraId="4BD77FFE" w14:textId="158F46A7" w:rsidR="008229B2" w:rsidRPr="00455CE1" w:rsidRDefault="008229B2" w:rsidP="00455CE1">
      <w:pPr>
        <w:pStyle w:val="BodyText"/>
        <w:spacing w:before="224" w:line="247" w:lineRule="auto"/>
        <w:ind w:left="116" w:right="113"/>
        <w:jc w:val="both"/>
        <w:rPr>
          <w:color w:val="70706F"/>
        </w:rPr>
      </w:pPr>
      <w:r w:rsidRPr="00455CE1">
        <w:rPr>
          <w:color w:val="70706F"/>
        </w:rPr>
        <w:t>A estrutura de govern</w:t>
      </w:r>
      <w:r w:rsidR="006B0AC2" w:rsidRPr="00455CE1">
        <w:rPr>
          <w:color w:val="70706F"/>
        </w:rPr>
        <w:t>o</w:t>
      </w:r>
      <w:r w:rsidRPr="00455CE1">
        <w:rPr>
          <w:color w:val="70706F"/>
        </w:rPr>
        <w:t xml:space="preserve"> para a integração dos riscos de sustentabilidade é </w:t>
      </w:r>
      <w:r w:rsidR="000F29C6" w:rsidRPr="00455CE1">
        <w:rPr>
          <w:color w:val="70706F"/>
        </w:rPr>
        <w:t>organizada</w:t>
      </w:r>
      <w:r w:rsidRPr="00455CE1">
        <w:rPr>
          <w:color w:val="70706F"/>
        </w:rPr>
        <w:t xml:space="preserve"> desde o mais alto nível da organização até </w:t>
      </w:r>
      <w:r w:rsidR="008701DA" w:rsidRPr="00455CE1">
        <w:rPr>
          <w:color w:val="70706F"/>
        </w:rPr>
        <w:t>à</w:t>
      </w:r>
      <w:r w:rsidRPr="00455CE1">
        <w:rPr>
          <w:color w:val="70706F"/>
        </w:rPr>
        <w:t>s divisões e unidades operacionais, com adequada segregação de funções.</w:t>
      </w:r>
    </w:p>
    <w:p w14:paraId="25561C1A" w14:textId="4FDB5F6F" w:rsidR="008229B2" w:rsidRPr="00455CE1" w:rsidRDefault="008229B2" w:rsidP="00455CE1">
      <w:pPr>
        <w:pStyle w:val="BodyText"/>
        <w:spacing w:before="224" w:line="247" w:lineRule="auto"/>
        <w:ind w:left="116" w:right="113"/>
        <w:jc w:val="both"/>
        <w:rPr>
          <w:color w:val="70706F"/>
        </w:rPr>
      </w:pPr>
      <w:r w:rsidRPr="00455CE1">
        <w:rPr>
          <w:color w:val="70706F"/>
        </w:rPr>
        <w:t>Os pilares em que assenta o quadro de governação são:</w:t>
      </w:r>
    </w:p>
    <w:p w14:paraId="7380C957" w14:textId="6C73B200" w:rsidR="008229B2" w:rsidRPr="00455CE1" w:rsidRDefault="008229B2" w:rsidP="00D41D71">
      <w:pPr>
        <w:pStyle w:val="BodyText"/>
        <w:numPr>
          <w:ilvl w:val="0"/>
          <w:numId w:val="16"/>
        </w:numPr>
        <w:spacing w:before="224" w:line="247" w:lineRule="auto"/>
        <w:ind w:right="113"/>
        <w:jc w:val="both"/>
        <w:rPr>
          <w:color w:val="70706F"/>
        </w:rPr>
      </w:pPr>
      <w:r w:rsidRPr="00455CE1">
        <w:rPr>
          <w:color w:val="70706F"/>
        </w:rPr>
        <w:t xml:space="preserve">Cumprimento dos princípios </w:t>
      </w:r>
      <w:r w:rsidR="00272081" w:rsidRPr="00455CE1">
        <w:rPr>
          <w:color w:val="70706F"/>
        </w:rPr>
        <w:t xml:space="preserve">definidos </w:t>
      </w:r>
      <w:r w:rsidRPr="00455CE1">
        <w:rPr>
          <w:color w:val="70706F"/>
        </w:rPr>
        <w:t>nesta Política</w:t>
      </w:r>
      <w:r w:rsidR="00272081" w:rsidRPr="00455CE1">
        <w:rPr>
          <w:color w:val="70706F"/>
        </w:rPr>
        <w:t>;</w:t>
      </w:r>
    </w:p>
    <w:p w14:paraId="69B7A9B1" w14:textId="62D57849" w:rsidR="00272081" w:rsidRPr="00455CE1" w:rsidRDefault="00272081" w:rsidP="00D41D71">
      <w:pPr>
        <w:pStyle w:val="BodyText"/>
        <w:numPr>
          <w:ilvl w:val="0"/>
          <w:numId w:val="16"/>
        </w:numPr>
        <w:spacing w:before="224" w:line="247" w:lineRule="auto"/>
        <w:ind w:right="113"/>
        <w:jc w:val="both"/>
        <w:rPr>
          <w:color w:val="70706F"/>
        </w:rPr>
      </w:pPr>
      <w:r w:rsidRPr="00455CE1">
        <w:rPr>
          <w:color w:val="70706F"/>
        </w:rPr>
        <w:t>Supervisão corporativa;</w:t>
      </w:r>
    </w:p>
    <w:p w14:paraId="521707F5" w14:textId="38682721" w:rsidR="00272081" w:rsidRPr="00455CE1" w:rsidRDefault="00272081" w:rsidP="00D41D71">
      <w:pPr>
        <w:pStyle w:val="BodyText"/>
        <w:numPr>
          <w:ilvl w:val="0"/>
          <w:numId w:val="16"/>
        </w:numPr>
        <w:spacing w:before="224" w:line="247" w:lineRule="auto"/>
        <w:ind w:right="113"/>
        <w:jc w:val="both"/>
        <w:rPr>
          <w:color w:val="70706F"/>
        </w:rPr>
      </w:pPr>
      <w:r w:rsidRPr="00455CE1">
        <w:rPr>
          <w:color w:val="70706F"/>
        </w:rPr>
        <w:t>Alinhamento com as melhores práticas, expectativas da supervisão e com a regulamentação em vigor;</w:t>
      </w:r>
    </w:p>
    <w:p w14:paraId="0EB1FFF9" w14:textId="6E7566EA" w:rsidR="00272081" w:rsidRPr="00455CE1" w:rsidRDefault="00272081" w:rsidP="00D41D71">
      <w:pPr>
        <w:pStyle w:val="BodyText"/>
        <w:numPr>
          <w:ilvl w:val="0"/>
          <w:numId w:val="16"/>
        </w:numPr>
        <w:spacing w:before="224" w:line="247" w:lineRule="auto"/>
        <w:ind w:right="113"/>
        <w:jc w:val="both"/>
        <w:rPr>
          <w:color w:val="70706F"/>
        </w:rPr>
      </w:pPr>
      <w:r w:rsidRPr="00455CE1">
        <w:rPr>
          <w:color w:val="70706F"/>
        </w:rPr>
        <w:t>Envolvimento máximo dos órgãos de governo e gestão;</w:t>
      </w:r>
    </w:p>
    <w:p w14:paraId="28FA0596" w14:textId="55C939CF" w:rsidR="00272081" w:rsidRPr="00455CE1" w:rsidRDefault="00272081" w:rsidP="00D41D71">
      <w:pPr>
        <w:pStyle w:val="BodyText"/>
        <w:numPr>
          <w:ilvl w:val="0"/>
          <w:numId w:val="16"/>
        </w:numPr>
        <w:spacing w:before="224" w:line="247" w:lineRule="auto"/>
        <w:ind w:right="113"/>
        <w:jc w:val="both"/>
        <w:rPr>
          <w:color w:val="70706F"/>
        </w:rPr>
      </w:pPr>
      <w:r w:rsidRPr="00455CE1">
        <w:rPr>
          <w:color w:val="70706F"/>
        </w:rPr>
        <w:t xml:space="preserve">Modelo de controlo interno assente no modelo de controlo de três níveis, consistente com o modelo de três linhas de defesa, aplicado pelo Grupo </w:t>
      </w:r>
      <w:proofErr w:type="spellStart"/>
      <w:r w:rsidRPr="00455CE1">
        <w:rPr>
          <w:color w:val="70706F"/>
        </w:rPr>
        <w:t>CaixaBank</w:t>
      </w:r>
      <w:proofErr w:type="spellEnd"/>
      <w:r w:rsidRPr="00455CE1">
        <w:rPr>
          <w:color w:val="70706F"/>
        </w:rPr>
        <w:t>, que garante a segregação de funções e a existência de vários níveis de controlo independentes.</w:t>
      </w:r>
    </w:p>
    <w:p w14:paraId="3A14CB84" w14:textId="77777777" w:rsidR="001B10A7" w:rsidRPr="00455CE1" w:rsidRDefault="001B10A7" w:rsidP="002142FB">
      <w:pPr>
        <w:spacing w:after="120"/>
        <w:jc w:val="both"/>
        <w:rPr>
          <w:rFonts w:ascii="Verdana" w:hAnsi="Verdana"/>
          <w:sz w:val="20"/>
          <w:highlight w:val="yellow"/>
          <w:lang w:val="pt-PT"/>
        </w:rPr>
      </w:pPr>
    </w:p>
    <w:p w14:paraId="64881407" w14:textId="4F164AF2" w:rsidR="00774E90" w:rsidRPr="00455CE1" w:rsidRDefault="00774E90" w:rsidP="00455CE1">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94" w:name="_Toc5275295"/>
      <w:bookmarkStart w:id="95" w:name="_Toc59441607"/>
      <w:bookmarkStart w:id="96" w:name="_Toc59523548"/>
      <w:bookmarkStart w:id="97" w:name="_Toc178267970"/>
      <w:r w:rsidRPr="00455CE1">
        <w:rPr>
          <w:rFonts w:ascii="Verdana" w:eastAsia="Verdana" w:hAnsi="Verdana" w:cs="Verdana"/>
          <w:color w:val="EC680A"/>
          <w:sz w:val="28"/>
          <w:szCs w:val="28"/>
          <w:lang w:val="pt-PT" w:eastAsia="en-US"/>
        </w:rPr>
        <w:t xml:space="preserve">Órgãos </w:t>
      </w:r>
      <w:r w:rsidR="006B0AC2" w:rsidRPr="00455CE1">
        <w:rPr>
          <w:rFonts w:ascii="Verdana" w:eastAsia="Verdana" w:hAnsi="Verdana" w:cs="Verdana"/>
          <w:color w:val="EC680A"/>
          <w:sz w:val="28"/>
          <w:szCs w:val="28"/>
          <w:lang w:val="pt-PT" w:eastAsia="en-US"/>
        </w:rPr>
        <w:t>de Governo</w:t>
      </w:r>
      <w:bookmarkEnd w:id="94"/>
      <w:bookmarkEnd w:id="95"/>
      <w:bookmarkEnd w:id="96"/>
      <w:bookmarkEnd w:id="97"/>
    </w:p>
    <w:p w14:paraId="53754F2C" w14:textId="7F37D839" w:rsidR="00B26E80" w:rsidRPr="00455CE1" w:rsidRDefault="00DD55B9" w:rsidP="00455CE1">
      <w:pPr>
        <w:pStyle w:val="BodyText"/>
        <w:spacing w:before="224" w:line="247" w:lineRule="auto"/>
        <w:ind w:left="116" w:right="113"/>
        <w:jc w:val="both"/>
        <w:rPr>
          <w:color w:val="70706F"/>
        </w:rPr>
      </w:pPr>
      <w:r w:rsidRPr="00455CE1">
        <w:rPr>
          <w:color w:val="70706F"/>
        </w:rPr>
        <w:t>Os órgãos de governo da BPI Vida e Pensões desempenham determinadas funções associadas à sua responsabilidade de aprovação e supervisão das orientações estratégicas e de gestão estabelecidas, bem como ao acompanhamento e controlo integrado dos riscos da Companhia.</w:t>
      </w:r>
    </w:p>
    <w:p w14:paraId="57691F3B" w14:textId="77777777" w:rsidR="001B10A7" w:rsidRPr="00455CE1" w:rsidRDefault="001B10A7" w:rsidP="002142FB">
      <w:pPr>
        <w:spacing w:after="120" w:line="302" w:lineRule="exact"/>
        <w:jc w:val="both"/>
        <w:textAlignment w:val="baseline"/>
        <w:rPr>
          <w:rFonts w:ascii="Verdana" w:eastAsia="Segoe UI Light" w:hAnsi="Verdana" w:cs="Arial"/>
          <w:color w:val="252525"/>
          <w:spacing w:val="-1"/>
          <w:sz w:val="20"/>
          <w:highlight w:val="yellow"/>
          <w:lang w:val="pt-PT"/>
        </w:rPr>
      </w:pPr>
    </w:p>
    <w:p w14:paraId="3CAF5145" w14:textId="77777777" w:rsidR="00E02016" w:rsidRPr="00C0081A" w:rsidRDefault="00E02016" w:rsidP="00C0081A">
      <w:pPr>
        <w:pStyle w:val="Heading5"/>
        <w:rPr>
          <w:color w:val="EC680A"/>
          <w:lang w:val="pt-PT"/>
        </w:rPr>
      </w:pPr>
      <w:bookmarkStart w:id="98" w:name="_Toc105165773"/>
      <w:bookmarkStart w:id="99" w:name="_Toc105165822"/>
      <w:bookmarkStart w:id="100" w:name="_Toc105165871"/>
      <w:bookmarkStart w:id="101" w:name="_Toc105759150"/>
      <w:bookmarkStart w:id="102" w:name="_Toc105165774"/>
      <w:bookmarkStart w:id="103" w:name="_Toc105165823"/>
      <w:bookmarkStart w:id="104" w:name="_Toc105165872"/>
      <w:bookmarkStart w:id="105" w:name="_Toc105759151"/>
      <w:bookmarkStart w:id="106" w:name="_Toc105165775"/>
      <w:bookmarkStart w:id="107" w:name="_Toc105165824"/>
      <w:bookmarkStart w:id="108" w:name="_Toc105165873"/>
      <w:bookmarkStart w:id="109" w:name="_Toc105759152"/>
      <w:bookmarkStart w:id="110" w:name="_Toc178267971"/>
      <w:bookmarkStart w:id="111" w:name="_Toc59523549"/>
      <w:bookmarkStart w:id="112" w:name="_Toc59441608"/>
      <w:bookmarkEnd w:id="98"/>
      <w:bookmarkEnd w:id="99"/>
      <w:bookmarkEnd w:id="100"/>
      <w:bookmarkEnd w:id="101"/>
      <w:bookmarkEnd w:id="102"/>
      <w:bookmarkEnd w:id="103"/>
      <w:bookmarkEnd w:id="104"/>
      <w:bookmarkEnd w:id="105"/>
      <w:bookmarkEnd w:id="106"/>
      <w:bookmarkEnd w:id="107"/>
      <w:bookmarkEnd w:id="108"/>
      <w:bookmarkEnd w:id="109"/>
      <w:r w:rsidRPr="00C0081A">
        <w:rPr>
          <w:color w:val="EC680A"/>
          <w:lang w:val="pt-PT"/>
        </w:rPr>
        <w:t>Conselho de Administração</w:t>
      </w:r>
      <w:bookmarkEnd w:id="110"/>
      <w:r w:rsidRPr="00C0081A">
        <w:rPr>
          <w:color w:val="EC680A"/>
          <w:lang w:val="pt-PT"/>
        </w:rPr>
        <w:t xml:space="preserve"> </w:t>
      </w:r>
    </w:p>
    <w:p w14:paraId="2CCDA566" w14:textId="77777777" w:rsidR="00E02016" w:rsidRPr="00455CE1" w:rsidRDefault="00E02016" w:rsidP="00455CE1">
      <w:pPr>
        <w:pStyle w:val="BodyText"/>
        <w:spacing w:before="224" w:line="247" w:lineRule="auto"/>
        <w:ind w:left="116" w:right="113"/>
        <w:jc w:val="both"/>
        <w:rPr>
          <w:color w:val="70706F"/>
        </w:rPr>
      </w:pPr>
      <w:r w:rsidRPr="00455CE1">
        <w:rPr>
          <w:color w:val="70706F"/>
        </w:rPr>
        <w:t xml:space="preserve">O Conselho de Administração da BPI Vida e Pensões é responsável pela implementação de um sistema de gestão de risco de acordo com o nível de propensão ao risco. Inclui a difusão de uma cultura de risco, a definição do apetite ao risco articulado num </w:t>
      </w:r>
      <w:proofErr w:type="spellStart"/>
      <w:r w:rsidRPr="001B7BCD">
        <w:rPr>
          <w:i/>
          <w:iCs/>
          <w:color w:val="70706F"/>
        </w:rPr>
        <w:t>Risk</w:t>
      </w:r>
      <w:proofErr w:type="spellEnd"/>
      <w:r w:rsidRPr="001B7BCD">
        <w:rPr>
          <w:i/>
          <w:iCs/>
          <w:color w:val="70706F"/>
        </w:rPr>
        <w:t xml:space="preserve"> </w:t>
      </w:r>
      <w:proofErr w:type="spellStart"/>
      <w:r w:rsidRPr="001B7BCD">
        <w:rPr>
          <w:i/>
          <w:iCs/>
          <w:color w:val="70706F"/>
        </w:rPr>
        <w:t>Appetite</w:t>
      </w:r>
      <w:proofErr w:type="spellEnd"/>
      <w:r w:rsidRPr="001B7BCD">
        <w:rPr>
          <w:i/>
          <w:iCs/>
          <w:color w:val="70706F"/>
        </w:rPr>
        <w:t xml:space="preserve"> Framework</w:t>
      </w:r>
      <w:r w:rsidRPr="00455CE1">
        <w:rPr>
          <w:color w:val="70706F"/>
        </w:rPr>
        <w:t xml:space="preserve"> (RAF) e a definição de responsabilidades pelas funções de gestão e controlo de risco.</w:t>
      </w:r>
    </w:p>
    <w:p w14:paraId="684F1205" w14:textId="77777777" w:rsidR="00E02016" w:rsidRPr="00455CE1" w:rsidRDefault="00E02016" w:rsidP="00455CE1">
      <w:pPr>
        <w:pStyle w:val="BodyText"/>
        <w:spacing w:before="224" w:line="247" w:lineRule="auto"/>
        <w:ind w:left="116" w:right="113"/>
        <w:jc w:val="both"/>
        <w:rPr>
          <w:color w:val="70706F"/>
        </w:rPr>
      </w:pPr>
      <w:r w:rsidRPr="00455CE1">
        <w:rPr>
          <w:color w:val="70706F"/>
        </w:rPr>
        <w:t>Em relação à integração dos riscos de sustentabilidade, destacam-se as seguintes responsabilidades:</w:t>
      </w:r>
    </w:p>
    <w:p w14:paraId="3C732D19" w14:textId="77777777" w:rsidR="00E02016" w:rsidRPr="00455CE1" w:rsidRDefault="00E02016" w:rsidP="00D41D71">
      <w:pPr>
        <w:pStyle w:val="BodyText"/>
        <w:numPr>
          <w:ilvl w:val="0"/>
          <w:numId w:val="17"/>
        </w:numPr>
        <w:spacing w:before="224" w:line="247" w:lineRule="auto"/>
        <w:ind w:right="113"/>
        <w:jc w:val="both"/>
        <w:rPr>
          <w:color w:val="70706F"/>
        </w:rPr>
      </w:pPr>
      <w:r w:rsidRPr="00455CE1">
        <w:rPr>
          <w:color w:val="70706F"/>
        </w:rPr>
        <w:t>Estabelece a estratégia e os princípios fundamentais para a integração dos riscos de sustentabilidade, aprova esta política e garante o seu cumprimento;</w:t>
      </w:r>
    </w:p>
    <w:p w14:paraId="2995E569" w14:textId="77777777" w:rsidR="00E02016" w:rsidRPr="00455CE1" w:rsidRDefault="00E02016" w:rsidP="00D41D71">
      <w:pPr>
        <w:pStyle w:val="BodyText"/>
        <w:numPr>
          <w:ilvl w:val="0"/>
          <w:numId w:val="17"/>
        </w:numPr>
        <w:spacing w:before="224" w:line="247" w:lineRule="auto"/>
        <w:ind w:right="113"/>
        <w:jc w:val="both"/>
        <w:rPr>
          <w:color w:val="70706F"/>
        </w:rPr>
      </w:pPr>
      <w:r w:rsidRPr="00455CE1">
        <w:rPr>
          <w:color w:val="70706F"/>
        </w:rPr>
        <w:t>Estabelece o quadro de acompanhamento da situação e evolução dos riscos de sustentabilidade (natureza, tipo de informação e frequência);</w:t>
      </w:r>
    </w:p>
    <w:p w14:paraId="768EB200" w14:textId="77777777" w:rsidR="00E02016" w:rsidRPr="00455CE1" w:rsidRDefault="00E02016" w:rsidP="00D41D71">
      <w:pPr>
        <w:pStyle w:val="BodyText"/>
        <w:numPr>
          <w:ilvl w:val="0"/>
          <w:numId w:val="17"/>
        </w:numPr>
        <w:spacing w:before="224" w:line="247" w:lineRule="auto"/>
        <w:ind w:right="113"/>
        <w:jc w:val="both"/>
        <w:rPr>
          <w:color w:val="70706F"/>
        </w:rPr>
      </w:pPr>
      <w:r w:rsidRPr="00455CE1">
        <w:rPr>
          <w:color w:val="70706F"/>
        </w:rPr>
        <w:t>Estabelece e supervisiona a implementação de uma cultura de risco na BPI Vida e Pensões que promova comportamentos consistentes com a identificação e mitigação de riscos de sustentabilidade;</w:t>
      </w:r>
    </w:p>
    <w:p w14:paraId="5B4FA76E" w14:textId="77777777" w:rsidR="00E02016" w:rsidRPr="00455CE1" w:rsidRDefault="00E02016" w:rsidP="00D41D71">
      <w:pPr>
        <w:pStyle w:val="BodyText"/>
        <w:numPr>
          <w:ilvl w:val="0"/>
          <w:numId w:val="17"/>
        </w:numPr>
        <w:spacing w:before="224" w:line="247" w:lineRule="auto"/>
        <w:ind w:right="113"/>
        <w:jc w:val="both"/>
        <w:rPr>
          <w:color w:val="70706F"/>
        </w:rPr>
      </w:pPr>
      <w:r w:rsidRPr="00455CE1">
        <w:rPr>
          <w:color w:val="70706F"/>
        </w:rPr>
        <w:t>Estabelece e mantém na BPI Vida e Pensões uma estrutura organizacional adequada à gestão dos riscos de sustentabilidade, proporcional à natureza, escala e complexidade das atividades que desenvolve;</w:t>
      </w:r>
    </w:p>
    <w:p w14:paraId="19D70380" w14:textId="77777777" w:rsidR="00E02016" w:rsidRPr="00455CE1" w:rsidRDefault="00E02016" w:rsidP="00D41D71">
      <w:pPr>
        <w:pStyle w:val="BodyText"/>
        <w:numPr>
          <w:ilvl w:val="0"/>
          <w:numId w:val="17"/>
        </w:numPr>
        <w:spacing w:before="224" w:line="247" w:lineRule="auto"/>
        <w:ind w:right="113"/>
        <w:jc w:val="both"/>
        <w:rPr>
          <w:color w:val="70706F"/>
        </w:rPr>
      </w:pPr>
      <w:r w:rsidRPr="00455CE1">
        <w:rPr>
          <w:color w:val="70706F"/>
        </w:rPr>
        <w:t>Garante que o pessoal envolvido na gestão de riscos de sustentabilidade tenha a competência e experiência adequadas.</w:t>
      </w:r>
    </w:p>
    <w:p w14:paraId="68AE057D" w14:textId="77777777" w:rsidR="00E02016" w:rsidRPr="00455CE1" w:rsidRDefault="00E02016" w:rsidP="00D41D71">
      <w:pPr>
        <w:pStyle w:val="BodyText"/>
        <w:numPr>
          <w:ilvl w:val="0"/>
          <w:numId w:val="17"/>
        </w:numPr>
        <w:spacing w:before="224" w:line="247" w:lineRule="auto"/>
        <w:ind w:right="113"/>
        <w:jc w:val="both"/>
        <w:rPr>
          <w:color w:val="70706F"/>
        </w:rPr>
      </w:pPr>
      <w:r w:rsidRPr="00455CE1">
        <w:rPr>
          <w:color w:val="70706F"/>
        </w:rPr>
        <w:t>Estabelece os mecanismos de monitorização e acompanhamento dos riscos de sustentabilidade;</w:t>
      </w:r>
    </w:p>
    <w:p w14:paraId="6236A3D0" w14:textId="1FD2FDCC" w:rsidR="00FA7E08" w:rsidRPr="00455CE1" w:rsidRDefault="00E02016" w:rsidP="00D41D71">
      <w:pPr>
        <w:pStyle w:val="BodyText"/>
        <w:numPr>
          <w:ilvl w:val="0"/>
          <w:numId w:val="17"/>
        </w:numPr>
        <w:spacing w:before="224" w:line="247" w:lineRule="auto"/>
        <w:ind w:right="113"/>
        <w:jc w:val="both"/>
        <w:rPr>
          <w:color w:val="70706F"/>
        </w:rPr>
      </w:pPr>
      <w:r w:rsidRPr="00455CE1">
        <w:rPr>
          <w:color w:val="70706F"/>
        </w:rPr>
        <w:t>Garante a existência de controlos internos suficientes sobre os riscos de sustentabilidade.</w:t>
      </w:r>
    </w:p>
    <w:p w14:paraId="65375D85" w14:textId="77777777" w:rsidR="00FA7E08" w:rsidRPr="00455CE1" w:rsidRDefault="00FA7E08" w:rsidP="00D41D71">
      <w:pPr>
        <w:pStyle w:val="BodyText"/>
        <w:numPr>
          <w:ilvl w:val="0"/>
          <w:numId w:val="17"/>
        </w:numPr>
        <w:spacing w:before="224" w:line="247" w:lineRule="auto"/>
        <w:ind w:right="113"/>
        <w:jc w:val="both"/>
        <w:rPr>
          <w:color w:val="70706F"/>
        </w:rPr>
      </w:pPr>
      <w:r w:rsidRPr="00455CE1">
        <w:rPr>
          <w:color w:val="70706F"/>
        </w:rPr>
        <w:lastRenderedPageBreak/>
        <w:t xml:space="preserve">Estabelece disposições que asseguram a integridade dos sistemas de informação contabilística e financeira, incluindo os controlos financeiros e operativos e supervisiona o processo e sistemas internos de divulgação da informação financeira e não financeira. </w:t>
      </w:r>
    </w:p>
    <w:p w14:paraId="1D0CB867" w14:textId="77777777" w:rsidR="00FA7E08" w:rsidRPr="00455CE1" w:rsidRDefault="00FA7E08" w:rsidP="00A85947">
      <w:pPr>
        <w:spacing w:after="120"/>
        <w:jc w:val="both"/>
        <w:rPr>
          <w:rFonts w:ascii="Verdana" w:hAnsi="Verdana"/>
          <w:sz w:val="20"/>
          <w:lang w:val="pt-PT"/>
        </w:rPr>
      </w:pPr>
    </w:p>
    <w:p w14:paraId="77E4B1D3" w14:textId="77777777" w:rsidR="00E02016" w:rsidRPr="00C0081A" w:rsidRDefault="00E02016" w:rsidP="00C0081A">
      <w:pPr>
        <w:pStyle w:val="Heading5"/>
        <w:rPr>
          <w:color w:val="EC680A"/>
          <w:lang w:val="pt-PT"/>
        </w:rPr>
      </w:pPr>
      <w:bookmarkStart w:id="113" w:name="_Toc178267972"/>
      <w:r w:rsidRPr="00C0081A">
        <w:rPr>
          <w:color w:val="EC680A"/>
          <w:lang w:val="pt-PT"/>
        </w:rPr>
        <w:t>Comité de Direção</w:t>
      </w:r>
      <w:bookmarkEnd w:id="113"/>
    </w:p>
    <w:p w14:paraId="5EF72272" w14:textId="29E4438F" w:rsidR="007B4A4B" w:rsidRPr="00455CE1" w:rsidRDefault="007B4A4B" w:rsidP="00455CE1">
      <w:pPr>
        <w:pStyle w:val="BodyText"/>
        <w:spacing w:before="224" w:line="247" w:lineRule="auto"/>
        <w:ind w:left="116" w:right="113"/>
        <w:jc w:val="both"/>
        <w:rPr>
          <w:color w:val="70706F"/>
        </w:rPr>
      </w:pPr>
      <w:bookmarkStart w:id="114" w:name="_Toc127280329"/>
      <w:bookmarkStart w:id="115" w:name="_Toc127280330"/>
      <w:bookmarkStart w:id="116" w:name="_Toc127280331"/>
      <w:bookmarkStart w:id="117" w:name="_Toc127280332"/>
      <w:bookmarkStart w:id="118" w:name="_Toc127280333"/>
      <w:bookmarkStart w:id="119" w:name="_Toc127280334"/>
      <w:bookmarkStart w:id="120" w:name="_Toc127280335"/>
      <w:bookmarkStart w:id="121" w:name="_Toc127280336"/>
      <w:bookmarkStart w:id="122" w:name="_Toc127280337"/>
      <w:bookmarkStart w:id="123" w:name="_Toc127277644"/>
      <w:bookmarkStart w:id="124" w:name="_Toc127277685"/>
      <w:bookmarkStart w:id="125" w:name="_Toc127278848"/>
      <w:bookmarkStart w:id="126" w:name="_Toc127278889"/>
      <w:bookmarkStart w:id="127" w:name="_Toc127278930"/>
      <w:bookmarkStart w:id="128" w:name="_Toc127280338"/>
      <w:bookmarkStart w:id="129" w:name="_Toc127277645"/>
      <w:bookmarkStart w:id="130" w:name="_Toc127277686"/>
      <w:bookmarkStart w:id="131" w:name="_Toc127278849"/>
      <w:bookmarkStart w:id="132" w:name="_Toc127278890"/>
      <w:bookmarkStart w:id="133" w:name="_Toc127278931"/>
      <w:bookmarkStart w:id="134" w:name="_Toc127280339"/>
      <w:bookmarkStart w:id="135" w:name="_Toc105165781"/>
      <w:bookmarkStart w:id="136" w:name="_Toc105165830"/>
      <w:bookmarkStart w:id="137" w:name="_Toc105165879"/>
      <w:bookmarkStart w:id="138" w:name="_Toc105749304"/>
      <w:bookmarkStart w:id="139" w:name="_Toc105759158"/>
      <w:bookmarkStart w:id="140" w:name="_Toc107334271"/>
      <w:bookmarkStart w:id="141" w:name="_Toc107400811"/>
      <w:bookmarkStart w:id="142" w:name="_Toc107401636"/>
      <w:bookmarkStart w:id="143" w:name="_Toc105165782"/>
      <w:bookmarkStart w:id="144" w:name="_Toc105165831"/>
      <w:bookmarkStart w:id="145" w:name="_Toc105165880"/>
      <w:bookmarkStart w:id="146" w:name="_Toc105759159"/>
      <w:bookmarkEnd w:id="111"/>
      <w:bookmarkEnd w:id="11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455CE1">
        <w:rPr>
          <w:color w:val="70706F"/>
        </w:rPr>
        <w:t xml:space="preserve">O Comité de Direção é responsável </w:t>
      </w:r>
      <w:r w:rsidR="003F07F9" w:rsidRPr="00455CE1">
        <w:rPr>
          <w:color w:val="70706F"/>
        </w:rPr>
        <w:t>pela implementação</w:t>
      </w:r>
      <w:r w:rsidRPr="00455CE1">
        <w:rPr>
          <w:color w:val="70706F"/>
        </w:rPr>
        <w:t xml:space="preserve"> </w:t>
      </w:r>
      <w:r w:rsidR="003F07F9" w:rsidRPr="00455CE1">
        <w:rPr>
          <w:color w:val="70706F"/>
        </w:rPr>
        <w:t>d</w:t>
      </w:r>
      <w:r w:rsidRPr="00455CE1">
        <w:rPr>
          <w:color w:val="70706F"/>
        </w:rPr>
        <w:t xml:space="preserve">o Plano Estratégico e </w:t>
      </w:r>
      <w:r w:rsidR="00584F3C">
        <w:rPr>
          <w:color w:val="70706F"/>
        </w:rPr>
        <w:t>pel</w:t>
      </w:r>
      <w:r w:rsidRPr="00455CE1">
        <w:rPr>
          <w:color w:val="70706F"/>
        </w:rPr>
        <w:t xml:space="preserve">o Orçamento aprovados pelo Conselho de Administração. Nesse âmbito, assume compromissos, diretamente ou </w:t>
      </w:r>
      <w:r w:rsidR="00234FAC" w:rsidRPr="00455CE1">
        <w:rPr>
          <w:color w:val="70706F"/>
        </w:rPr>
        <w:t>através</w:t>
      </w:r>
      <w:r w:rsidRPr="00455CE1">
        <w:rPr>
          <w:color w:val="70706F"/>
        </w:rPr>
        <w:t xml:space="preserve"> d</w:t>
      </w:r>
      <w:r w:rsidR="009A38E2" w:rsidRPr="00455CE1">
        <w:rPr>
          <w:color w:val="70706F"/>
        </w:rPr>
        <w:t>e</w:t>
      </w:r>
      <w:r w:rsidRPr="00455CE1">
        <w:rPr>
          <w:color w:val="70706F"/>
        </w:rPr>
        <w:t xml:space="preserve"> comités, relativos aos temas </w:t>
      </w:r>
      <w:r w:rsidR="00376D2B" w:rsidRPr="00455CE1">
        <w:rPr>
          <w:color w:val="70706F"/>
        </w:rPr>
        <w:t>de sustentabilidade</w:t>
      </w:r>
      <w:r w:rsidRPr="00455CE1">
        <w:rPr>
          <w:color w:val="70706F"/>
        </w:rPr>
        <w:t>.</w:t>
      </w:r>
    </w:p>
    <w:p w14:paraId="08AF44CA" w14:textId="5F411125" w:rsidR="009A38E2" w:rsidRPr="00157D96" w:rsidRDefault="007B4A4B" w:rsidP="00157D96">
      <w:pPr>
        <w:pStyle w:val="BodyText"/>
        <w:spacing w:before="224" w:line="247" w:lineRule="auto"/>
        <w:ind w:left="116" w:right="113"/>
        <w:jc w:val="both"/>
        <w:rPr>
          <w:color w:val="70706F"/>
        </w:rPr>
      </w:pPr>
      <w:r w:rsidRPr="00157D96">
        <w:rPr>
          <w:color w:val="70706F"/>
        </w:rPr>
        <w:t>Por outro lado, o Comité de Direção assume compromissos, mudanças estruturais, linhas de despesas e também estratégias de negócio que afetam a vida organizacional da Companhia.</w:t>
      </w:r>
    </w:p>
    <w:p w14:paraId="203B544F" w14:textId="7BB97527" w:rsidR="003F07F9" w:rsidRPr="00157D96" w:rsidRDefault="003F07F9" w:rsidP="00157D96">
      <w:pPr>
        <w:pStyle w:val="BodyText"/>
        <w:spacing w:before="224" w:line="247" w:lineRule="auto"/>
        <w:ind w:left="116" w:right="113"/>
        <w:jc w:val="both"/>
        <w:rPr>
          <w:color w:val="70706F"/>
        </w:rPr>
      </w:pPr>
      <w:r w:rsidRPr="00157D96">
        <w:rPr>
          <w:color w:val="70706F"/>
        </w:rPr>
        <w:t>O Comité de Direção aconselha o Conselho de Administração da BPI Vida e Pensões</w:t>
      </w:r>
      <w:r w:rsidR="00BA0ED8" w:rsidRPr="00157D96">
        <w:rPr>
          <w:color w:val="70706F"/>
        </w:rPr>
        <w:t xml:space="preserve"> e</w:t>
      </w:r>
      <w:r w:rsidRPr="00157D96">
        <w:rPr>
          <w:color w:val="70706F"/>
        </w:rPr>
        <w:t>:</w:t>
      </w:r>
    </w:p>
    <w:p w14:paraId="64C55DCD" w14:textId="3E26126D" w:rsidR="00BA0ED8" w:rsidRPr="00157D96" w:rsidRDefault="00BA0ED8" w:rsidP="00D41D71">
      <w:pPr>
        <w:pStyle w:val="BodyText"/>
        <w:numPr>
          <w:ilvl w:val="0"/>
          <w:numId w:val="18"/>
        </w:numPr>
        <w:spacing w:before="224" w:line="247" w:lineRule="auto"/>
        <w:ind w:right="113"/>
        <w:jc w:val="both"/>
        <w:rPr>
          <w:color w:val="70706F"/>
        </w:rPr>
      </w:pPr>
      <w:r w:rsidRPr="00157D96">
        <w:rPr>
          <w:color w:val="70706F"/>
        </w:rPr>
        <w:t>Propõe ao Conselho a aprovação desta Política;</w:t>
      </w:r>
    </w:p>
    <w:p w14:paraId="1ECE85E3" w14:textId="0B890D69" w:rsidR="00BA0ED8" w:rsidRPr="00157D96" w:rsidRDefault="00BA0ED8" w:rsidP="00D41D71">
      <w:pPr>
        <w:pStyle w:val="BodyText"/>
        <w:numPr>
          <w:ilvl w:val="0"/>
          <w:numId w:val="18"/>
        </w:numPr>
        <w:spacing w:before="224" w:line="247" w:lineRule="auto"/>
        <w:ind w:right="113"/>
        <w:jc w:val="both"/>
        <w:rPr>
          <w:color w:val="70706F"/>
        </w:rPr>
      </w:pPr>
      <w:r w:rsidRPr="00157D96">
        <w:rPr>
          <w:color w:val="70706F"/>
        </w:rPr>
        <w:t>Determina, em conjunto com o Conselho de Administração, as informações que o Conselho de Administração deve receber e estabelece o que o Comit</w:t>
      </w:r>
      <w:r w:rsidR="006C023C" w:rsidRPr="00157D96">
        <w:rPr>
          <w:color w:val="70706F"/>
        </w:rPr>
        <w:t>é</w:t>
      </w:r>
      <w:r w:rsidRPr="00157D96">
        <w:rPr>
          <w:color w:val="70706F"/>
        </w:rPr>
        <w:t xml:space="preserve"> deve receber, para que o conhecimento da exposição a esse risco seja suficiente na tomada de decisões</w:t>
      </w:r>
      <w:r w:rsidR="006C023C" w:rsidRPr="00157D96">
        <w:rPr>
          <w:color w:val="70706F"/>
        </w:rPr>
        <w:t>;</w:t>
      </w:r>
    </w:p>
    <w:p w14:paraId="169A2401" w14:textId="1563E022" w:rsidR="003F07F9" w:rsidRPr="00157D96" w:rsidRDefault="003F07F9" w:rsidP="00D41D71">
      <w:pPr>
        <w:pStyle w:val="BodyText"/>
        <w:numPr>
          <w:ilvl w:val="0"/>
          <w:numId w:val="18"/>
        </w:numPr>
        <w:spacing w:before="224" w:line="247" w:lineRule="auto"/>
        <w:ind w:right="113"/>
        <w:jc w:val="both"/>
        <w:rPr>
          <w:color w:val="70706F"/>
        </w:rPr>
      </w:pPr>
      <w:r w:rsidRPr="00157D96">
        <w:rPr>
          <w:color w:val="70706F"/>
        </w:rPr>
        <w:t>Fiscaliza o cumprimento das políticas e normas da Companhia em matéria ambiental, social e de governação, avaliando-as e revendo-as periodicamente para que cumpram a sua missão de promover o interesse social e tendo em conta, conforme o caso, os legítimos interesses dos demais grupos de interesse.</w:t>
      </w:r>
    </w:p>
    <w:p w14:paraId="3263FB2D" w14:textId="0BB61A8F" w:rsidR="003F07F9" w:rsidRPr="00157D96" w:rsidRDefault="003F07F9" w:rsidP="00D41D71">
      <w:pPr>
        <w:pStyle w:val="BodyText"/>
        <w:numPr>
          <w:ilvl w:val="0"/>
          <w:numId w:val="18"/>
        </w:numPr>
        <w:spacing w:before="224" w:line="247" w:lineRule="auto"/>
        <w:ind w:right="113"/>
        <w:jc w:val="both"/>
        <w:rPr>
          <w:color w:val="70706F"/>
        </w:rPr>
      </w:pPr>
      <w:r w:rsidRPr="00157D96">
        <w:rPr>
          <w:color w:val="70706F"/>
        </w:rPr>
        <w:t>Submete ao Conselho as propostas que considere pertinentes nesta matéria.</w:t>
      </w:r>
    </w:p>
    <w:p w14:paraId="40A7CBC2" w14:textId="4E448FEE" w:rsidR="003F07F9" w:rsidRPr="00157D96" w:rsidRDefault="003F07F9" w:rsidP="00D41D71">
      <w:pPr>
        <w:pStyle w:val="BodyText"/>
        <w:numPr>
          <w:ilvl w:val="0"/>
          <w:numId w:val="18"/>
        </w:numPr>
        <w:spacing w:before="224" w:line="247" w:lineRule="auto"/>
        <w:ind w:right="113"/>
        <w:jc w:val="both"/>
        <w:rPr>
          <w:color w:val="70706F"/>
        </w:rPr>
      </w:pPr>
      <w:r w:rsidRPr="00157D96">
        <w:rPr>
          <w:color w:val="70706F"/>
        </w:rPr>
        <w:t>Submete os princípios e a estratégia de sustentabilidade para aprovação.</w:t>
      </w:r>
    </w:p>
    <w:p w14:paraId="0040A63A" w14:textId="5B14D462" w:rsidR="003F07F9" w:rsidRPr="00157D96" w:rsidRDefault="003F07F9" w:rsidP="00D41D71">
      <w:pPr>
        <w:pStyle w:val="BodyText"/>
        <w:numPr>
          <w:ilvl w:val="0"/>
          <w:numId w:val="18"/>
        </w:numPr>
        <w:spacing w:before="224" w:line="247" w:lineRule="auto"/>
        <w:ind w:right="113"/>
        <w:jc w:val="both"/>
        <w:rPr>
          <w:color w:val="70706F"/>
        </w:rPr>
      </w:pPr>
      <w:r w:rsidRPr="00157D96">
        <w:rPr>
          <w:color w:val="70706F"/>
        </w:rPr>
        <w:t>Supervisiona a conformidade das práticas da Empresa em questões ambientais, sociais e de governança com a estratégia, os princípios e as políticas estabelecidas.</w:t>
      </w:r>
    </w:p>
    <w:p w14:paraId="7064A582" w14:textId="37071F44" w:rsidR="0091085E" w:rsidRPr="00157D96" w:rsidRDefault="0091085E" w:rsidP="00D41D71">
      <w:pPr>
        <w:pStyle w:val="BodyText"/>
        <w:numPr>
          <w:ilvl w:val="0"/>
          <w:numId w:val="18"/>
        </w:numPr>
        <w:spacing w:before="224" w:line="247" w:lineRule="auto"/>
        <w:ind w:right="113"/>
        <w:jc w:val="both"/>
        <w:rPr>
          <w:color w:val="70706F"/>
        </w:rPr>
      </w:pPr>
      <w:r w:rsidRPr="00157D96">
        <w:rPr>
          <w:color w:val="70706F"/>
        </w:rPr>
        <w:t>Verifica se a Companhia dispõe de meios, sistemas, estruturas e recursos de acordo com as melhores práticas que lhe permitam implementar a sua estratégia de gestão do risco de liquidez.</w:t>
      </w:r>
    </w:p>
    <w:p w14:paraId="34155B62" w14:textId="77777777" w:rsidR="0003252F" w:rsidRPr="00157D96" w:rsidRDefault="0003252F" w:rsidP="00D41D71">
      <w:pPr>
        <w:pStyle w:val="BodyText"/>
        <w:numPr>
          <w:ilvl w:val="0"/>
          <w:numId w:val="18"/>
        </w:numPr>
        <w:spacing w:before="224" w:line="247" w:lineRule="auto"/>
        <w:ind w:right="113"/>
        <w:jc w:val="both"/>
        <w:rPr>
          <w:color w:val="70706F"/>
        </w:rPr>
      </w:pPr>
      <w:r w:rsidRPr="00157D96">
        <w:rPr>
          <w:color w:val="70706F"/>
        </w:rPr>
        <w:t>Monitoriza o grau de adequação do risco assumido ao perfil previamente definido e assegura que as ações da BPI Vida e Pensões são consistentes com os níveis de tolerância estabelecidos.</w:t>
      </w:r>
    </w:p>
    <w:p w14:paraId="325F9D9D" w14:textId="00466239" w:rsidR="0003252F" w:rsidRPr="00157D96" w:rsidRDefault="0003252F" w:rsidP="00D41D71">
      <w:pPr>
        <w:pStyle w:val="BodyText"/>
        <w:numPr>
          <w:ilvl w:val="0"/>
          <w:numId w:val="18"/>
        </w:numPr>
        <w:spacing w:before="224" w:line="247" w:lineRule="auto"/>
        <w:ind w:right="113"/>
        <w:jc w:val="both"/>
        <w:rPr>
          <w:color w:val="70706F"/>
        </w:rPr>
      </w:pPr>
      <w:r w:rsidRPr="00157D96">
        <w:rPr>
          <w:color w:val="70706F"/>
        </w:rPr>
        <w:t>Avalia o risco de cumprimento regulamentar nesta área de atuação e decisão, detetando qualquer risco de incumprimento e procedendo ao seu acompanhamento e exame de eventuais deficiências dos princípios deontológicos.</w:t>
      </w:r>
    </w:p>
    <w:p w14:paraId="464E2038" w14:textId="77777777" w:rsidR="007A725E" w:rsidRPr="00157D96" w:rsidRDefault="007A725E" w:rsidP="00D41D71">
      <w:pPr>
        <w:pStyle w:val="BodyText"/>
        <w:numPr>
          <w:ilvl w:val="0"/>
          <w:numId w:val="18"/>
        </w:numPr>
        <w:spacing w:before="224" w:line="247" w:lineRule="auto"/>
        <w:ind w:right="113"/>
        <w:jc w:val="both"/>
        <w:rPr>
          <w:color w:val="70706F"/>
        </w:rPr>
      </w:pPr>
      <w:bookmarkStart w:id="147" w:name="_Hlk120547423"/>
      <w:r w:rsidRPr="00157D96">
        <w:rPr>
          <w:color w:val="70706F"/>
        </w:rPr>
        <w:t>Informa previamente, sempre que considere pertinente, o Conselho de Administração sobre a informação financeira e não financeira que a BPI Vida e Pensões publica e reporta aos órgãos de supervisão.</w:t>
      </w:r>
      <w:bookmarkEnd w:id="147"/>
    </w:p>
    <w:p w14:paraId="2732E12D" w14:textId="77777777" w:rsidR="007A725E" w:rsidRPr="00455CE1" w:rsidRDefault="007A725E" w:rsidP="004D75EA">
      <w:pPr>
        <w:pStyle w:val="ListParagraph"/>
        <w:spacing w:after="120"/>
        <w:jc w:val="both"/>
        <w:rPr>
          <w:rFonts w:ascii="Verdana" w:hAnsi="Verdana"/>
          <w:sz w:val="20"/>
          <w:lang w:val="pt-PT"/>
        </w:rPr>
      </w:pPr>
    </w:p>
    <w:p w14:paraId="2FB1CE41" w14:textId="77777777" w:rsidR="009A38E2" w:rsidRPr="00455CE1" w:rsidRDefault="009A38E2" w:rsidP="009A38E2">
      <w:pPr>
        <w:pStyle w:val="Normal1"/>
        <w:spacing w:before="0" w:line="276" w:lineRule="auto"/>
        <w:rPr>
          <w:rFonts w:ascii="Verdana" w:eastAsiaTheme="minorHAnsi" w:hAnsi="Verdana" w:cstheme="minorHAnsi"/>
          <w:highlight w:val="yellow"/>
          <w:lang w:val="pt-PT" w:eastAsia="en-US"/>
        </w:rPr>
      </w:pPr>
    </w:p>
    <w:p w14:paraId="46EEA1C5" w14:textId="156BE114" w:rsidR="009A38E2" w:rsidRPr="00C0081A" w:rsidRDefault="009A38E2" w:rsidP="00C0081A">
      <w:pPr>
        <w:pStyle w:val="Heading5"/>
        <w:rPr>
          <w:color w:val="EC680A"/>
          <w:lang w:val="pt-PT"/>
        </w:rPr>
      </w:pPr>
      <w:bookmarkStart w:id="148" w:name="_Toc178267973"/>
      <w:r w:rsidRPr="00C0081A">
        <w:rPr>
          <w:color w:val="EC680A"/>
          <w:lang w:val="pt-PT"/>
        </w:rPr>
        <w:t>Comité de Investimentos</w:t>
      </w:r>
      <w:r w:rsidR="00C65F9A">
        <w:rPr>
          <w:color w:val="EC680A"/>
          <w:lang w:val="pt-PT"/>
        </w:rPr>
        <w:t xml:space="preserve"> e Sustentabilidade</w:t>
      </w:r>
      <w:bookmarkEnd w:id="148"/>
    </w:p>
    <w:p w14:paraId="4BC0D8BC" w14:textId="70C80D8B" w:rsidR="009A38E2" w:rsidRPr="00157D96" w:rsidRDefault="00220D97" w:rsidP="00157D96">
      <w:pPr>
        <w:pStyle w:val="BodyText"/>
        <w:spacing w:before="224" w:line="247" w:lineRule="auto"/>
        <w:ind w:left="116" w:right="113"/>
        <w:jc w:val="both"/>
        <w:rPr>
          <w:color w:val="70706F"/>
        </w:rPr>
      </w:pPr>
      <w:r>
        <w:rPr>
          <w:color w:val="70706F"/>
        </w:rPr>
        <w:t>O</w:t>
      </w:r>
      <w:r w:rsidR="009A38E2" w:rsidRPr="00157D96">
        <w:rPr>
          <w:color w:val="70706F"/>
        </w:rPr>
        <w:t xml:space="preserve"> Comité de Investimentos</w:t>
      </w:r>
      <w:r w:rsidR="00C65F9A">
        <w:rPr>
          <w:color w:val="70706F"/>
        </w:rPr>
        <w:t xml:space="preserve"> </w:t>
      </w:r>
      <w:r w:rsidR="00C65F9A" w:rsidRPr="00AD716C">
        <w:rPr>
          <w:color w:val="70706F"/>
        </w:rPr>
        <w:t>e Sustentabilidade</w:t>
      </w:r>
      <w:r w:rsidR="009A38E2" w:rsidRPr="00157D96">
        <w:rPr>
          <w:color w:val="70706F"/>
        </w:rPr>
        <w:t xml:space="preserve"> é responsável por estabelecer e aprovar o posicionamento das carteiras de investimento, aprovar e avalizar as operações realizadas, bem como assegurar a boa gestão, acompanhamento e controlo dos investimentos da companhia e dos clientes de acordo com o definido nas políticas e regulação.</w:t>
      </w:r>
    </w:p>
    <w:p w14:paraId="404779CA" w14:textId="77777777" w:rsidR="009A38E2" w:rsidRPr="00157D96" w:rsidRDefault="009A38E2" w:rsidP="00157D96">
      <w:pPr>
        <w:pStyle w:val="BodyText"/>
        <w:spacing w:before="224" w:line="247" w:lineRule="auto"/>
        <w:ind w:left="116" w:right="113"/>
        <w:jc w:val="both"/>
        <w:rPr>
          <w:color w:val="70706F"/>
        </w:rPr>
      </w:pPr>
      <w:r w:rsidRPr="00157D96">
        <w:rPr>
          <w:color w:val="70706F"/>
        </w:rPr>
        <w:t>Da mesma forma, é responsável por otimizar e rentabilizar a estrutura financeira do balanço da BPI Vida e Pensões, tudo isto tendo em consideração:</w:t>
      </w:r>
    </w:p>
    <w:p w14:paraId="11181DE4" w14:textId="77777777" w:rsidR="009A38E2" w:rsidRPr="00157D96" w:rsidRDefault="009A38E2" w:rsidP="00D41D71">
      <w:pPr>
        <w:pStyle w:val="BodyText"/>
        <w:numPr>
          <w:ilvl w:val="0"/>
          <w:numId w:val="19"/>
        </w:numPr>
        <w:spacing w:before="224" w:line="247" w:lineRule="auto"/>
        <w:ind w:right="113"/>
        <w:jc w:val="both"/>
        <w:rPr>
          <w:color w:val="70706F"/>
        </w:rPr>
      </w:pPr>
      <w:r w:rsidRPr="00157D96">
        <w:rPr>
          <w:color w:val="70706F"/>
        </w:rPr>
        <w:lastRenderedPageBreak/>
        <w:t xml:space="preserve">o quadro das políticas de apetite ao risco </w:t>
      </w:r>
    </w:p>
    <w:p w14:paraId="653F6FB2" w14:textId="77777777" w:rsidR="009A38E2" w:rsidRPr="00157D96" w:rsidRDefault="009A38E2" w:rsidP="00D41D71">
      <w:pPr>
        <w:pStyle w:val="BodyText"/>
        <w:numPr>
          <w:ilvl w:val="0"/>
          <w:numId w:val="19"/>
        </w:numPr>
        <w:spacing w:before="224" w:line="247" w:lineRule="auto"/>
        <w:ind w:right="113"/>
        <w:jc w:val="both"/>
        <w:rPr>
          <w:color w:val="70706F"/>
        </w:rPr>
      </w:pPr>
      <w:r w:rsidRPr="00157D96">
        <w:rPr>
          <w:color w:val="70706F"/>
        </w:rPr>
        <w:t>limites de risco aprovados pelo Conselho de Administração</w:t>
      </w:r>
    </w:p>
    <w:p w14:paraId="4DACDE86" w14:textId="77777777" w:rsidR="009A38E2" w:rsidRPr="00157D96" w:rsidRDefault="009A38E2" w:rsidP="00D41D71">
      <w:pPr>
        <w:pStyle w:val="BodyText"/>
        <w:numPr>
          <w:ilvl w:val="0"/>
          <w:numId w:val="19"/>
        </w:numPr>
        <w:spacing w:before="224" w:line="247" w:lineRule="auto"/>
        <w:ind w:right="113"/>
        <w:jc w:val="both"/>
        <w:rPr>
          <w:color w:val="70706F"/>
        </w:rPr>
      </w:pPr>
      <w:r w:rsidRPr="00157D96">
        <w:rPr>
          <w:color w:val="70706F"/>
        </w:rPr>
        <w:t xml:space="preserve">os princípios de investimento sustentável </w:t>
      </w:r>
    </w:p>
    <w:p w14:paraId="7BE192DE" w14:textId="77777777" w:rsidR="009A38E2" w:rsidRPr="00157D96" w:rsidRDefault="009A38E2" w:rsidP="00D41D71">
      <w:pPr>
        <w:pStyle w:val="BodyText"/>
        <w:numPr>
          <w:ilvl w:val="0"/>
          <w:numId w:val="19"/>
        </w:numPr>
        <w:spacing w:before="224" w:line="247" w:lineRule="auto"/>
        <w:ind w:right="113"/>
        <w:jc w:val="both"/>
        <w:rPr>
          <w:color w:val="70706F"/>
        </w:rPr>
      </w:pPr>
      <w:r w:rsidRPr="00157D96">
        <w:rPr>
          <w:color w:val="70706F"/>
        </w:rPr>
        <w:t>transparência na gestão</w:t>
      </w:r>
    </w:p>
    <w:p w14:paraId="17CC46D6" w14:textId="77777777" w:rsidR="009A38E2" w:rsidRPr="00157D96" w:rsidRDefault="009A38E2" w:rsidP="00D41D71">
      <w:pPr>
        <w:pStyle w:val="BodyText"/>
        <w:numPr>
          <w:ilvl w:val="0"/>
          <w:numId w:val="19"/>
        </w:numPr>
        <w:spacing w:before="224" w:line="247" w:lineRule="auto"/>
        <w:ind w:right="113"/>
        <w:jc w:val="both"/>
        <w:rPr>
          <w:color w:val="70706F"/>
        </w:rPr>
      </w:pPr>
      <w:r w:rsidRPr="00157D96">
        <w:rPr>
          <w:color w:val="70706F"/>
        </w:rPr>
        <w:t>integração de aspetos ASG nos investimentos.</w:t>
      </w:r>
    </w:p>
    <w:p w14:paraId="2E3373E9" w14:textId="77777777" w:rsidR="00DA39EE" w:rsidRPr="00455CE1" w:rsidRDefault="00DA39EE" w:rsidP="007B4A4B">
      <w:pPr>
        <w:pStyle w:val="Normal1"/>
        <w:spacing w:before="0" w:line="276" w:lineRule="auto"/>
        <w:rPr>
          <w:rFonts w:ascii="Verdana" w:eastAsiaTheme="minorHAnsi" w:hAnsi="Verdana" w:cstheme="minorHAnsi"/>
          <w:lang w:val="pt-PT" w:eastAsia="en-US"/>
        </w:rPr>
      </w:pPr>
    </w:p>
    <w:p w14:paraId="73CCF0BA" w14:textId="77777777" w:rsidR="00C46932" w:rsidRPr="00C0081A" w:rsidRDefault="00C46932" w:rsidP="00C0081A">
      <w:pPr>
        <w:pStyle w:val="Heading5"/>
        <w:rPr>
          <w:color w:val="EC680A"/>
          <w:lang w:val="pt-PT"/>
        </w:rPr>
      </w:pPr>
      <w:bookmarkStart w:id="149" w:name="_Toc59441609"/>
      <w:bookmarkStart w:id="150" w:name="_Toc59523550"/>
      <w:bookmarkStart w:id="151" w:name="_Toc178267974"/>
      <w:r w:rsidRPr="00C0081A">
        <w:rPr>
          <w:color w:val="EC680A"/>
          <w:lang w:val="pt-PT"/>
        </w:rPr>
        <w:t>Comité de Risco</w:t>
      </w:r>
      <w:bookmarkEnd w:id="149"/>
      <w:bookmarkEnd w:id="150"/>
      <w:bookmarkEnd w:id="151"/>
    </w:p>
    <w:p w14:paraId="48FD3991" w14:textId="52F90D33" w:rsidR="00C46932" w:rsidRPr="00157D96" w:rsidRDefault="00C46932" w:rsidP="00157D96">
      <w:pPr>
        <w:pStyle w:val="BodyText"/>
        <w:spacing w:before="224" w:line="247" w:lineRule="auto"/>
        <w:ind w:left="116" w:right="113"/>
        <w:jc w:val="both"/>
        <w:rPr>
          <w:color w:val="70706F"/>
        </w:rPr>
      </w:pPr>
      <w:r w:rsidRPr="00157D96">
        <w:rPr>
          <w:color w:val="70706F"/>
        </w:rPr>
        <w:t xml:space="preserve">O Comité de Risco é um </w:t>
      </w:r>
      <w:r w:rsidR="003A05F5" w:rsidRPr="00157D96">
        <w:rPr>
          <w:color w:val="70706F"/>
        </w:rPr>
        <w:t xml:space="preserve">órgão </w:t>
      </w:r>
      <w:r w:rsidRPr="00157D96">
        <w:rPr>
          <w:color w:val="70706F"/>
        </w:rPr>
        <w:t xml:space="preserve">dependente do Comité de </w:t>
      </w:r>
      <w:r w:rsidR="003A05F5" w:rsidRPr="00157D96">
        <w:rPr>
          <w:color w:val="70706F"/>
        </w:rPr>
        <w:t xml:space="preserve">Direção </w:t>
      </w:r>
      <w:r w:rsidRPr="00157D96">
        <w:rPr>
          <w:color w:val="70706F"/>
        </w:rPr>
        <w:t>responsável pela gestão, controlo e monitorização global, entre outros, da integração dos riscos de sustentabilidade, bem como das suas implicações na gestão de liquidez, solvabilidade e consumo de capital.</w:t>
      </w:r>
    </w:p>
    <w:p w14:paraId="35965C9F" w14:textId="3A290185" w:rsidR="00C46932" w:rsidRPr="00157D96" w:rsidRDefault="00C46932" w:rsidP="00157D96">
      <w:pPr>
        <w:pStyle w:val="BodyText"/>
        <w:spacing w:before="224" w:line="247" w:lineRule="auto"/>
        <w:ind w:left="116" w:right="113"/>
        <w:jc w:val="both"/>
        <w:rPr>
          <w:color w:val="70706F"/>
        </w:rPr>
      </w:pPr>
      <w:r w:rsidRPr="00157D96">
        <w:rPr>
          <w:color w:val="70706F"/>
        </w:rPr>
        <w:t>Em particular, o Comité de Risco deve assegurar que as exposições identificadas como relevantes para efeitos de riscos ASG são adequadamente identificadas, mensuradas, avaliadas, geridas, mitigadas e reportadas.</w:t>
      </w:r>
    </w:p>
    <w:p w14:paraId="6640FE0E" w14:textId="1A82D9CC" w:rsidR="00A72D12" w:rsidRPr="00C0081A" w:rsidRDefault="00A72D12" w:rsidP="00C0081A">
      <w:pPr>
        <w:pStyle w:val="BodyText"/>
        <w:spacing w:before="224" w:line="247" w:lineRule="auto"/>
        <w:ind w:left="116" w:right="113"/>
        <w:jc w:val="both"/>
        <w:rPr>
          <w:color w:val="70706F"/>
        </w:rPr>
      </w:pPr>
      <w:r w:rsidRPr="00C0081A">
        <w:rPr>
          <w:color w:val="70706F"/>
        </w:rPr>
        <w:t>É responsável por supervisionar a eficácia dos sistemas de controlo interno, assegurando a aplicação eficaz das políticas e sistemas estabelecidos nesta área, bem como supervisiona e avalia a eficácia dos sistemas de gestão de riscos financeiros e não financeiros.</w:t>
      </w:r>
    </w:p>
    <w:p w14:paraId="2E8A71F5" w14:textId="77777777" w:rsidR="00A72D12" w:rsidRPr="00455CE1" w:rsidRDefault="00A72D12" w:rsidP="00A72D12">
      <w:pPr>
        <w:pStyle w:val="Normal1"/>
        <w:spacing w:before="0" w:line="276" w:lineRule="auto"/>
        <w:rPr>
          <w:rFonts w:ascii="Verdana" w:eastAsiaTheme="minorHAnsi" w:hAnsi="Verdana" w:cstheme="minorHAnsi"/>
          <w:lang w:val="pt-PT" w:eastAsia="en-US"/>
        </w:rPr>
      </w:pPr>
    </w:p>
    <w:p w14:paraId="19F8DC4A" w14:textId="4A9130A0" w:rsidR="008D28F1" w:rsidRPr="00455CE1" w:rsidRDefault="008D28F1" w:rsidP="00455CE1">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152" w:name="_Toc127203457"/>
      <w:bookmarkStart w:id="153" w:name="_Toc36597260"/>
      <w:bookmarkStart w:id="154" w:name="_Toc96012060"/>
      <w:bookmarkStart w:id="155" w:name="_Toc59441616"/>
      <w:bookmarkEnd w:id="152"/>
      <w:r w:rsidRPr="00455CE1">
        <w:rPr>
          <w:rFonts w:ascii="Verdana" w:eastAsia="Verdana" w:hAnsi="Verdana" w:cs="Verdana"/>
          <w:color w:val="EC680A"/>
          <w:sz w:val="28"/>
          <w:szCs w:val="28"/>
          <w:lang w:val="pt-PT" w:eastAsia="en-US"/>
        </w:rPr>
        <w:t xml:space="preserve"> </w:t>
      </w:r>
      <w:bookmarkStart w:id="156" w:name="_Toc178267975"/>
      <w:r w:rsidRPr="00455CE1">
        <w:rPr>
          <w:rFonts w:ascii="Verdana" w:eastAsia="Verdana" w:hAnsi="Verdana" w:cs="Verdana"/>
          <w:color w:val="EC680A"/>
          <w:sz w:val="28"/>
          <w:szCs w:val="28"/>
          <w:lang w:val="pt-PT" w:eastAsia="en-US"/>
        </w:rPr>
        <w:t xml:space="preserve">Funções de </w:t>
      </w:r>
      <w:r w:rsidR="00C46932" w:rsidRPr="00455CE1">
        <w:rPr>
          <w:rFonts w:ascii="Verdana" w:eastAsia="Verdana" w:hAnsi="Verdana" w:cs="Verdana"/>
          <w:color w:val="EC680A"/>
          <w:sz w:val="28"/>
          <w:szCs w:val="28"/>
          <w:lang w:val="pt-PT" w:eastAsia="en-US"/>
        </w:rPr>
        <w:t>gestão</w:t>
      </w:r>
      <w:r w:rsidRPr="00455CE1">
        <w:rPr>
          <w:rFonts w:ascii="Verdana" w:eastAsia="Verdana" w:hAnsi="Verdana" w:cs="Verdana"/>
          <w:color w:val="EC680A"/>
          <w:sz w:val="28"/>
          <w:szCs w:val="28"/>
          <w:lang w:val="pt-PT" w:eastAsia="en-US"/>
        </w:rPr>
        <w:t xml:space="preserve"> de risco </w:t>
      </w:r>
      <w:r w:rsidR="00B346FA" w:rsidRPr="00455CE1">
        <w:rPr>
          <w:rFonts w:ascii="Verdana" w:eastAsia="Verdana" w:hAnsi="Verdana" w:cs="Verdana"/>
          <w:color w:val="EC680A"/>
          <w:sz w:val="28"/>
          <w:szCs w:val="28"/>
          <w:lang w:val="pt-PT" w:eastAsia="en-US"/>
        </w:rPr>
        <w:t>ASG</w:t>
      </w:r>
      <w:bookmarkEnd w:id="153"/>
      <w:bookmarkEnd w:id="154"/>
      <w:bookmarkEnd w:id="156"/>
    </w:p>
    <w:p w14:paraId="7B27BB27" w14:textId="13C97603" w:rsidR="008D28F1" w:rsidRDefault="008D28F1" w:rsidP="00C0081A">
      <w:pPr>
        <w:pStyle w:val="BodyText"/>
        <w:spacing w:before="224" w:line="247" w:lineRule="auto"/>
        <w:ind w:left="116" w:right="113"/>
        <w:jc w:val="both"/>
        <w:rPr>
          <w:color w:val="70706F"/>
        </w:rPr>
      </w:pPr>
      <w:r w:rsidRPr="00C0081A">
        <w:rPr>
          <w:color w:val="70706F"/>
        </w:rPr>
        <w:t xml:space="preserve">Para uma correta gestão e controlo dos riscos </w:t>
      </w:r>
      <w:r w:rsidR="00B346FA" w:rsidRPr="00C0081A">
        <w:rPr>
          <w:color w:val="70706F"/>
        </w:rPr>
        <w:t>ASG</w:t>
      </w:r>
      <w:r w:rsidRPr="00C0081A">
        <w:rPr>
          <w:color w:val="70706F"/>
        </w:rPr>
        <w:t xml:space="preserve">, </w:t>
      </w:r>
      <w:r w:rsidR="00527A99" w:rsidRPr="00527A99">
        <w:rPr>
          <w:color w:val="70706F"/>
        </w:rPr>
        <w:t>serão desempenhadas as seguintes tarefas, obedecendo a critérios de proporcionalidade:</w:t>
      </w:r>
    </w:p>
    <w:p w14:paraId="32C116ED" w14:textId="77777777" w:rsidR="00AE321C" w:rsidRDefault="00AE321C" w:rsidP="00C0081A">
      <w:pPr>
        <w:pStyle w:val="BodyText"/>
        <w:spacing w:before="224" w:line="247" w:lineRule="auto"/>
        <w:ind w:left="116" w:right="113"/>
        <w:jc w:val="both"/>
        <w:rPr>
          <w:color w:val="70706F"/>
        </w:rPr>
      </w:pPr>
    </w:p>
    <w:p w14:paraId="3E43B0D1" w14:textId="352C7011" w:rsidR="008D28F1" w:rsidRPr="00C0081A" w:rsidRDefault="008D28F1" w:rsidP="00C0081A">
      <w:pPr>
        <w:pStyle w:val="Heading5"/>
        <w:rPr>
          <w:color w:val="EC680A"/>
          <w:lang w:val="pt-PT"/>
        </w:rPr>
      </w:pPr>
      <w:bookmarkStart w:id="157" w:name="_Toc36597261"/>
      <w:bookmarkStart w:id="158" w:name="_Toc96012061"/>
      <w:bookmarkStart w:id="159" w:name="_Toc178267976"/>
      <w:bookmarkStart w:id="160" w:name="_Hlk43302731"/>
      <w:bookmarkStart w:id="161" w:name="_Hlk51574848"/>
      <w:r w:rsidRPr="00C0081A">
        <w:rPr>
          <w:color w:val="EC680A"/>
          <w:lang w:val="pt-PT"/>
        </w:rPr>
        <w:t>Estratégia e govern</w:t>
      </w:r>
      <w:bookmarkEnd w:id="157"/>
      <w:bookmarkEnd w:id="158"/>
      <w:r w:rsidR="0064671D" w:rsidRPr="00C0081A">
        <w:rPr>
          <w:color w:val="EC680A"/>
          <w:lang w:val="pt-PT"/>
        </w:rPr>
        <w:t>o</w:t>
      </w:r>
      <w:bookmarkEnd w:id="159"/>
    </w:p>
    <w:bookmarkEnd w:id="160"/>
    <w:p w14:paraId="45E32043" w14:textId="16834E82" w:rsidR="008D28F1" w:rsidRPr="00C0081A" w:rsidRDefault="008D28F1" w:rsidP="00D41D71">
      <w:pPr>
        <w:pStyle w:val="BodyText"/>
        <w:numPr>
          <w:ilvl w:val="0"/>
          <w:numId w:val="21"/>
        </w:numPr>
        <w:spacing w:before="224" w:line="247" w:lineRule="auto"/>
        <w:ind w:right="113"/>
        <w:jc w:val="both"/>
        <w:rPr>
          <w:color w:val="70706F"/>
        </w:rPr>
      </w:pPr>
      <w:r w:rsidRPr="00C0081A">
        <w:rPr>
          <w:color w:val="70706F"/>
        </w:rPr>
        <w:t xml:space="preserve">Desenvolvimento de políticas e estruturas de </w:t>
      </w:r>
      <w:r w:rsidR="0064671D" w:rsidRPr="00C0081A">
        <w:rPr>
          <w:color w:val="70706F"/>
        </w:rPr>
        <w:t>gestão</w:t>
      </w:r>
      <w:r w:rsidRPr="00C0081A">
        <w:rPr>
          <w:color w:val="70706F"/>
        </w:rPr>
        <w:t xml:space="preserve"> e controle de riscos </w:t>
      </w:r>
      <w:r w:rsidR="00B346FA" w:rsidRPr="00C0081A">
        <w:rPr>
          <w:color w:val="70706F"/>
        </w:rPr>
        <w:t>ASG</w:t>
      </w:r>
      <w:r w:rsidRPr="00C0081A">
        <w:rPr>
          <w:color w:val="70706F"/>
        </w:rPr>
        <w:t>.</w:t>
      </w:r>
    </w:p>
    <w:p w14:paraId="3559781E" w14:textId="78DEB970" w:rsidR="008D28F1" w:rsidRPr="00C0081A" w:rsidRDefault="008D28F1" w:rsidP="00D41D71">
      <w:pPr>
        <w:pStyle w:val="BodyText"/>
        <w:numPr>
          <w:ilvl w:val="0"/>
          <w:numId w:val="21"/>
        </w:numPr>
        <w:spacing w:before="224" w:line="247" w:lineRule="auto"/>
        <w:ind w:right="113"/>
        <w:jc w:val="both"/>
        <w:rPr>
          <w:color w:val="70706F"/>
        </w:rPr>
      </w:pPr>
      <w:r w:rsidRPr="00C0081A">
        <w:rPr>
          <w:color w:val="70706F"/>
        </w:rPr>
        <w:t>Coordenação, controle e execução de processos de identificação, medição, monitor</w:t>
      </w:r>
      <w:r w:rsidR="0064671D" w:rsidRPr="00C0081A">
        <w:rPr>
          <w:color w:val="70706F"/>
        </w:rPr>
        <w:t>ização</w:t>
      </w:r>
      <w:r w:rsidRPr="00C0081A">
        <w:rPr>
          <w:color w:val="70706F"/>
        </w:rPr>
        <w:t xml:space="preserve">, controle e reporte de riscos </w:t>
      </w:r>
      <w:r w:rsidR="00B346FA" w:rsidRPr="00C0081A">
        <w:rPr>
          <w:color w:val="70706F"/>
        </w:rPr>
        <w:t>ASG</w:t>
      </w:r>
      <w:r w:rsidRPr="00C0081A">
        <w:rPr>
          <w:color w:val="70706F"/>
        </w:rPr>
        <w:t xml:space="preserve"> no âmbito dos processos estratégicos de risco </w:t>
      </w:r>
      <w:r w:rsidR="003551A0" w:rsidRPr="00C0081A">
        <w:rPr>
          <w:color w:val="70706F"/>
        </w:rPr>
        <w:t>(</w:t>
      </w:r>
      <w:proofErr w:type="spellStart"/>
      <w:r w:rsidR="003551A0" w:rsidRPr="00C0081A">
        <w:rPr>
          <w:color w:val="70706F"/>
        </w:rPr>
        <w:t>Ris</w:t>
      </w:r>
      <w:r w:rsidR="00440362" w:rsidRPr="00C0081A">
        <w:rPr>
          <w:color w:val="70706F"/>
        </w:rPr>
        <w:t>k</w:t>
      </w:r>
      <w:proofErr w:type="spellEnd"/>
      <w:r w:rsidRPr="00C0081A">
        <w:rPr>
          <w:color w:val="70706F"/>
        </w:rPr>
        <w:t xml:space="preserve"> </w:t>
      </w:r>
      <w:proofErr w:type="spellStart"/>
      <w:r w:rsidR="00440362" w:rsidRPr="00C0081A">
        <w:rPr>
          <w:color w:val="70706F"/>
        </w:rPr>
        <w:t>Assessment</w:t>
      </w:r>
      <w:proofErr w:type="spellEnd"/>
      <w:r w:rsidR="00C77C44" w:rsidRPr="00C0081A">
        <w:rPr>
          <w:color w:val="70706F"/>
        </w:rPr>
        <w:t>,</w:t>
      </w:r>
      <w:r w:rsidRPr="00C0081A">
        <w:rPr>
          <w:color w:val="70706F"/>
        </w:rPr>
        <w:t xml:space="preserve"> Catálogo de Riscos e </w:t>
      </w:r>
      <w:r w:rsidR="006C023C" w:rsidRPr="00C0081A">
        <w:rPr>
          <w:color w:val="70706F"/>
        </w:rPr>
        <w:t>Quadro de</w:t>
      </w:r>
      <w:r w:rsidRPr="00C0081A">
        <w:rPr>
          <w:color w:val="70706F"/>
        </w:rPr>
        <w:t xml:space="preserve"> Apetite de Risco).</w:t>
      </w:r>
    </w:p>
    <w:p w14:paraId="4461DF34" w14:textId="3D85DCAC" w:rsidR="008D28F1" w:rsidRPr="00C0081A" w:rsidRDefault="008D28F1" w:rsidP="00D41D71">
      <w:pPr>
        <w:pStyle w:val="BodyText"/>
        <w:numPr>
          <w:ilvl w:val="0"/>
          <w:numId w:val="21"/>
        </w:numPr>
        <w:spacing w:before="224" w:line="247" w:lineRule="auto"/>
        <w:ind w:right="113"/>
        <w:jc w:val="both"/>
        <w:rPr>
          <w:color w:val="70706F"/>
        </w:rPr>
      </w:pPr>
      <w:r w:rsidRPr="00C0081A">
        <w:rPr>
          <w:color w:val="70706F"/>
        </w:rPr>
        <w:t xml:space="preserve">Definição e </w:t>
      </w:r>
      <w:r w:rsidR="0064671D" w:rsidRPr="00C0081A">
        <w:rPr>
          <w:color w:val="70706F"/>
        </w:rPr>
        <w:t>implementação</w:t>
      </w:r>
      <w:r w:rsidRPr="00C0081A">
        <w:rPr>
          <w:color w:val="70706F"/>
        </w:rPr>
        <w:t xml:space="preserve"> de critérios em relação </w:t>
      </w:r>
      <w:r w:rsidR="00527A99">
        <w:rPr>
          <w:color w:val="70706F"/>
        </w:rPr>
        <w:t xml:space="preserve">à </w:t>
      </w:r>
      <w:r w:rsidRPr="00C0081A">
        <w:rPr>
          <w:color w:val="70706F"/>
        </w:rPr>
        <w:t xml:space="preserve">estratégia e políticas de risco </w:t>
      </w:r>
      <w:r w:rsidR="00B346FA" w:rsidRPr="00C0081A">
        <w:rPr>
          <w:color w:val="70706F"/>
        </w:rPr>
        <w:t>ASG</w:t>
      </w:r>
      <w:r w:rsidRPr="00C0081A">
        <w:rPr>
          <w:color w:val="70706F"/>
        </w:rPr>
        <w:t>.</w:t>
      </w:r>
    </w:p>
    <w:p w14:paraId="79BCB297" w14:textId="7702D95E" w:rsidR="008D28F1" w:rsidRPr="00C0081A" w:rsidRDefault="008D28F1" w:rsidP="00D41D71">
      <w:pPr>
        <w:pStyle w:val="BodyText"/>
        <w:numPr>
          <w:ilvl w:val="0"/>
          <w:numId w:val="21"/>
        </w:numPr>
        <w:spacing w:before="224" w:line="247" w:lineRule="auto"/>
        <w:ind w:right="113"/>
        <w:jc w:val="both"/>
        <w:rPr>
          <w:color w:val="70706F"/>
        </w:rPr>
      </w:pPr>
      <w:bookmarkStart w:id="162" w:name="_Hlk87273625"/>
      <w:bookmarkStart w:id="163" w:name="_Hlk87273653"/>
      <w:r w:rsidRPr="00C0081A">
        <w:rPr>
          <w:color w:val="70706F"/>
        </w:rPr>
        <w:t xml:space="preserve">Implementação de processos relacionados com </w:t>
      </w:r>
      <w:r w:rsidR="00527A99">
        <w:rPr>
          <w:color w:val="70706F"/>
        </w:rPr>
        <w:t>a</w:t>
      </w:r>
      <w:r w:rsidRPr="00C0081A">
        <w:rPr>
          <w:color w:val="70706F"/>
        </w:rPr>
        <w:t xml:space="preserve"> estratégia e políticas de risco </w:t>
      </w:r>
      <w:r w:rsidR="00B346FA" w:rsidRPr="00C0081A">
        <w:rPr>
          <w:color w:val="70706F"/>
        </w:rPr>
        <w:t>ASG</w:t>
      </w:r>
      <w:r w:rsidRPr="00C0081A">
        <w:rPr>
          <w:color w:val="70706F"/>
        </w:rPr>
        <w:t xml:space="preserve"> </w:t>
      </w:r>
      <w:bookmarkEnd w:id="162"/>
      <w:r w:rsidRPr="00C0081A">
        <w:rPr>
          <w:color w:val="70706F"/>
        </w:rPr>
        <w:t>nos sistemas e circuitos da empresa.</w:t>
      </w:r>
      <w:bookmarkEnd w:id="163"/>
    </w:p>
    <w:p w14:paraId="571C4FDA" w14:textId="51E5A48B" w:rsidR="008D28F1" w:rsidRPr="00C0081A" w:rsidRDefault="008D28F1" w:rsidP="00D41D71">
      <w:pPr>
        <w:pStyle w:val="BodyText"/>
        <w:numPr>
          <w:ilvl w:val="0"/>
          <w:numId w:val="21"/>
        </w:numPr>
        <w:spacing w:before="224" w:line="247" w:lineRule="auto"/>
        <w:ind w:right="113"/>
        <w:jc w:val="both"/>
        <w:rPr>
          <w:color w:val="70706F"/>
        </w:rPr>
      </w:pPr>
      <w:r w:rsidRPr="00C0081A">
        <w:rPr>
          <w:color w:val="70706F"/>
        </w:rPr>
        <w:t xml:space="preserve">Proposta de políticas, critérios e níveis de risco na assunção e gestão de exposições que respeitem o </w:t>
      </w:r>
      <w:r w:rsidR="00C77C44" w:rsidRPr="00C0081A">
        <w:rPr>
          <w:color w:val="70706F"/>
        </w:rPr>
        <w:t>quadro de a</w:t>
      </w:r>
      <w:r w:rsidRPr="00C0081A">
        <w:rPr>
          <w:color w:val="70706F"/>
        </w:rPr>
        <w:t xml:space="preserve">petite </w:t>
      </w:r>
      <w:r w:rsidR="00C77C44" w:rsidRPr="00C0081A">
        <w:rPr>
          <w:color w:val="70706F"/>
        </w:rPr>
        <w:t>ao</w:t>
      </w:r>
      <w:r w:rsidRPr="00C0081A">
        <w:rPr>
          <w:color w:val="70706F"/>
        </w:rPr>
        <w:t xml:space="preserve"> risco definido pelo </w:t>
      </w:r>
      <w:r w:rsidR="000C67DC" w:rsidRPr="00C0081A">
        <w:rPr>
          <w:color w:val="70706F"/>
        </w:rPr>
        <w:t xml:space="preserve">Conselho </w:t>
      </w:r>
      <w:r w:rsidRPr="00C0081A">
        <w:rPr>
          <w:color w:val="70706F"/>
        </w:rPr>
        <w:t xml:space="preserve">de </w:t>
      </w:r>
      <w:r w:rsidR="000C67DC" w:rsidRPr="00C0081A">
        <w:rPr>
          <w:color w:val="70706F"/>
        </w:rPr>
        <w:t xml:space="preserve">Administração </w:t>
      </w:r>
      <w:r w:rsidRPr="00C0081A">
        <w:rPr>
          <w:color w:val="70706F"/>
        </w:rPr>
        <w:t xml:space="preserve">da </w:t>
      </w:r>
      <w:r w:rsidR="000C67DC" w:rsidRPr="00C0081A">
        <w:rPr>
          <w:color w:val="70706F"/>
        </w:rPr>
        <w:t>Companhia</w:t>
      </w:r>
      <w:r w:rsidRPr="00C0081A">
        <w:rPr>
          <w:color w:val="70706F"/>
        </w:rPr>
        <w:t>.</w:t>
      </w:r>
    </w:p>
    <w:p w14:paraId="743047EB" w14:textId="51845411" w:rsidR="008D28F1" w:rsidRPr="00C0081A" w:rsidRDefault="008D28F1" w:rsidP="00D41D71">
      <w:pPr>
        <w:pStyle w:val="BodyText"/>
        <w:numPr>
          <w:ilvl w:val="0"/>
          <w:numId w:val="21"/>
        </w:numPr>
        <w:spacing w:before="224" w:line="247" w:lineRule="auto"/>
        <w:ind w:right="113"/>
        <w:jc w:val="both"/>
        <w:rPr>
          <w:color w:val="70706F"/>
        </w:rPr>
      </w:pPr>
      <w:r w:rsidRPr="00C0081A">
        <w:rPr>
          <w:color w:val="70706F"/>
        </w:rPr>
        <w:t xml:space="preserve">Validar, com visão crítica, o cumprimento de normas e procedimentos e o seu alinhamento com as políticas de risco </w:t>
      </w:r>
      <w:r w:rsidR="00B346FA" w:rsidRPr="00C0081A">
        <w:rPr>
          <w:color w:val="70706F"/>
        </w:rPr>
        <w:t>ASG</w:t>
      </w:r>
      <w:r w:rsidRPr="00C0081A">
        <w:rPr>
          <w:color w:val="70706F"/>
        </w:rPr>
        <w:t>, monitorizando continuamente a regulação aplicável nesta área.</w:t>
      </w:r>
    </w:p>
    <w:p w14:paraId="2BA17A86" w14:textId="77777777" w:rsidR="00EA217B" w:rsidRPr="00C0081A" w:rsidRDefault="00EA217B" w:rsidP="00C0081A">
      <w:pPr>
        <w:pStyle w:val="BodyText"/>
        <w:spacing w:before="224" w:line="247" w:lineRule="auto"/>
        <w:ind w:left="116" w:right="113"/>
        <w:jc w:val="both"/>
        <w:rPr>
          <w:color w:val="70706F"/>
        </w:rPr>
      </w:pPr>
    </w:p>
    <w:p w14:paraId="7B43E785" w14:textId="322C25D9" w:rsidR="008D28F1" w:rsidRPr="00C0081A" w:rsidRDefault="00C46932" w:rsidP="00C0081A">
      <w:pPr>
        <w:pStyle w:val="Heading5"/>
        <w:rPr>
          <w:color w:val="EC680A"/>
          <w:lang w:val="pt-PT"/>
        </w:rPr>
      </w:pPr>
      <w:bookmarkStart w:id="164" w:name="_Toc96012062"/>
      <w:bookmarkStart w:id="165" w:name="_Toc178267977"/>
      <w:bookmarkStart w:id="166" w:name="_Toc23432411"/>
      <w:bookmarkEnd w:id="161"/>
      <w:r w:rsidRPr="00C0081A">
        <w:rPr>
          <w:color w:val="EC680A"/>
          <w:lang w:val="pt-PT"/>
        </w:rPr>
        <w:t>Identificação</w:t>
      </w:r>
      <w:bookmarkEnd w:id="164"/>
      <w:bookmarkEnd w:id="165"/>
    </w:p>
    <w:p w14:paraId="7715E1E8" w14:textId="6214D7C5" w:rsidR="008D28F1" w:rsidRPr="00C0081A" w:rsidRDefault="00C65F9A" w:rsidP="00D41D71">
      <w:pPr>
        <w:pStyle w:val="BodyText"/>
        <w:numPr>
          <w:ilvl w:val="0"/>
          <w:numId w:val="22"/>
        </w:numPr>
        <w:spacing w:before="224" w:line="247" w:lineRule="auto"/>
        <w:ind w:right="113"/>
        <w:jc w:val="both"/>
        <w:rPr>
          <w:color w:val="70706F"/>
        </w:rPr>
      </w:pPr>
      <w:r>
        <w:rPr>
          <w:color w:val="70706F"/>
        </w:rPr>
        <w:t>Vinculação</w:t>
      </w:r>
      <w:r w:rsidR="008D28F1" w:rsidRPr="00C0081A">
        <w:rPr>
          <w:color w:val="70706F"/>
        </w:rPr>
        <w:t xml:space="preserve"> dos riscos </w:t>
      </w:r>
      <w:r w:rsidR="00B346FA" w:rsidRPr="00C0081A">
        <w:rPr>
          <w:color w:val="70706F"/>
        </w:rPr>
        <w:t>ASG</w:t>
      </w:r>
      <w:r w:rsidR="008D28F1" w:rsidRPr="00C0081A">
        <w:rPr>
          <w:color w:val="70706F"/>
        </w:rPr>
        <w:t xml:space="preserve"> </w:t>
      </w:r>
      <w:r>
        <w:rPr>
          <w:color w:val="70706F"/>
        </w:rPr>
        <w:t>aos</w:t>
      </w:r>
      <w:r w:rsidR="008D28F1" w:rsidRPr="00C0081A">
        <w:rPr>
          <w:color w:val="70706F"/>
        </w:rPr>
        <w:t xml:space="preserve"> diferentes riscos do </w:t>
      </w:r>
      <w:r w:rsidR="000C67DC" w:rsidRPr="00C0081A">
        <w:rPr>
          <w:color w:val="70706F"/>
        </w:rPr>
        <w:t xml:space="preserve">Catálogo </w:t>
      </w:r>
      <w:r w:rsidR="008D28F1" w:rsidRPr="00C0081A">
        <w:rPr>
          <w:color w:val="70706F"/>
        </w:rPr>
        <w:t xml:space="preserve">da </w:t>
      </w:r>
      <w:r w:rsidR="000C67DC" w:rsidRPr="00C0081A">
        <w:rPr>
          <w:color w:val="70706F"/>
        </w:rPr>
        <w:t xml:space="preserve">Companhia </w:t>
      </w:r>
      <w:r w:rsidR="008D28F1" w:rsidRPr="00C0081A">
        <w:rPr>
          <w:color w:val="70706F"/>
        </w:rPr>
        <w:t xml:space="preserve">(ex. crédito, mercado, liquidez ou operacional), e se for o caso, por carteira ou segmento, identificando os mais relevantes para a </w:t>
      </w:r>
      <w:r w:rsidR="003551A0" w:rsidRPr="00C0081A">
        <w:rPr>
          <w:color w:val="70706F"/>
        </w:rPr>
        <w:t>Companhia.</w:t>
      </w:r>
    </w:p>
    <w:p w14:paraId="1D888695" w14:textId="6BD74004" w:rsidR="008D28F1" w:rsidRPr="00C0081A" w:rsidRDefault="002B298E" w:rsidP="00D41D71">
      <w:pPr>
        <w:pStyle w:val="BodyText"/>
        <w:numPr>
          <w:ilvl w:val="0"/>
          <w:numId w:val="22"/>
        </w:numPr>
        <w:spacing w:before="224" w:line="247" w:lineRule="auto"/>
        <w:ind w:right="113"/>
        <w:jc w:val="both"/>
        <w:rPr>
          <w:color w:val="70706F"/>
        </w:rPr>
      </w:pPr>
      <w:r w:rsidRPr="00C0081A">
        <w:rPr>
          <w:color w:val="70706F"/>
        </w:rPr>
        <w:lastRenderedPageBreak/>
        <w:t>D</w:t>
      </w:r>
      <w:r w:rsidR="008D28F1" w:rsidRPr="00C0081A">
        <w:rPr>
          <w:color w:val="70706F"/>
        </w:rPr>
        <w:t>efini</w:t>
      </w:r>
      <w:r w:rsidRPr="00C0081A">
        <w:rPr>
          <w:color w:val="70706F"/>
        </w:rPr>
        <w:t xml:space="preserve">r e adotar </w:t>
      </w:r>
      <w:r w:rsidR="008D28F1" w:rsidRPr="00C0081A">
        <w:rPr>
          <w:color w:val="70706F"/>
        </w:rPr>
        <w:t>critérios</w:t>
      </w:r>
      <w:r w:rsidRPr="00C0081A">
        <w:rPr>
          <w:color w:val="70706F"/>
        </w:rPr>
        <w:t xml:space="preserve"> </w:t>
      </w:r>
      <w:r w:rsidR="008D28F1" w:rsidRPr="00C0081A">
        <w:rPr>
          <w:color w:val="70706F"/>
        </w:rPr>
        <w:t>de taxonomia de referência</w:t>
      </w:r>
      <w:r w:rsidRPr="00C0081A">
        <w:rPr>
          <w:color w:val="70706F"/>
        </w:rPr>
        <w:t>,</w:t>
      </w:r>
      <w:r w:rsidR="008D28F1" w:rsidRPr="00C0081A">
        <w:rPr>
          <w:color w:val="70706F"/>
        </w:rPr>
        <w:t xml:space="preserve"> coerentes ao nível do Grupo </w:t>
      </w:r>
      <w:proofErr w:type="spellStart"/>
      <w:r w:rsidR="00BD261C">
        <w:rPr>
          <w:color w:val="70706F"/>
        </w:rPr>
        <w:t>CaixaBank</w:t>
      </w:r>
      <w:proofErr w:type="spellEnd"/>
      <w:r w:rsidR="008D28F1" w:rsidRPr="00C0081A">
        <w:rPr>
          <w:color w:val="70706F"/>
        </w:rPr>
        <w:t xml:space="preserve">, que permitam um entendimento comum dos fatores de risco e exposições a riscos </w:t>
      </w:r>
      <w:r w:rsidR="00B346FA" w:rsidRPr="00C0081A">
        <w:rPr>
          <w:color w:val="70706F"/>
        </w:rPr>
        <w:t>ASG</w:t>
      </w:r>
      <w:r w:rsidR="008D28F1" w:rsidRPr="00C0081A">
        <w:rPr>
          <w:color w:val="70706F"/>
        </w:rPr>
        <w:t>.</w:t>
      </w:r>
    </w:p>
    <w:p w14:paraId="199FBB01" w14:textId="720F54BF" w:rsidR="008D28F1" w:rsidRPr="00C0081A" w:rsidRDefault="008D28F1" w:rsidP="00D41D71">
      <w:pPr>
        <w:pStyle w:val="BodyText"/>
        <w:numPr>
          <w:ilvl w:val="0"/>
          <w:numId w:val="22"/>
        </w:numPr>
        <w:spacing w:before="224" w:line="247" w:lineRule="auto"/>
        <w:ind w:right="113"/>
        <w:jc w:val="both"/>
        <w:rPr>
          <w:color w:val="70706F"/>
        </w:rPr>
      </w:pPr>
      <w:r w:rsidRPr="00C0081A">
        <w:rPr>
          <w:color w:val="70706F"/>
        </w:rPr>
        <w:t>Implementa</w:t>
      </w:r>
      <w:r w:rsidR="002B298E" w:rsidRPr="00C0081A">
        <w:rPr>
          <w:color w:val="70706F"/>
        </w:rPr>
        <w:t xml:space="preserve">r </w:t>
      </w:r>
      <w:r w:rsidRPr="00C0081A">
        <w:rPr>
          <w:color w:val="70706F"/>
        </w:rPr>
        <w:t xml:space="preserve">critérios de taxonomia nos processos de gestão de risco </w:t>
      </w:r>
      <w:r w:rsidR="00B346FA" w:rsidRPr="00C0081A">
        <w:rPr>
          <w:color w:val="70706F"/>
        </w:rPr>
        <w:t>ASG</w:t>
      </w:r>
      <w:r w:rsidRPr="00C0081A">
        <w:rPr>
          <w:color w:val="70706F"/>
        </w:rPr>
        <w:t>.</w:t>
      </w:r>
    </w:p>
    <w:p w14:paraId="0B54CDD2" w14:textId="77777777" w:rsidR="00EA217B" w:rsidRPr="00455CE1" w:rsidRDefault="00EA217B" w:rsidP="002A2DA2">
      <w:pPr>
        <w:pStyle w:val="ListParagraph"/>
        <w:spacing w:before="60" w:after="60"/>
        <w:contextualSpacing w:val="0"/>
        <w:jc w:val="both"/>
        <w:rPr>
          <w:rFonts w:ascii="Verdana" w:hAnsi="Verdana" w:cstheme="minorHAnsi"/>
          <w:sz w:val="20"/>
          <w:szCs w:val="20"/>
          <w:lang w:val="pt-PT"/>
        </w:rPr>
      </w:pPr>
    </w:p>
    <w:p w14:paraId="1FD5C3AC" w14:textId="5D0926BC" w:rsidR="008D28F1" w:rsidRPr="00C0081A" w:rsidRDefault="00F40E6D" w:rsidP="00C0081A">
      <w:pPr>
        <w:pStyle w:val="Heading5"/>
        <w:rPr>
          <w:color w:val="EC680A"/>
          <w:lang w:val="pt-PT"/>
        </w:rPr>
      </w:pPr>
      <w:bookmarkStart w:id="167" w:name="_Toc85697768"/>
      <w:bookmarkStart w:id="168" w:name="_Toc96012063"/>
      <w:bookmarkStart w:id="169" w:name="_Toc178267978"/>
      <w:bookmarkEnd w:id="166"/>
      <w:bookmarkEnd w:id="167"/>
      <w:r w:rsidRPr="00C0081A">
        <w:rPr>
          <w:color w:val="EC680A"/>
          <w:lang w:val="pt-PT"/>
        </w:rPr>
        <w:t xml:space="preserve">Investimento </w:t>
      </w:r>
      <w:bookmarkEnd w:id="168"/>
      <w:r w:rsidRPr="00C0081A">
        <w:rPr>
          <w:color w:val="EC680A"/>
          <w:lang w:val="pt-PT"/>
        </w:rPr>
        <w:t>e novos clientes</w:t>
      </w:r>
      <w:bookmarkEnd w:id="169"/>
    </w:p>
    <w:p w14:paraId="66C05AB3" w14:textId="2F52F8EE" w:rsidR="008D28F1" w:rsidRPr="00C0081A" w:rsidRDefault="008D28F1" w:rsidP="00D41D71">
      <w:pPr>
        <w:pStyle w:val="BodyText"/>
        <w:numPr>
          <w:ilvl w:val="0"/>
          <w:numId w:val="23"/>
        </w:numPr>
        <w:spacing w:before="224" w:line="247" w:lineRule="auto"/>
        <w:ind w:right="113"/>
        <w:jc w:val="both"/>
        <w:rPr>
          <w:color w:val="70706F"/>
        </w:rPr>
      </w:pPr>
      <w:r w:rsidRPr="00C0081A">
        <w:rPr>
          <w:color w:val="70706F"/>
        </w:rPr>
        <w:t xml:space="preserve">Compilação de informação relevante de empresas sujeitas a (potenciais) investimentos por conta própria e de clientes, numa perspetiva </w:t>
      </w:r>
      <w:r w:rsidR="00B346FA" w:rsidRPr="00C0081A">
        <w:rPr>
          <w:color w:val="70706F"/>
        </w:rPr>
        <w:t>ASG</w:t>
      </w:r>
      <w:r w:rsidRPr="00C0081A">
        <w:rPr>
          <w:color w:val="70706F"/>
        </w:rPr>
        <w:t>.</w:t>
      </w:r>
    </w:p>
    <w:p w14:paraId="33E581CF" w14:textId="71B3B075" w:rsidR="008D28F1" w:rsidRPr="007F72F4" w:rsidRDefault="006912B4" w:rsidP="00D41D71">
      <w:pPr>
        <w:pStyle w:val="BodyText"/>
        <w:numPr>
          <w:ilvl w:val="0"/>
          <w:numId w:val="23"/>
        </w:numPr>
        <w:spacing w:before="224" w:line="247" w:lineRule="auto"/>
        <w:ind w:right="113"/>
        <w:jc w:val="both"/>
        <w:rPr>
          <w:color w:val="70706F"/>
        </w:rPr>
      </w:pPr>
      <w:proofErr w:type="gramStart"/>
      <w:r w:rsidRPr="007F72F4">
        <w:rPr>
          <w:color w:val="70706F"/>
        </w:rPr>
        <w:t>A BPI Vida e Pensões irá</w:t>
      </w:r>
      <w:proofErr w:type="gramEnd"/>
      <w:r w:rsidRPr="007F72F4">
        <w:rPr>
          <w:color w:val="70706F"/>
        </w:rPr>
        <w:t xml:space="preserve"> t</w:t>
      </w:r>
      <w:r w:rsidR="00316F0E" w:rsidRPr="007F72F4">
        <w:rPr>
          <w:color w:val="70706F"/>
        </w:rPr>
        <w:t xml:space="preserve">rabalhar para </w:t>
      </w:r>
      <w:r w:rsidR="00E11253" w:rsidRPr="007F72F4">
        <w:rPr>
          <w:color w:val="70706F"/>
        </w:rPr>
        <w:t xml:space="preserve">progressivamente </w:t>
      </w:r>
      <w:r w:rsidR="00316F0E" w:rsidRPr="007F72F4">
        <w:rPr>
          <w:color w:val="70706F"/>
        </w:rPr>
        <w:t>implementar uma a</w:t>
      </w:r>
      <w:r w:rsidR="008D28F1" w:rsidRPr="007F72F4">
        <w:rPr>
          <w:color w:val="70706F"/>
        </w:rPr>
        <w:t>nálise da admissibilidade de novos clientes, segundo fatores ASG</w:t>
      </w:r>
      <w:r w:rsidR="00C65F9A" w:rsidRPr="007F72F4">
        <w:rPr>
          <w:color w:val="70706F"/>
        </w:rPr>
        <w:t xml:space="preserve"> e em conformidade com a presente </w:t>
      </w:r>
      <w:r w:rsidR="0015534C" w:rsidRPr="007F72F4">
        <w:rPr>
          <w:color w:val="70706F"/>
        </w:rPr>
        <w:t>política</w:t>
      </w:r>
      <w:r w:rsidR="008D28F1" w:rsidRPr="007F72F4">
        <w:rPr>
          <w:color w:val="70706F"/>
        </w:rPr>
        <w:t>.</w:t>
      </w:r>
    </w:p>
    <w:p w14:paraId="7082ECC7" w14:textId="77777777" w:rsidR="00EA217B" w:rsidRPr="00455CE1" w:rsidRDefault="00EA217B" w:rsidP="002A2DA2">
      <w:pPr>
        <w:pStyle w:val="ListParagraph"/>
        <w:spacing w:before="60" w:after="60"/>
        <w:contextualSpacing w:val="0"/>
        <w:jc w:val="both"/>
        <w:rPr>
          <w:rFonts w:ascii="Verdana" w:hAnsi="Verdana" w:cstheme="minorHAnsi"/>
          <w:sz w:val="20"/>
          <w:szCs w:val="20"/>
          <w:highlight w:val="yellow"/>
          <w:lang w:val="pt-PT"/>
        </w:rPr>
      </w:pPr>
    </w:p>
    <w:p w14:paraId="06B1BAD8" w14:textId="138FADEC" w:rsidR="008D28F1" w:rsidRPr="00C0081A" w:rsidRDefault="000C67DC" w:rsidP="00C0081A">
      <w:pPr>
        <w:pStyle w:val="Heading5"/>
        <w:rPr>
          <w:color w:val="EC680A"/>
          <w:lang w:val="pt-PT"/>
        </w:rPr>
      </w:pPr>
      <w:bookmarkStart w:id="170" w:name="_Toc96012064"/>
      <w:bookmarkStart w:id="171" w:name="_Toc178267979"/>
      <w:r w:rsidRPr="00C0081A">
        <w:rPr>
          <w:color w:val="EC680A"/>
          <w:lang w:val="pt-PT"/>
        </w:rPr>
        <w:t xml:space="preserve">Avaliação </w:t>
      </w:r>
      <w:r w:rsidR="008D28F1" w:rsidRPr="00C0081A">
        <w:rPr>
          <w:color w:val="EC680A"/>
          <w:lang w:val="pt-PT"/>
        </w:rPr>
        <w:t xml:space="preserve">e </w:t>
      </w:r>
      <w:bookmarkEnd w:id="170"/>
      <w:r w:rsidRPr="00C0081A">
        <w:rPr>
          <w:color w:val="EC680A"/>
          <w:lang w:val="pt-PT"/>
        </w:rPr>
        <w:t>controlo</w:t>
      </w:r>
      <w:bookmarkEnd w:id="171"/>
    </w:p>
    <w:p w14:paraId="6B599F5F" w14:textId="20FA42BB" w:rsidR="008D28F1" w:rsidRPr="00C0081A" w:rsidRDefault="008D28F1" w:rsidP="00D41D71">
      <w:pPr>
        <w:pStyle w:val="BodyText"/>
        <w:numPr>
          <w:ilvl w:val="0"/>
          <w:numId w:val="24"/>
        </w:numPr>
        <w:spacing w:before="224" w:line="247" w:lineRule="auto"/>
        <w:ind w:right="113"/>
        <w:jc w:val="both"/>
        <w:rPr>
          <w:color w:val="70706F"/>
        </w:rPr>
      </w:pPr>
      <w:r w:rsidRPr="00C0081A">
        <w:rPr>
          <w:color w:val="70706F"/>
        </w:rPr>
        <w:t xml:space="preserve">Estabelecimento de metodologias que permitam determinar e ordenar as exposições individuais de acordo com o seu nível de risco </w:t>
      </w:r>
      <w:r w:rsidR="00B346FA" w:rsidRPr="00C0081A">
        <w:rPr>
          <w:color w:val="70706F"/>
        </w:rPr>
        <w:t>ASG</w:t>
      </w:r>
      <w:r w:rsidRPr="00C0081A">
        <w:rPr>
          <w:color w:val="70706F"/>
        </w:rPr>
        <w:t>, como referência nos processos de admissão, monitorização e mitigação.</w:t>
      </w:r>
    </w:p>
    <w:p w14:paraId="6843F479" w14:textId="6ECB58CE" w:rsidR="008D28F1" w:rsidRPr="00C0081A" w:rsidRDefault="008D28F1" w:rsidP="00D41D71">
      <w:pPr>
        <w:pStyle w:val="BodyText"/>
        <w:numPr>
          <w:ilvl w:val="0"/>
          <w:numId w:val="24"/>
        </w:numPr>
        <w:spacing w:before="224" w:line="247" w:lineRule="auto"/>
        <w:ind w:right="113"/>
        <w:jc w:val="both"/>
        <w:rPr>
          <w:color w:val="70706F"/>
        </w:rPr>
      </w:pPr>
      <w:r w:rsidRPr="00C0081A">
        <w:rPr>
          <w:color w:val="70706F"/>
        </w:rPr>
        <w:t xml:space="preserve">Desenvolvimento de indicadores para medir o impacto dos riscos </w:t>
      </w:r>
      <w:r w:rsidR="00B346FA" w:rsidRPr="00C0081A">
        <w:rPr>
          <w:color w:val="70706F"/>
        </w:rPr>
        <w:t>ASG</w:t>
      </w:r>
      <w:r w:rsidRPr="00C0081A">
        <w:rPr>
          <w:color w:val="70706F"/>
        </w:rPr>
        <w:t xml:space="preserve"> em cada um dos riscos do catálogo da empresa (por exemplo, crédito, mercado, liquidez ou operacional), bem como possíveis adaptações aos modelos e metodologias existentes, em conformidade com os requisitos dos regulamentos e como canal de transmissão da estratégia de sustentabilidade para a tomada de decisões.</w:t>
      </w:r>
    </w:p>
    <w:p w14:paraId="1206B4A1" w14:textId="77777777" w:rsidR="008D28F1" w:rsidRPr="00C0081A" w:rsidRDefault="008D28F1" w:rsidP="00D41D71">
      <w:pPr>
        <w:pStyle w:val="BodyText"/>
        <w:numPr>
          <w:ilvl w:val="0"/>
          <w:numId w:val="24"/>
        </w:numPr>
        <w:spacing w:before="224" w:line="247" w:lineRule="auto"/>
        <w:ind w:right="113"/>
        <w:jc w:val="both"/>
        <w:rPr>
          <w:color w:val="70706F"/>
        </w:rPr>
      </w:pPr>
      <w:r w:rsidRPr="00C0081A">
        <w:rPr>
          <w:color w:val="70706F"/>
        </w:rPr>
        <w:t>Cálculo de indicadores de concentração de risco, por carteira e área geográfica, se aplicável.</w:t>
      </w:r>
    </w:p>
    <w:p w14:paraId="264C42D5" w14:textId="0697819B" w:rsidR="008D28F1" w:rsidRPr="00C0081A" w:rsidRDefault="008D28F1" w:rsidP="00D41D71">
      <w:pPr>
        <w:pStyle w:val="BodyText"/>
        <w:numPr>
          <w:ilvl w:val="0"/>
          <w:numId w:val="24"/>
        </w:numPr>
        <w:spacing w:before="224" w:line="247" w:lineRule="auto"/>
        <w:ind w:right="113"/>
        <w:jc w:val="both"/>
        <w:rPr>
          <w:color w:val="70706F"/>
        </w:rPr>
      </w:pPr>
      <w:r w:rsidRPr="00C0081A">
        <w:rPr>
          <w:color w:val="70706F"/>
        </w:rPr>
        <w:t>Determinação do risco inerente e avaliação da efetividade do ambiente de control</w:t>
      </w:r>
      <w:r w:rsidR="000C67DC" w:rsidRPr="00C0081A">
        <w:rPr>
          <w:color w:val="70706F"/>
        </w:rPr>
        <w:t>o</w:t>
      </w:r>
      <w:r w:rsidRPr="00C0081A">
        <w:rPr>
          <w:color w:val="70706F"/>
        </w:rPr>
        <w:t>, propondo tratamentos de riscos potenciais para sua melhoria ou remediação.</w:t>
      </w:r>
    </w:p>
    <w:p w14:paraId="3E6C64D3" w14:textId="77777777" w:rsidR="00EA217B" w:rsidRPr="00455CE1" w:rsidRDefault="00EA217B" w:rsidP="002A2DA2">
      <w:pPr>
        <w:pStyle w:val="ListParagraph"/>
        <w:spacing w:before="60" w:after="60"/>
        <w:contextualSpacing w:val="0"/>
        <w:jc w:val="both"/>
        <w:rPr>
          <w:rFonts w:ascii="Verdana" w:hAnsi="Verdana" w:cstheme="minorHAnsi"/>
          <w:sz w:val="20"/>
          <w:szCs w:val="20"/>
          <w:highlight w:val="yellow"/>
          <w:lang w:val="pt-PT"/>
        </w:rPr>
      </w:pPr>
    </w:p>
    <w:p w14:paraId="56AC9DA6" w14:textId="7E89F361" w:rsidR="008D28F1" w:rsidRPr="00C0081A" w:rsidRDefault="00C46932" w:rsidP="00C0081A">
      <w:pPr>
        <w:pStyle w:val="Heading5"/>
        <w:rPr>
          <w:color w:val="EC680A"/>
          <w:lang w:val="pt-PT"/>
        </w:rPr>
      </w:pPr>
      <w:bookmarkStart w:id="172" w:name="_Toc178267980"/>
      <w:r w:rsidRPr="00C0081A">
        <w:rPr>
          <w:color w:val="EC680A"/>
          <w:lang w:val="pt-PT"/>
        </w:rPr>
        <w:t>Seguimento</w:t>
      </w:r>
      <w:bookmarkEnd w:id="172"/>
    </w:p>
    <w:p w14:paraId="11D9CF64" w14:textId="0D4AC4C1" w:rsidR="008D28F1" w:rsidRDefault="00376D2B" w:rsidP="00D41D71">
      <w:pPr>
        <w:pStyle w:val="BodyText"/>
        <w:numPr>
          <w:ilvl w:val="0"/>
          <w:numId w:val="25"/>
        </w:numPr>
        <w:spacing w:before="224" w:line="247" w:lineRule="auto"/>
        <w:ind w:right="113"/>
        <w:jc w:val="both"/>
        <w:rPr>
          <w:color w:val="70706F"/>
        </w:rPr>
      </w:pPr>
      <w:r w:rsidRPr="00C0081A">
        <w:rPr>
          <w:color w:val="70706F"/>
        </w:rPr>
        <w:t xml:space="preserve">Monitorização </w:t>
      </w:r>
      <w:r w:rsidR="008D28F1" w:rsidRPr="00C0081A">
        <w:rPr>
          <w:color w:val="70706F"/>
        </w:rPr>
        <w:t>periódic</w:t>
      </w:r>
      <w:r w:rsidRPr="00C0081A">
        <w:rPr>
          <w:color w:val="70706F"/>
        </w:rPr>
        <w:t>a</w:t>
      </w:r>
      <w:r w:rsidR="008D28F1" w:rsidRPr="00C0081A">
        <w:rPr>
          <w:color w:val="70706F"/>
        </w:rPr>
        <w:t xml:space="preserve"> dos riscos </w:t>
      </w:r>
      <w:r w:rsidR="00B346FA" w:rsidRPr="00C0081A">
        <w:rPr>
          <w:color w:val="70706F"/>
        </w:rPr>
        <w:t>ASG</w:t>
      </w:r>
      <w:r w:rsidR="008D28F1" w:rsidRPr="00C0081A">
        <w:rPr>
          <w:color w:val="70706F"/>
        </w:rPr>
        <w:t xml:space="preserve"> nas carteiras de investimento.</w:t>
      </w:r>
    </w:p>
    <w:p w14:paraId="553E3129" w14:textId="37FE4756" w:rsidR="008D28F1" w:rsidRPr="00C0081A" w:rsidRDefault="008D28F1" w:rsidP="00D41D71">
      <w:pPr>
        <w:pStyle w:val="BodyText"/>
        <w:numPr>
          <w:ilvl w:val="0"/>
          <w:numId w:val="25"/>
        </w:numPr>
        <w:spacing w:before="224" w:line="247" w:lineRule="auto"/>
        <w:ind w:right="113"/>
        <w:jc w:val="both"/>
        <w:rPr>
          <w:color w:val="70706F"/>
        </w:rPr>
      </w:pPr>
      <w:r w:rsidRPr="00C0081A">
        <w:rPr>
          <w:color w:val="70706F"/>
        </w:rPr>
        <w:t>Análise das causas dos desvios dos indicadores e aplicação das medidas preventivas e mitigadoras necessárias para os manter dentro dos limites definidos.</w:t>
      </w:r>
    </w:p>
    <w:p w14:paraId="31036F95" w14:textId="77777777" w:rsidR="00EA217B" w:rsidRPr="00455CE1" w:rsidRDefault="00EA217B" w:rsidP="002A2DA2">
      <w:pPr>
        <w:pStyle w:val="ListParagraph"/>
        <w:spacing w:before="60" w:after="60"/>
        <w:contextualSpacing w:val="0"/>
        <w:jc w:val="both"/>
        <w:rPr>
          <w:rFonts w:ascii="Verdana" w:hAnsi="Verdana" w:cstheme="minorHAnsi"/>
          <w:sz w:val="20"/>
          <w:szCs w:val="20"/>
          <w:highlight w:val="yellow"/>
          <w:lang w:val="pt-PT"/>
        </w:rPr>
      </w:pPr>
    </w:p>
    <w:p w14:paraId="4D760FC8" w14:textId="67043B64" w:rsidR="008D28F1" w:rsidRPr="00C0081A" w:rsidRDefault="00C46932" w:rsidP="00C0081A">
      <w:pPr>
        <w:pStyle w:val="Heading5"/>
        <w:rPr>
          <w:color w:val="EC680A"/>
          <w:lang w:val="pt-PT"/>
        </w:rPr>
      </w:pPr>
      <w:bookmarkStart w:id="173" w:name="_Toc85697773"/>
      <w:bookmarkStart w:id="174" w:name="_Toc96012067"/>
      <w:bookmarkStart w:id="175" w:name="_Toc178267981"/>
      <w:bookmarkEnd w:id="173"/>
      <w:r w:rsidRPr="00C0081A">
        <w:rPr>
          <w:color w:val="EC680A"/>
          <w:lang w:val="pt-PT"/>
        </w:rPr>
        <w:t>Report</w:t>
      </w:r>
      <w:bookmarkEnd w:id="174"/>
      <w:r w:rsidR="003551A0" w:rsidRPr="00C0081A">
        <w:rPr>
          <w:color w:val="EC680A"/>
          <w:lang w:val="pt-PT"/>
        </w:rPr>
        <w:t>e</w:t>
      </w:r>
      <w:bookmarkEnd w:id="175"/>
    </w:p>
    <w:p w14:paraId="45485B60" w14:textId="61A73B93" w:rsidR="008D28F1" w:rsidRPr="00C0081A" w:rsidRDefault="001D290C" w:rsidP="00D41D71">
      <w:pPr>
        <w:pStyle w:val="BodyText"/>
        <w:numPr>
          <w:ilvl w:val="0"/>
          <w:numId w:val="25"/>
        </w:numPr>
        <w:spacing w:before="224" w:line="247" w:lineRule="auto"/>
        <w:ind w:right="113"/>
        <w:jc w:val="both"/>
        <w:rPr>
          <w:color w:val="70706F"/>
        </w:rPr>
      </w:pPr>
      <w:r w:rsidRPr="00C0081A">
        <w:rPr>
          <w:color w:val="70706F"/>
        </w:rPr>
        <w:t xml:space="preserve">Elaboração </w:t>
      </w:r>
      <w:r w:rsidR="008D28F1" w:rsidRPr="00C0081A">
        <w:rPr>
          <w:color w:val="70706F"/>
        </w:rPr>
        <w:t xml:space="preserve">de </w:t>
      </w:r>
      <w:r w:rsidR="003551A0" w:rsidRPr="00C0081A">
        <w:rPr>
          <w:color w:val="70706F"/>
        </w:rPr>
        <w:t>reportes</w:t>
      </w:r>
      <w:r w:rsidR="008D28F1" w:rsidRPr="00C0081A">
        <w:rPr>
          <w:color w:val="70706F"/>
        </w:rPr>
        <w:t xml:space="preserve"> periódicos internos e externos e suporte a solicitações de informações sobre riscos </w:t>
      </w:r>
      <w:r w:rsidR="00B346FA" w:rsidRPr="00C0081A">
        <w:rPr>
          <w:color w:val="70706F"/>
        </w:rPr>
        <w:t>ASG</w:t>
      </w:r>
      <w:r w:rsidR="008D28F1" w:rsidRPr="00C0081A">
        <w:rPr>
          <w:color w:val="70706F"/>
        </w:rPr>
        <w:t>.</w:t>
      </w:r>
    </w:p>
    <w:p w14:paraId="03E6450D" w14:textId="683E6598" w:rsidR="008D28F1" w:rsidRDefault="008D28F1" w:rsidP="00D41D71">
      <w:pPr>
        <w:pStyle w:val="BodyText"/>
        <w:numPr>
          <w:ilvl w:val="0"/>
          <w:numId w:val="25"/>
        </w:numPr>
        <w:spacing w:before="224" w:line="247" w:lineRule="auto"/>
        <w:ind w:right="113"/>
        <w:jc w:val="both"/>
        <w:rPr>
          <w:color w:val="70706F"/>
        </w:rPr>
      </w:pPr>
      <w:r w:rsidRPr="00C0081A">
        <w:rPr>
          <w:color w:val="70706F"/>
        </w:rPr>
        <w:t xml:space="preserve">Análise regulatória contínua para adaptar os critérios de </w:t>
      </w:r>
      <w:r w:rsidR="00C65F9A" w:rsidRPr="00C0081A">
        <w:rPr>
          <w:color w:val="70706F"/>
        </w:rPr>
        <w:t>report</w:t>
      </w:r>
      <w:r w:rsidR="00C65F9A">
        <w:rPr>
          <w:color w:val="70706F"/>
        </w:rPr>
        <w:t>e</w:t>
      </w:r>
      <w:r w:rsidR="00C65F9A" w:rsidRPr="00C0081A">
        <w:rPr>
          <w:color w:val="70706F"/>
        </w:rPr>
        <w:t xml:space="preserve"> </w:t>
      </w:r>
      <w:r w:rsidRPr="00C0081A">
        <w:rPr>
          <w:color w:val="70706F"/>
        </w:rPr>
        <w:t>de risco</w:t>
      </w:r>
      <w:r w:rsidR="001D290C" w:rsidRPr="00C0081A">
        <w:rPr>
          <w:color w:val="70706F"/>
        </w:rPr>
        <w:t>s</w:t>
      </w:r>
      <w:r w:rsidRPr="00C0081A">
        <w:rPr>
          <w:color w:val="70706F"/>
        </w:rPr>
        <w:t xml:space="preserve"> </w:t>
      </w:r>
      <w:r w:rsidR="00B346FA" w:rsidRPr="00C0081A">
        <w:rPr>
          <w:color w:val="70706F"/>
        </w:rPr>
        <w:t>ASG</w:t>
      </w:r>
      <w:r w:rsidRPr="00C0081A">
        <w:rPr>
          <w:color w:val="70706F"/>
        </w:rPr>
        <w:t xml:space="preserve"> aos requisitos regulatórios.</w:t>
      </w:r>
    </w:p>
    <w:p w14:paraId="77280199" w14:textId="4E3FE813" w:rsidR="00C65F9A" w:rsidRPr="00C0081A" w:rsidRDefault="00C65F9A" w:rsidP="00D41D71">
      <w:pPr>
        <w:pStyle w:val="BodyText"/>
        <w:numPr>
          <w:ilvl w:val="0"/>
          <w:numId w:val="25"/>
        </w:numPr>
        <w:spacing w:before="224" w:line="247" w:lineRule="auto"/>
        <w:ind w:right="113"/>
        <w:jc w:val="both"/>
        <w:rPr>
          <w:color w:val="70706F"/>
        </w:rPr>
      </w:pPr>
      <w:r>
        <w:rPr>
          <w:color w:val="70706F"/>
        </w:rPr>
        <w:t>Adequação dos sistemas de recolha e agregação da informação necessária para dar cumprimento ao normativo de reporte</w:t>
      </w:r>
      <w:r w:rsidR="00BE284B">
        <w:rPr>
          <w:color w:val="70706F"/>
        </w:rPr>
        <w:t>.</w:t>
      </w:r>
      <w:r>
        <w:rPr>
          <w:color w:val="70706F"/>
        </w:rPr>
        <w:t xml:space="preserve"> </w:t>
      </w:r>
    </w:p>
    <w:p w14:paraId="186DBA63" w14:textId="325D69BC" w:rsidR="004E3EC8" w:rsidRPr="00455CE1" w:rsidRDefault="004E3EC8" w:rsidP="00D41D71">
      <w:pPr>
        <w:pStyle w:val="ListParagraph"/>
        <w:numPr>
          <w:ilvl w:val="0"/>
          <w:numId w:val="7"/>
        </w:numPr>
        <w:rPr>
          <w:rFonts w:ascii="Verdana" w:eastAsia="Calibri" w:hAnsi="Verdana" w:cstheme="minorHAnsi"/>
          <w:b/>
          <w:i/>
          <w:color w:val="009AD8"/>
          <w:sz w:val="18"/>
          <w:szCs w:val="18"/>
          <w:lang w:val="pt-PT" w:eastAsia="es-ES"/>
        </w:rPr>
      </w:pPr>
      <w:r w:rsidRPr="00455CE1">
        <w:rPr>
          <w:rFonts w:ascii="Verdana" w:hAnsi="Verdana" w:cstheme="minorHAnsi"/>
          <w:sz w:val="18"/>
          <w:szCs w:val="18"/>
          <w:lang w:val="pt-PT"/>
        </w:rPr>
        <w:br w:type="page"/>
      </w:r>
    </w:p>
    <w:p w14:paraId="785F29C0" w14:textId="45A23EA4" w:rsidR="00EF7248" w:rsidRDefault="00EF7248"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176" w:name="_Toc96012068"/>
      <w:bookmarkStart w:id="177" w:name="_Toc178267982"/>
      <w:bookmarkEnd w:id="155"/>
      <w:r w:rsidRPr="00455CE1">
        <w:rPr>
          <w:rFonts w:ascii="Verdana" w:eastAsia="Verdana" w:hAnsi="Verdana" w:cs="Verdana"/>
          <w:bCs/>
          <w:noProof/>
          <w:color w:val="EC680A"/>
          <w:spacing w:val="-2"/>
          <w:sz w:val="36"/>
          <w:szCs w:val="36"/>
          <w:lang w:val="pt-PT"/>
        </w:rPr>
        <w:lastRenderedPageBreak/>
        <w:drawing>
          <wp:anchor distT="0" distB="0" distL="114300" distR="114300" simplePos="0" relativeHeight="251659264" behindDoc="0" locked="0" layoutInCell="1" allowOverlap="1" wp14:anchorId="36CA15AB" wp14:editId="01AE2155">
            <wp:simplePos x="0" y="0"/>
            <wp:positionH relativeFrom="column">
              <wp:posOffset>10697845</wp:posOffset>
            </wp:positionH>
            <wp:positionV relativeFrom="paragraph">
              <wp:posOffset>473075</wp:posOffset>
            </wp:positionV>
            <wp:extent cx="214630" cy="234315"/>
            <wp:effectExtent l="0" t="0" r="0" b="0"/>
            <wp:wrapNone/>
            <wp:docPr id="10" name="Graphic 382" descr="Checklist">
              <a:extLst xmlns:a="http://schemas.openxmlformats.org/drawingml/2006/main">
                <a:ext uri="{FF2B5EF4-FFF2-40B4-BE49-F238E27FC236}">
                  <a16:creationId xmlns:a16="http://schemas.microsoft.com/office/drawing/2014/main" id="{27541A83-5401-47C5-8F25-4EAE3F9C0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382" descr="Checklist">
                      <a:extLst>
                        <a:ext uri="{FF2B5EF4-FFF2-40B4-BE49-F238E27FC236}">
                          <a16:creationId xmlns:a16="http://schemas.microsoft.com/office/drawing/2014/main" id="{27541A83-5401-47C5-8F25-4EAE3F9C051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14630" cy="234315"/>
                    </a:xfrm>
                    <a:prstGeom prst="rect">
                      <a:avLst/>
                    </a:prstGeom>
                  </pic:spPr>
                </pic:pic>
              </a:graphicData>
            </a:graphic>
          </wp:anchor>
        </w:drawing>
      </w:r>
      <w:r w:rsidR="00906CA5" w:rsidRPr="00455CE1">
        <w:rPr>
          <w:rFonts w:ascii="Verdana" w:eastAsia="Verdana" w:hAnsi="Verdana" w:cs="Verdana"/>
          <w:bCs/>
          <w:color w:val="EC680A"/>
          <w:spacing w:val="-2"/>
          <w:sz w:val="36"/>
          <w:szCs w:val="36"/>
          <w:lang w:val="pt-PT"/>
        </w:rPr>
        <w:t>Gestão de risco ASG</w:t>
      </w:r>
      <w:bookmarkEnd w:id="176"/>
      <w:bookmarkEnd w:id="177"/>
    </w:p>
    <w:p w14:paraId="7C4A0147" w14:textId="77777777" w:rsidR="00D41D71" w:rsidRPr="00D41D71" w:rsidRDefault="00D41D71" w:rsidP="00D41D71">
      <w:pPr>
        <w:rPr>
          <w:lang w:val="pt-PT"/>
        </w:rPr>
      </w:pPr>
    </w:p>
    <w:p w14:paraId="75D1A89E" w14:textId="77777777" w:rsidR="00EF7248" w:rsidRPr="00455CE1" w:rsidRDefault="00EF7248" w:rsidP="00455CE1">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178" w:name="_Toc96012069"/>
      <w:r w:rsidRPr="00455CE1">
        <w:rPr>
          <w:rFonts w:ascii="Verdana" w:eastAsia="Verdana" w:hAnsi="Verdana" w:cs="Verdana"/>
          <w:color w:val="EC680A"/>
          <w:sz w:val="28"/>
          <w:szCs w:val="28"/>
          <w:lang w:val="pt-PT" w:eastAsia="en-US"/>
        </w:rPr>
        <w:t xml:space="preserve"> </w:t>
      </w:r>
      <w:bookmarkStart w:id="179" w:name="_Toc178267983"/>
      <w:r w:rsidRPr="00455CE1">
        <w:rPr>
          <w:rFonts w:ascii="Verdana" w:eastAsia="Verdana" w:hAnsi="Verdana" w:cs="Verdana"/>
          <w:color w:val="EC680A"/>
          <w:sz w:val="28"/>
          <w:szCs w:val="28"/>
          <w:lang w:val="pt-PT" w:eastAsia="en-US"/>
        </w:rPr>
        <w:t>Linhas gerais de ação</w:t>
      </w:r>
      <w:bookmarkEnd w:id="178"/>
      <w:bookmarkEnd w:id="179"/>
      <w:r w:rsidRPr="00455CE1">
        <w:rPr>
          <w:rFonts w:ascii="Verdana" w:eastAsia="Verdana" w:hAnsi="Verdana" w:cs="Verdana"/>
          <w:color w:val="EC680A"/>
          <w:sz w:val="28"/>
          <w:szCs w:val="28"/>
          <w:lang w:val="pt-PT" w:eastAsia="en-US"/>
        </w:rPr>
        <w:t xml:space="preserve"> </w:t>
      </w:r>
    </w:p>
    <w:p w14:paraId="073EAC77" w14:textId="5726599B" w:rsidR="00EF7248" w:rsidRPr="0023182F" w:rsidRDefault="00EF7248" w:rsidP="0023182F">
      <w:pPr>
        <w:pStyle w:val="BodyText"/>
        <w:spacing w:before="224" w:line="247" w:lineRule="auto"/>
        <w:ind w:left="116" w:right="113"/>
        <w:jc w:val="both"/>
        <w:rPr>
          <w:color w:val="70706F"/>
        </w:rPr>
      </w:pPr>
      <w:r w:rsidRPr="0023182F">
        <w:rPr>
          <w:color w:val="70706F"/>
        </w:rPr>
        <w:t xml:space="preserve">A </w:t>
      </w:r>
      <w:r w:rsidR="00C46932" w:rsidRPr="0023182F">
        <w:rPr>
          <w:color w:val="70706F"/>
        </w:rPr>
        <w:t>gestão do</w:t>
      </w:r>
      <w:r w:rsidRPr="0023182F">
        <w:rPr>
          <w:color w:val="70706F"/>
        </w:rPr>
        <w:t xml:space="preserve"> risco </w:t>
      </w:r>
      <w:r w:rsidR="00B346FA" w:rsidRPr="0023182F">
        <w:rPr>
          <w:color w:val="70706F"/>
        </w:rPr>
        <w:t>ASG</w:t>
      </w:r>
      <w:r w:rsidRPr="0023182F">
        <w:rPr>
          <w:color w:val="70706F"/>
        </w:rPr>
        <w:t xml:space="preserve"> </w:t>
      </w:r>
      <w:r w:rsidR="00515174">
        <w:rPr>
          <w:color w:val="70706F"/>
        </w:rPr>
        <w:t>que se implemente</w:t>
      </w:r>
      <w:r w:rsidR="00515174" w:rsidRPr="0023182F">
        <w:rPr>
          <w:color w:val="70706F"/>
        </w:rPr>
        <w:t xml:space="preserve"> </w:t>
      </w:r>
      <w:r w:rsidRPr="0023182F">
        <w:rPr>
          <w:color w:val="70706F"/>
        </w:rPr>
        <w:t>n</w:t>
      </w:r>
      <w:r w:rsidR="00515174">
        <w:rPr>
          <w:color w:val="70706F"/>
        </w:rPr>
        <w:t xml:space="preserve">a sequência </w:t>
      </w:r>
      <w:r w:rsidRPr="0023182F">
        <w:rPr>
          <w:color w:val="70706F"/>
        </w:rPr>
        <w:t>desta Política deve</w:t>
      </w:r>
      <w:r w:rsidR="00515174">
        <w:rPr>
          <w:color w:val="70706F"/>
        </w:rPr>
        <w:t>rá</w:t>
      </w:r>
      <w:r w:rsidRPr="0023182F">
        <w:rPr>
          <w:color w:val="70706F"/>
        </w:rPr>
        <w:t xml:space="preserve"> incluir pelo menos as seguintes linhas de ação:</w:t>
      </w:r>
    </w:p>
    <w:p w14:paraId="0A6AF679" w14:textId="0D720770" w:rsidR="00EF7248" w:rsidRPr="0023182F" w:rsidRDefault="00EF7248" w:rsidP="00D41D71">
      <w:pPr>
        <w:pStyle w:val="BodyText"/>
        <w:numPr>
          <w:ilvl w:val="0"/>
          <w:numId w:val="26"/>
        </w:numPr>
        <w:spacing w:before="224" w:line="247" w:lineRule="auto"/>
        <w:ind w:right="113"/>
        <w:jc w:val="both"/>
        <w:rPr>
          <w:color w:val="70706F"/>
        </w:rPr>
      </w:pPr>
      <w:r w:rsidRPr="0023182F">
        <w:rPr>
          <w:color w:val="70706F"/>
        </w:rPr>
        <w:t xml:space="preserve">Definir e gerir um plano interno de gestão de risco </w:t>
      </w:r>
      <w:r w:rsidR="00B346FA" w:rsidRPr="0023182F">
        <w:rPr>
          <w:color w:val="70706F"/>
        </w:rPr>
        <w:t>ASG</w:t>
      </w:r>
      <w:r w:rsidRPr="0023182F">
        <w:rPr>
          <w:color w:val="70706F"/>
        </w:rPr>
        <w:t xml:space="preserve"> de acordo com a estratégia </w:t>
      </w:r>
      <w:r w:rsidR="00F35001" w:rsidRPr="0023182F">
        <w:rPr>
          <w:color w:val="70706F"/>
        </w:rPr>
        <w:t>d</w:t>
      </w:r>
      <w:r w:rsidR="009F78AC">
        <w:rPr>
          <w:color w:val="70706F"/>
        </w:rPr>
        <w:t>o grupo VidaCaixa</w:t>
      </w:r>
      <w:r w:rsidRPr="0023182F">
        <w:rPr>
          <w:color w:val="70706F"/>
        </w:rPr>
        <w:t>.</w:t>
      </w:r>
    </w:p>
    <w:p w14:paraId="447E3DFF" w14:textId="6C1A7642" w:rsidR="00EF7248" w:rsidRPr="0023182F" w:rsidRDefault="00EF7248" w:rsidP="00D41D71">
      <w:pPr>
        <w:pStyle w:val="BodyText"/>
        <w:numPr>
          <w:ilvl w:val="0"/>
          <w:numId w:val="26"/>
        </w:numPr>
        <w:spacing w:before="224" w:line="247" w:lineRule="auto"/>
        <w:ind w:right="113"/>
        <w:jc w:val="both"/>
        <w:rPr>
          <w:color w:val="70706F"/>
        </w:rPr>
      </w:pPr>
      <w:r w:rsidRPr="0023182F">
        <w:rPr>
          <w:color w:val="70706F"/>
        </w:rPr>
        <w:t xml:space="preserve">Definir e gerir a implementação de um quadro de políticas de </w:t>
      </w:r>
      <w:r w:rsidR="00515174">
        <w:rPr>
          <w:color w:val="70706F"/>
        </w:rPr>
        <w:t xml:space="preserve">admissão, </w:t>
      </w:r>
      <w:r w:rsidRPr="0023182F">
        <w:rPr>
          <w:color w:val="70706F"/>
        </w:rPr>
        <w:t>monitorização e mitigação que permitam manter um perfil de risco de acordo com a referida estratégia.</w:t>
      </w:r>
    </w:p>
    <w:p w14:paraId="3A1D48C3" w14:textId="6C3847B9" w:rsidR="00EF7248" w:rsidRPr="0023182F" w:rsidRDefault="00EF7248" w:rsidP="00D41D71">
      <w:pPr>
        <w:pStyle w:val="BodyText"/>
        <w:numPr>
          <w:ilvl w:val="0"/>
          <w:numId w:val="26"/>
        </w:numPr>
        <w:spacing w:before="224" w:line="247" w:lineRule="auto"/>
        <w:ind w:right="113"/>
        <w:jc w:val="both"/>
        <w:rPr>
          <w:color w:val="70706F"/>
        </w:rPr>
      </w:pPr>
      <w:r w:rsidRPr="0023182F">
        <w:rPr>
          <w:color w:val="70706F"/>
        </w:rPr>
        <w:t xml:space="preserve">Desenvolver as ferramentas de análise de risco </w:t>
      </w:r>
      <w:r w:rsidR="00B346FA" w:rsidRPr="0023182F">
        <w:rPr>
          <w:color w:val="70706F"/>
        </w:rPr>
        <w:t>ASG</w:t>
      </w:r>
      <w:r w:rsidRPr="0023182F">
        <w:rPr>
          <w:color w:val="70706F"/>
        </w:rPr>
        <w:t xml:space="preserve"> necessárias para a tomada de decisão nos processos de investimento.</w:t>
      </w:r>
    </w:p>
    <w:p w14:paraId="107D349D" w14:textId="24073CF9" w:rsidR="00EF7248" w:rsidRPr="0023182F" w:rsidRDefault="00EF7248" w:rsidP="00D41D71">
      <w:pPr>
        <w:pStyle w:val="BodyText"/>
        <w:numPr>
          <w:ilvl w:val="0"/>
          <w:numId w:val="26"/>
        </w:numPr>
        <w:spacing w:before="224" w:line="247" w:lineRule="auto"/>
        <w:ind w:right="113"/>
        <w:jc w:val="both"/>
        <w:rPr>
          <w:color w:val="70706F"/>
        </w:rPr>
      </w:pPr>
      <w:r w:rsidRPr="0023182F">
        <w:rPr>
          <w:color w:val="70706F"/>
        </w:rPr>
        <w:t>Monitor</w:t>
      </w:r>
      <w:r w:rsidR="00C46932" w:rsidRPr="0023182F">
        <w:rPr>
          <w:color w:val="70706F"/>
        </w:rPr>
        <w:t>iz</w:t>
      </w:r>
      <w:r w:rsidRPr="0023182F">
        <w:rPr>
          <w:color w:val="70706F"/>
        </w:rPr>
        <w:t xml:space="preserve">ar ações e operações com potencial impacto significativo nos riscos </w:t>
      </w:r>
      <w:r w:rsidR="00B346FA" w:rsidRPr="0023182F">
        <w:rPr>
          <w:color w:val="70706F"/>
        </w:rPr>
        <w:t>ASG</w:t>
      </w:r>
      <w:r w:rsidRPr="0023182F">
        <w:rPr>
          <w:color w:val="70706F"/>
        </w:rPr>
        <w:t>.</w:t>
      </w:r>
    </w:p>
    <w:p w14:paraId="2E58215C" w14:textId="7AEB04FC" w:rsidR="00EF7248" w:rsidRPr="0023182F" w:rsidRDefault="00EF7248" w:rsidP="00D41D71">
      <w:pPr>
        <w:pStyle w:val="BodyText"/>
        <w:numPr>
          <w:ilvl w:val="0"/>
          <w:numId w:val="26"/>
        </w:numPr>
        <w:spacing w:before="224" w:line="247" w:lineRule="auto"/>
        <w:ind w:right="113"/>
        <w:jc w:val="both"/>
        <w:rPr>
          <w:color w:val="70706F"/>
        </w:rPr>
      </w:pPr>
      <w:r w:rsidRPr="0023182F">
        <w:rPr>
          <w:color w:val="70706F"/>
        </w:rPr>
        <w:t xml:space="preserve">Promover o desenvolvimento de sistemas de </w:t>
      </w:r>
      <w:r w:rsidR="00C46932" w:rsidRPr="0023182F">
        <w:rPr>
          <w:color w:val="70706F"/>
        </w:rPr>
        <w:t xml:space="preserve">identificação </w:t>
      </w:r>
      <w:r w:rsidRPr="0023182F">
        <w:rPr>
          <w:color w:val="70706F"/>
        </w:rPr>
        <w:t xml:space="preserve">de operações e mensuração da exposição a riscos </w:t>
      </w:r>
      <w:r w:rsidR="00B346FA" w:rsidRPr="0023182F">
        <w:rPr>
          <w:color w:val="70706F"/>
        </w:rPr>
        <w:t>ASG</w:t>
      </w:r>
      <w:r w:rsidRPr="0023182F">
        <w:rPr>
          <w:color w:val="70706F"/>
        </w:rPr>
        <w:t>, de acordo com a evolução d</w:t>
      </w:r>
      <w:r w:rsidR="00C46932" w:rsidRPr="0023182F">
        <w:rPr>
          <w:color w:val="70706F"/>
        </w:rPr>
        <w:t>a regula</w:t>
      </w:r>
      <w:r w:rsidR="00F35001" w:rsidRPr="0023182F">
        <w:rPr>
          <w:color w:val="70706F"/>
        </w:rPr>
        <w:t>menta</w:t>
      </w:r>
      <w:r w:rsidR="00C46932" w:rsidRPr="0023182F">
        <w:rPr>
          <w:color w:val="70706F"/>
        </w:rPr>
        <w:t>ção</w:t>
      </w:r>
      <w:r w:rsidRPr="0023182F">
        <w:rPr>
          <w:color w:val="70706F"/>
        </w:rPr>
        <w:t>, sensibilidade social a esses riscos e melhores práticas de mercado.</w:t>
      </w:r>
    </w:p>
    <w:p w14:paraId="0604945A" w14:textId="295A9196" w:rsidR="00EF7248" w:rsidRPr="0023182F" w:rsidRDefault="00C46932" w:rsidP="00D41D71">
      <w:pPr>
        <w:pStyle w:val="BodyText"/>
        <w:numPr>
          <w:ilvl w:val="0"/>
          <w:numId w:val="26"/>
        </w:numPr>
        <w:spacing w:before="224" w:line="247" w:lineRule="auto"/>
        <w:ind w:right="113"/>
        <w:jc w:val="both"/>
        <w:rPr>
          <w:color w:val="70706F"/>
        </w:rPr>
      </w:pPr>
      <w:r w:rsidRPr="0023182F">
        <w:rPr>
          <w:color w:val="70706F"/>
        </w:rPr>
        <w:t>Identificar</w:t>
      </w:r>
      <w:r w:rsidR="0070677C" w:rsidRPr="0023182F">
        <w:rPr>
          <w:color w:val="70706F"/>
        </w:rPr>
        <w:t xml:space="preserve"> os</w:t>
      </w:r>
      <w:r w:rsidR="00EF7248" w:rsidRPr="0023182F">
        <w:rPr>
          <w:color w:val="70706F"/>
        </w:rPr>
        <w:t xml:space="preserve"> </w:t>
      </w:r>
      <w:r w:rsidR="00E7253D" w:rsidRPr="0023182F">
        <w:rPr>
          <w:color w:val="70706F"/>
        </w:rPr>
        <w:t>intervenientes</w:t>
      </w:r>
      <w:r w:rsidRPr="0023182F">
        <w:rPr>
          <w:color w:val="70706F"/>
        </w:rPr>
        <w:t xml:space="preserve"> na</w:t>
      </w:r>
      <w:r w:rsidR="00EF7248" w:rsidRPr="0023182F">
        <w:rPr>
          <w:color w:val="70706F"/>
        </w:rPr>
        <w:t xml:space="preserve"> gestão dos riscos </w:t>
      </w:r>
      <w:r w:rsidR="00B346FA" w:rsidRPr="0023182F">
        <w:rPr>
          <w:color w:val="70706F"/>
        </w:rPr>
        <w:t>ASG</w:t>
      </w:r>
      <w:r w:rsidR="00EF7248" w:rsidRPr="0023182F">
        <w:rPr>
          <w:color w:val="70706F"/>
        </w:rPr>
        <w:t xml:space="preserve"> </w:t>
      </w:r>
      <w:r w:rsidRPr="0023182F">
        <w:rPr>
          <w:color w:val="70706F"/>
        </w:rPr>
        <w:t>dentro d</w:t>
      </w:r>
      <w:r w:rsidR="00EF7248" w:rsidRPr="0023182F">
        <w:rPr>
          <w:color w:val="70706F"/>
        </w:rPr>
        <w:t xml:space="preserve">a atual estrutura organizacional, com a necessária segregação de funções para manter a independência entre as áreas responsáveis pelos processos de definição da estratégia, análise e concessão das operações e </w:t>
      </w:r>
      <w:r w:rsidRPr="0023182F">
        <w:rPr>
          <w:color w:val="70706F"/>
        </w:rPr>
        <w:t>monitorização</w:t>
      </w:r>
      <w:r w:rsidR="00EF7248" w:rsidRPr="0023182F">
        <w:rPr>
          <w:color w:val="70706F"/>
        </w:rPr>
        <w:t xml:space="preserve"> e control</w:t>
      </w:r>
      <w:r w:rsidR="00F35001" w:rsidRPr="0023182F">
        <w:rPr>
          <w:color w:val="70706F"/>
        </w:rPr>
        <w:t>o</w:t>
      </w:r>
      <w:r w:rsidR="00EF7248" w:rsidRPr="0023182F">
        <w:rPr>
          <w:color w:val="70706F"/>
        </w:rPr>
        <w:t xml:space="preserve"> dos referidos riscos.</w:t>
      </w:r>
    </w:p>
    <w:p w14:paraId="5D0913DD" w14:textId="693AD060" w:rsidR="00EF7248" w:rsidRPr="0023182F" w:rsidRDefault="00EF7248" w:rsidP="00D41D71">
      <w:pPr>
        <w:pStyle w:val="BodyText"/>
        <w:numPr>
          <w:ilvl w:val="0"/>
          <w:numId w:val="26"/>
        </w:numPr>
        <w:spacing w:before="224" w:line="247" w:lineRule="auto"/>
        <w:ind w:right="113"/>
        <w:jc w:val="both"/>
        <w:rPr>
          <w:color w:val="70706F"/>
        </w:rPr>
      </w:pPr>
      <w:r w:rsidRPr="0023182F">
        <w:rPr>
          <w:color w:val="70706F"/>
        </w:rPr>
        <w:t xml:space="preserve">Estabelecer um sistema de </w:t>
      </w:r>
      <w:r w:rsidR="000B35CC" w:rsidRPr="0023182F">
        <w:rPr>
          <w:color w:val="70706F"/>
        </w:rPr>
        <w:t>limites d</w:t>
      </w:r>
      <w:r w:rsidRPr="0023182F">
        <w:rPr>
          <w:color w:val="70706F"/>
        </w:rPr>
        <w:t xml:space="preserve">e riscos </w:t>
      </w:r>
      <w:r w:rsidR="00B346FA" w:rsidRPr="0023182F">
        <w:rPr>
          <w:color w:val="70706F"/>
        </w:rPr>
        <w:t>ASG</w:t>
      </w:r>
      <w:r w:rsidRPr="0023182F">
        <w:rPr>
          <w:color w:val="70706F"/>
        </w:rPr>
        <w:t xml:space="preserve">, que permita a sua incorporação de forma ágil </w:t>
      </w:r>
      <w:r w:rsidR="000B35CC" w:rsidRPr="0023182F">
        <w:rPr>
          <w:color w:val="70706F"/>
        </w:rPr>
        <w:t>e</w:t>
      </w:r>
      <w:r w:rsidRPr="0023182F">
        <w:rPr>
          <w:color w:val="70706F"/>
        </w:rPr>
        <w:t xml:space="preserve"> robusta, nos processos de tomada de decisão, de acordo com o âmbito deste documento.</w:t>
      </w:r>
    </w:p>
    <w:p w14:paraId="404BE4D2" w14:textId="2F2EC6D1" w:rsidR="00EF7248" w:rsidRPr="0023182F" w:rsidRDefault="00EF7248" w:rsidP="0023182F">
      <w:pPr>
        <w:pStyle w:val="BodyText"/>
        <w:spacing w:before="224" w:line="247" w:lineRule="auto"/>
        <w:ind w:left="116" w:right="113"/>
        <w:jc w:val="both"/>
        <w:rPr>
          <w:color w:val="70706F"/>
        </w:rPr>
      </w:pPr>
      <w:r w:rsidRPr="0023182F">
        <w:rPr>
          <w:color w:val="70706F"/>
        </w:rPr>
        <w:t xml:space="preserve">Quanto aos critérios a serem aplicados </w:t>
      </w:r>
      <w:r w:rsidR="00B23E03" w:rsidRPr="0023182F">
        <w:rPr>
          <w:color w:val="70706F"/>
        </w:rPr>
        <w:t>de forma a</w:t>
      </w:r>
      <w:r w:rsidRPr="0023182F">
        <w:rPr>
          <w:color w:val="70706F"/>
        </w:rPr>
        <w:t xml:space="preserve"> manter os níveis de risco de acordo com </w:t>
      </w:r>
      <w:r w:rsidR="000B35CC" w:rsidRPr="0023182F">
        <w:rPr>
          <w:color w:val="70706F"/>
        </w:rPr>
        <w:t>o</w:t>
      </w:r>
      <w:r w:rsidR="00F35001" w:rsidRPr="0023182F">
        <w:rPr>
          <w:color w:val="70706F"/>
        </w:rPr>
        <w:t xml:space="preserve"> apetite ao risco</w:t>
      </w:r>
      <w:r w:rsidRPr="0023182F">
        <w:rPr>
          <w:color w:val="70706F"/>
        </w:rPr>
        <w:t>, a Política determina:</w:t>
      </w:r>
    </w:p>
    <w:p w14:paraId="3A961678" w14:textId="166C5825" w:rsidR="00EF7248" w:rsidRPr="0023182F" w:rsidRDefault="00EF7248" w:rsidP="00D41D71">
      <w:pPr>
        <w:pStyle w:val="BodyText"/>
        <w:numPr>
          <w:ilvl w:val="0"/>
          <w:numId w:val="27"/>
        </w:numPr>
        <w:spacing w:before="224" w:line="247" w:lineRule="auto"/>
        <w:ind w:right="113"/>
        <w:jc w:val="both"/>
        <w:rPr>
          <w:color w:val="70706F"/>
        </w:rPr>
      </w:pPr>
      <w:r w:rsidRPr="001B7BCD">
        <w:rPr>
          <w:b/>
          <w:bCs/>
          <w:color w:val="70706F"/>
        </w:rPr>
        <w:t>Critérios gerais</w:t>
      </w:r>
      <w:r w:rsidR="00B23E03" w:rsidRPr="001B7BCD">
        <w:rPr>
          <w:b/>
          <w:bCs/>
          <w:color w:val="70706F"/>
        </w:rPr>
        <w:t xml:space="preserve"> de atuação</w:t>
      </w:r>
      <w:r w:rsidR="00B23E03" w:rsidRPr="0023182F">
        <w:rPr>
          <w:color w:val="70706F"/>
        </w:rPr>
        <w:t xml:space="preserve"> </w:t>
      </w:r>
      <w:r w:rsidRPr="0023182F">
        <w:rPr>
          <w:color w:val="70706F"/>
        </w:rPr>
        <w:t xml:space="preserve">para excluir ou limitar a </w:t>
      </w:r>
      <w:r w:rsidR="000B35CC" w:rsidRPr="0023182F">
        <w:rPr>
          <w:color w:val="70706F"/>
        </w:rPr>
        <w:t>tomada de</w:t>
      </w:r>
      <w:r w:rsidRPr="0023182F">
        <w:rPr>
          <w:color w:val="70706F"/>
        </w:rPr>
        <w:t xml:space="preserve"> risco </w:t>
      </w:r>
      <w:r w:rsidR="00B346FA" w:rsidRPr="0023182F">
        <w:rPr>
          <w:color w:val="70706F"/>
        </w:rPr>
        <w:t>ASG</w:t>
      </w:r>
      <w:r w:rsidRPr="0023182F">
        <w:rPr>
          <w:color w:val="70706F"/>
        </w:rPr>
        <w:t>. São critérios transversais que se aplicam a tod</w:t>
      </w:r>
      <w:r w:rsidR="00EB4836">
        <w:rPr>
          <w:color w:val="70706F"/>
        </w:rPr>
        <w:t>a</w:t>
      </w:r>
      <w:r w:rsidRPr="0023182F">
        <w:rPr>
          <w:color w:val="70706F"/>
        </w:rPr>
        <w:t xml:space="preserve">s </w:t>
      </w:r>
      <w:r w:rsidR="00621FAC">
        <w:rPr>
          <w:color w:val="70706F"/>
        </w:rPr>
        <w:t xml:space="preserve">as pessoas jurídicas </w:t>
      </w:r>
      <w:r w:rsidR="005601D0">
        <w:rPr>
          <w:color w:val="70706F"/>
        </w:rPr>
        <w:t>nas quais a</w:t>
      </w:r>
      <w:r w:rsidR="005601D0" w:rsidRPr="0023182F">
        <w:rPr>
          <w:color w:val="70706F"/>
        </w:rPr>
        <w:t xml:space="preserve"> Companhia pode investir diretamente</w:t>
      </w:r>
      <w:r w:rsidR="005601D0">
        <w:rPr>
          <w:color w:val="70706F"/>
        </w:rPr>
        <w:t xml:space="preserve">, </w:t>
      </w:r>
      <w:r w:rsidR="00315C3F">
        <w:rPr>
          <w:color w:val="70706F"/>
        </w:rPr>
        <w:t>conforme definido no âmbito</w:t>
      </w:r>
      <w:r w:rsidR="00621FAC">
        <w:rPr>
          <w:color w:val="70706F"/>
        </w:rPr>
        <w:t xml:space="preserve"> </w:t>
      </w:r>
      <w:r w:rsidR="00315C3F">
        <w:rPr>
          <w:color w:val="70706F"/>
        </w:rPr>
        <w:t>(</w:t>
      </w:r>
      <w:r w:rsidR="00621FAC">
        <w:rPr>
          <w:color w:val="70706F"/>
        </w:rPr>
        <w:t xml:space="preserve">ponto </w:t>
      </w:r>
      <w:r w:rsidR="00315C3F">
        <w:rPr>
          <w:color w:val="70706F"/>
        </w:rPr>
        <w:t>1.2) da presente pol</w:t>
      </w:r>
      <w:r w:rsidR="005601D0">
        <w:rPr>
          <w:color w:val="70706F"/>
        </w:rPr>
        <w:t>í</w:t>
      </w:r>
      <w:r w:rsidR="00315C3F">
        <w:rPr>
          <w:color w:val="70706F"/>
        </w:rPr>
        <w:t>tica</w:t>
      </w:r>
      <w:r w:rsidRPr="0023182F">
        <w:rPr>
          <w:color w:val="70706F"/>
        </w:rPr>
        <w:t>.</w:t>
      </w:r>
    </w:p>
    <w:p w14:paraId="2AE8CCB1" w14:textId="3F610B5B" w:rsidR="00EF7248" w:rsidRPr="0023182F" w:rsidRDefault="00EF7248" w:rsidP="00D41D71">
      <w:pPr>
        <w:pStyle w:val="BodyText"/>
        <w:numPr>
          <w:ilvl w:val="0"/>
          <w:numId w:val="27"/>
        </w:numPr>
        <w:spacing w:before="224" w:line="247" w:lineRule="auto"/>
        <w:ind w:right="113"/>
        <w:jc w:val="both"/>
        <w:rPr>
          <w:color w:val="70706F"/>
        </w:rPr>
      </w:pPr>
      <w:r w:rsidRPr="001B7BCD">
        <w:rPr>
          <w:b/>
          <w:bCs/>
          <w:color w:val="70706F"/>
        </w:rPr>
        <w:t>Critérios particulares de atuação</w:t>
      </w:r>
      <w:r w:rsidRPr="0023182F">
        <w:rPr>
          <w:color w:val="70706F"/>
        </w:rPr>
        <w:t xml:space="preserve"> para excluir ou limitar a exposição a determinados setores (doravante, “setoriais”) e atividades com especial impacto no ambiente ou na sociedade, por vezes com especial sensibilidade para determinados ecossistemas, </w:t>
      </w:r>
      <w:r w:rsidR="00B23E03" w:rsidRPr="0023182F">
        <w:rPr>
          <w:color w:val="70706F"/>
        </w:rPr>
        <w:t>património</w:t>
      </w:r>
      <w:r w:rsidRPr="0023182F">
        <w:rPr>
          <w:color w:val="70706F"/>
        </w:rPr>
        <w:t xml:space="preserve"> ou populações protegidas.</w:t>
      </w:r>
    </w:p>
    <w:p w14:paraId="1B7CF0BA" w14:textId="2DEA814D" w:rsidR="007C5599" w:rsidRDefault="007C5599" w:rsidP="0023182F">
      <w:pPr>
        <w:pStyle w:val="BodyText"/>
        <w:spacing w:before="224" w:line="247" w:lineRule="auto"/>
        <w:ind w:left="116" w:right="113"/>
        <w:jc w:val="both"/>
        <w:rPr>
          <w:color w:val="70706F"/>
        </w:rPr>
      </w:pPr>
      <w:r w:rsidRPr="00E11253">
        <w:rPr>
          <w:color w:val="70706F"/>
        </w:rPr>
        <w:t xml:space="preserve">Por último, a análise </w:t>
      </w:r>
      <w:r w:rsidR="00933EC8" w:rsidRPr="00E11253">
        <w:rPr>
          <w:color w:val="70706F"/>
        </w:rPr>
        <w:t xml:space="preserve">imposta pela presente </w:t>
      </w:r>
      <w:r w:rsidRPr="00E11253">
        <w:rPr>
          <w:color w:val="70706F"/>
        </w:rPr>
        <w:t xml:space="preserve">política </w:t>
      </w:r>
      <w:r w:rsidR="000B4298" w:rsidRPr="00E11253">
        <w:rPr>
          <w:color w:val="70706F"/>
        </w:rPr>
        <w:t>diz respeito</w:t>
      </w:r>
      <w:r w:rsidR="00933EC8" w:rsidRPr="00E11253">
        <w:rPr>
          <w:color w:val="70706F"/>
        </w:rPr>
        <w:t xml:space="preserve"> </w:t>
      </w:r>
      <w:r w:rsidR="00DA39EE" w:rsidRPr="00E11253">
        <w:rPr>
          <w:color w:val="70706F"/>
        </w:rPr>
        <w:t xml:space="preserve">aos clientes e </w:t>
      </w:r>
      <w:r w:rsidRPr="00E11253">
        <w:rPr>
          <w:color w:val="70706F"/>
        </w:rPr>
        <w:t>às empresas onde invest</w:t>
      </w:r>
      <w:r w:rsidR="009A18D3" w:rsidRPr="00E11253">
        <w:rPr>
          <w:color w:val="70706F"/>
        </w:rPr>
        <w:t>e</w:t>
      </w:r>
      <w:r w:rsidR="00DA39EE" w:rsidRPr="00E11253">
        <w:rPr>
          <w:color w:val="70706F"/>
        </w:rPr>
        <w:t>.</w:t>
      </w:r>
      <w:r w:rsidRPr="00E11253">
        <w:rPr>
          <w:color w:val="70706F"/>
        </w:rPr>
        <w:t xml:space="preserve"> E</w:t>
      </w:r>
      <w:r w:rsidR="00B23E03" w:rsidRPr="00E11253">
        <w:rPr>
          <w:color w:val="70706F"/>
        </w:rPr>
        <w:t>m</w:t>
      </w:r>
      <w:r w:rsidRPr="00E11253">
        <w:rPr>
          <w:color w:val="70706F"/>
        </w:rPr>
        <w:t xml:space="preserve"> fun</w:t>
      </w:r>
      <w:r w:rsidR="00B23E03" w:rsidRPr="00E11253">
        <w:rPr>
          <w:color w:val="70706F"/>
        </w:rPr>
        <w:t>ção</w:t>
      </w:r>
      <w:r w:rsidRPr="00E11253">
        <w:rPr>
          <w:color w:val="70706F"/>
        </w:rPr>
        <w:t xml:space="preserve"> </w:t>
      </w:r>
      <w:r w:rsidR="00B23E03" w:rsidRPr="00E11253">
        <w:rPr>
          <w:color w:val="70706F"/>
        </w:rPr>
        <w:t>d</w:t>
      </w:r>
      <w:r w:rsidRPr="00E11253">
        <w:rPr>
          <w:color w:val="70706F"/>
        </w:rPr>
        <w:t>a materialidad</w:t>
      </w:r>
      <w:r w:rsidR="0044523F" w:rsidRPr="00E11253">
        <w:rPr>
          <w:color w:val="70706F"/>
        </w:rPr>
        <w:t>e</w:t>
      </w:r>
      <w:r w:rsidRPr="00E11253">
        <w:rPr>
          <w:color w:val="70706F"/>
        </w:rPr>
        <w:t xml:space="preserve"> d</w:t>
      </w:r>
      <w:r w:rsidR="00B23E03" w:rsidRPr="00E11253">
        <w:rPr>
          <w:color w:val="70706F"/>
        </w:rPr>
        <w:t>o</w:t>
      </w:r>
      <w:r w:rsidRPr="00E11253">
        <w:rPr>
          <w:color w:val="70706F"/>
        </w:rPr>
        <w:t xml:space="preserve"> impacto ASG </w:t>
      </w:r>
      <w:r w:rsidR="00B23E03" w:rsidRPr="00E11253">
        <w:rPr>
          <w:color w:val="70706F"/>
        </w:rPr>
        <w:t>e do</w:t>
      </w:r>
      <w:r w:rsidR="00F35001" w:rsidRPr="00E11253">
        <w:rPr>
          <w:color w:val="70706F"/>
        </w:rPr>
        <w:t xml:space="preserve"> apetite ao risco</w:t>
      </w:r>
      <w:r w:rsidRPr="00E11253">
        <w:rPr>
          <w:color w:val="70706F"/>
        </w:rPr>
        <w:t>, esta Política estab</w:t>
      </w:r>
      <w:r w:rsidR="00B23E03" w:rsidRPr="00E11253">
        <w:rPr>
          <w:color w:val="70706F"/>
        </w:rPr>
        <w:t>e</w:t>
      </w:r>
      <w:r w:rsidRPr="00E11253">
        <w:rPr>
          <w:color w:val="70706F"/>
        </w:rPr>
        <w:t>lece a exclus</w:t>
      </w:r>
      <w:r w:rsidR="00B23E03" w:rsidRPr="00E11253">
        <w:rPr>
          <w:color w:val="70706F"/>
        </w:rPr>
        <w:t>ão</w:t>
      </w:r>
      <w:r w:rsidRPr="00E11253">
        <w:rPr>
          <w:color w:val="70706F"/>
        </w:rPr>
        <w:t xml:space="preserve"> de determinados tipos de empresas d</w:t>
      </w:r>
      <w:r w:rsidR="00B23E03" w:rsidRPr="00E11253">
        <w:rPr>
          <w:color w:val="70706F"/>
        </w:rPr>
        <w:t>a</w:t>
      </w:r>
      <w:r w:rsidRPr="00E11253">
        <w:rPr>
          <w:color w:val="70706F"/>
        </w:rPr>
        <w:t xml:space="preserve"> su</w:t>
      </w:r>
      <w:r w:rsidR="00B23E03" w:rsidRPr="00E11253">
        <w:rPr>
          <w:color w:val="70706F"/>
        </w:rPr>
        <w:t>a</w:t>
      </w:r>
      <w:r w:rsidRPr="00E11253">
        <w:rPr>
          <w:color w:val="70706F"/>
        </w:rPr>
        <w:t xml:space="preserve"> base de clientes (</w:t>
      </w:r>
      <w:proofErr w:type="gramStart"/>
      <w:r w:rsidRPr="00E11253">
        <w:rPr>
          <w:color w:val="70706F"/>
        </w:rPr>
        <w:t>i</w:t>
      </w:r>
      <w:r w:rsidR="0076648D" w:rsidRPr="00E11253">
        <w:rPr>
          <w:color w:val="70706F"/>
        </w:rPr>
        <w:t>.</w:t>
      </w:r>
      <w:r w:rsidRPr="00E11253">
        <w:rPr>
          <w:color w:val="70706F"/>
        </w:rPr>
        <w:t>e</w:t>
      </w:r>
      <w:r w:rsidR="0076648D" w:rsidRPr="00E11253">
        <w:rPr>
          <w:color w:val="70706F"/>
        </w:rPr>
        <w:t>.</w:t>
      </w:r>
      <w:proofErr w:type="gramEnd"/>
      <w:r w:rsidRPr="00E11253">
        <w:rPr>
          <w:color w:val="70706F"/>
        </w:rPr>
        <w:t xml:space="preserve"> n</w:t>
      </w:r>
      <w:r w:rsidR="00B23E03" w:rsidRPr="00E11253">
        <w:rPr>
          <w:color w:val="70706F"/>
        </w:rPr>
        <w:t>ão</w:t>
      </w:r>
      <w:r w:rsidRPr="00E11253">
        <w:rPr>
          <w:color w:val="70706F"/>
        </w:rPr>
        <w:t xml:space="preserve"> presta</w:t>
      </w:r>
      <w:r w:rsidR="00B23E03" w:rsidRPr="00E11253">
        <w:rPr>
          <w:color w:val="70706F"/>
        </w:rPr>
        <w:t>ção</w:t>
      </w:r>
      <w:r w:rsidRPr="00E11253">
        <w:rPr>
          <w:color w:val="70706F"/>
        </w:rPr>
        <w:t xml:space="preserve"> </w:t>
      </w:r>
      <w:r w:rsidR="00B23E03" w:rsidRPr="00E11253">
        <w:rPr>
          <w:color w:val="70706F"/>
        </w:rPr>
        <w:t xml:space="preserve">de </w:t>
      </w:r>
      <w:r w:rsidR="0044523F" w:rsidRPr="00E11253">
        <w:rPr>
          <w:color w:val="70706F"/>
        </w:rPr>
        <w:t>serviços</w:t>
      </w:r>
      <w:r w:rsidR="00B23E03" w:rsidRPr="00E11253">
        <w:rPr>
          <w:color w:val="70706F"/>
        </w:rPr>
        <w:t xml:space="preserve"> e não investimento</w:t>
      </w:r>
      <w:r w:rsidRPr="00E11253">
        <w:rPr>
          <w:color w:val="70706F"/>
        </w:rPr>
        <w:t xml:space="preserve">), </w:t>
      </w:r>
      <w:r w:rsidR="00A35141" w:rsidRPr="00E11253">
        <w:rPr>
          <w:color w:val="70706F"/>
        </w:rPr>
        <w:t xml:space="preserve">podendo, noutros </w:t>
      </w:r>
      <w:r w:rsidR="009A18D3" w:rsidRPr="00E11253">
        <w:rPr>
          <w:color w:val="70706F"/>
        </w:rPr>
        <w:t>casos</w:t>
      </w:r>
      <w:r w:rsidR="00A35141" w:rsidRPr="00E11253">
        <w:rPr>
          <w:color w:val="70706F"/>
        </w:rPr>
        <w:t>,</w:t>
      </w:r>
      <w:r w:rsidR="009A18D3" w:rsidRPr="00E11253">
        <w:rPr>
          <w:color w:val="70706F"/>
        </w:rPr>
        <w:t xml:space="preserve"> determi</w:t>
      </w:r>
      <w:r w:rsidR="00A35141" w:rsidRPr="00E11253">
        <w:rPr>
          <w:color w:val="70706F"/>
        </w:rPr>
        <w:t>nar</w:t>
      </w:r>
      <w:r w:rsidRPr="00E11253">
        <w:rPr>
          <w:color w:val="70706F"/>
        </w:rPr>
        <w:t xml:space="preserve"> restri</w:t>
      </w:r>
      <w:r w:rsidR="00B23E03" w:rsidRPr="00E11253">
        <w:rPr>
          <w:color w:val="70706F"/>
        </w:rPr>
        <w:t>ções</w:t>
      </w:r>
      <w:r w:rsidR="00D61133" w:rsidRPr="00E11253">
        <w:rPr>
          <w:color w:val="70706F"/>
        </w:rPr>
        <w:t xml:space="preserve"> ao investimento</w:t>
      </w:r>
      <w:r w:rsidRPr="00E11253">
        <w:rPr>
          <w:color w:val="70706F"/>
        </w:rPr>
        <w:t>.</w:t>
      </w:r>
    </w:p>
    <w:p w14:paraId="7F05EDAB" w14:textId="217BC850" w:rsidR="001F0876" w:rsidRDefault="001F0876" w:rsidP="0023182F">
      <w:pPr>
        <w:pStyle w:val="BodyText"/>
        <w:spacing w:before="224" w:line="247" w:lineRule="auto"/>
        <w:ind w:left="116" w:right="113"/>
        <w:jc w:val="both"/>
        <w:rPr>
          <w:color w:val="70706F"/>
        </w:rPr>
      </w:pPr>
    </w:p>
    <w:p w14:paraId="4BAEC4AA" w14:textId="203003B2" w:rsidR="001F0876" w:rsidRDefault="001F0876" w:rsidP="005B58DA">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180" w:name="_Toc164869345"/>
      <w:bookmarkStart w:id="181" w:name="_Toc178267984"/>
      <w:r w:rsidRPr="001B7BCD">
        <w:rPr>
          <w:rFonts w:ascii="Verdana" w:eastAsia="Verdana" w:hAnsi="Verdana" w:cs="Verdana"/>
          <w:color w:val="EC680A"/>
          <w:sz w:val="28"/>
          <w:szCs w:val="28"/>
          <w:lang w:val="pt-PT" w:eastAsia="en-US"/>
        </w:rPr>
        <w:t>Processos Chave para o cumprimento da Pol</w:t>
      </w:r>
      <w:r w:rsidR="0076648D" w:rsidRPr="001B7BCD">
        <w:rPr>
          <w:rFonts w:ascii="Verdana" w:eastAsia="Verdana" w:hAnsi="Verdana" w:cs="Verdana"/>
          <w:color w:val="EC680A"/>
          <w:sz w:val="28"/>
          <w:szCs w:val="28"/>
          <w:lang w:val="pt-PT" w:eastAsia="en-US"/>
        </w:rPr>
        <w:t>í</w:t>
      </w:r>
      <w:r w:rsidRPr="001B7BCD">
        <w:rPr>
          <w:rFonts w:ascii="Verdana" w:eastAsia="Verdana" w:hAnsi="Verdana" w:cs="Verdana"/>
          <w:color w:val="EC680A"/>
          <w:sz w:val="28"/>
          <w:szCs w:val="28"/>
          <w:lang w:val="pt-PT" w:eastAsia="en-US"/>
        </w:rPr>
        <w:t>tica</w:t>
      </w:r>
      <w:bookmarkEnd w:id="180"/>
      <w:bookmarkEnd w:id="181"/>
    </w:p>
    <w:p w14:paraId="4A77E0EE" w14:textId="77777777" w:rsidR="005B58DA" w:rsidRPr="001B7BCD" w:rsidRDefault="005B58DA" w:rsidP="001B7BCD">
      <w:pPr>
        <w:rPr>
          <w:color w:val="EC680A"/>
          <w:lang w:val="pt-PT"/>
        </w:rPr>
      </w:pPr>
    </w:p>
    <w:p w14:paraId="243ABC5D" w14:textId="0E48B556" w:rsidR="001F0876" w:rsidRPr="001B7BCD" w:rsidRDefault="001F0876" w:rsidP="001B7BCD">
      <w:pPr>
        <w:pStyle w:val="Heading5"/>
        <w:numPr>
          <w:ilvl w:val="0"/>
          <w:numId w:val="0"/>
        </w:numPr>
        <w:ind w:left="1224" w:hanging="504"/>
        <w:rPr>
          <w:color w:val="EC680A"/>
          <w:lang w:val="pt-PT"/>
        </w:rPr>
      </w:pPr>
      <w:bookmarkStart w:id="182" w:name="_Toc164419467"/>
      <w:bookmarkStart w:id="183" w:name="_Toc164869346"/>
      <w:bookmarkStart w:id="184" w:name="_Toc164419468"/>
      <w:bookmarkStart w:id="185" w:name="_Toc164869347"/>
      <w:bookmarkStart w:id="186" w:name="_Toc164419469"/>
      <w:bookmarkStart w:id="187" w:name="_Toc164869348"/>
      <w:bookmarkStart w:id="188" w:name="_Toc164419470"/>
      <w:bookmarkStart w:id="189" w:name="_Toc164869349"/>
      <w:bookmarkStart w:id="190" w:name="_Toc157011246"/>
      <w:bookmarkStart w:id="191" w:name="_Toc164869350"/>
      <w:bookmarkStart w:id="192" w:name="_Toc178267985"/>
      <w:bookmarkEnd w:id="182"/>
      <w:bookmarkEnd w:id="183"/>
      <w:bookmarkEnd w:id="184"/>
      <w:bookmarkEnd w:id="185"/>
      <w:bookmarkEnd w:id="186"/>
      <w:bookmarkEnd w:id="187"/>
      <w:bookmarkEnd w:id="188"/>
      <w:bookmarkEnd w:id="189"/>
      <w:r w:rsidRPr="001B7BCD">
        <w:rPr>
          <w:color w:val="EC680A"/>
          <w:lang w:val="pt-PT"/>
        </w:rPr>
        <w:t>Principais Impactos Negativos das decisões de Investimento nos fatores de Sustentabilidade</w:t>
      </w:r>
      <w:bookmarkEnd w:id="190"/>
      <w:bookmarkEnd w:id="191"/>
      <w:bookmarkEnd w:id="192"/>
    </w:p>
    <w:p w14:paraId="7C59055D" w14:textId="4359E655" w:rsidR="001F0876" w:rsidRPr="001B7BCD" w:rsidRDefault="001F0876" w:rsidP="001F0876">
      <w:pPr>
        <w:pStyle w:val="Normal1"/>
        <w:spacing w:before="0" w:line="276" w:lineRule="auto"/>
        <w:ind w:right="140"/>
        <w:rPr>
          <w:rFonts w:ascii="Verdana" w:eastAsia="Verdana" w:hAnsi="Verdana" w:cs="Verdana"/>
          <w:color w:val="70706F"/>
          <w:lang w:val="pt-PT" w:eastAsia="en-US"/>
        </w:rPr>
      </w:pPr>
      <w:r w:rsidRPr="001B7BCD">
        <w:rPr>
          <w:rFonts w:ascii="Verdana" w:eastAsia="Verdana" w:hAnsi="Verdana" w:cs="Verdana"/>
          <w:color w:val="70706F"/>
          <w:lang w:val="pt-PT" w:eastAsia="en-US"/>
        </w:rPr>
        <w:t>Os impactos sociais e ambientais das atividades desenvolvidas pelas empresas nas quais a Companhia investe, são monitorizad</w:t>
      </w:r>
      <w:r w:rsidR="005601D0" w:rsidRPr="001B7BCD">
        <w:rPr>
          <w:rFonts w:ascii="Verdana" w:eastAsia="Verdana" w:hAnsi="Verdana" w:cs="Verdana"/>
          <w:color w:val="70706F"/>
          <w:lang w:val="pt-PT" w:eastAsia="en-US"/>
        </w:rPr>
        <w:t>o</w:t>
      </w:r>
      <w:r w:rsidRPr="001B7BCD">
        <w:rPr>
          <w:rFonts w:ascii="Verdana" w:eastAsia="Verdana" w:hAnsi="Verdana" w:cs="Verdana"/>
          <w:color w:val="70706F"/>
          <w:lang w:val="pt-PT" w:eastAsia="en-US"/>
        </w:rPr>
        <w:t xml:space="preserve">s de forma periódica, sujeita à disponibilidade da informação. </w:t>
      </w:r>
      <w:r w:rsidR="00483CF7" w:rsidRPr="001B7BCD">
        <w:rPr>
          <w:rFonts w:ascii="Verdana" w:eastAsia="Verdana" w:hAnsi="Verdana" w:cs="Verdana"/>
          <w:color w:val="70706F"/>
          <w:lang w:val="pt-PT" w:eastAsia="en-US"/>
        </w:rPr>
        <w:t>Os</w:t>
      </w:r>
      <w:r w:rsidRPr="001B7BCD">
        <w:rPr>
          <w:rFonts w:ascii="Verdana" w:eastAsia="Verdana" w:hAnsi="Verdana" w:cs="Verdana"/>
          <w:color w:val="70706F"/>
          <w:lang w:val="pt-PT" w:eastAsia="en-US"/>
        </w:rPr>
        <w:t xml:space="preserve"> impactos negativos nos fatores de</w:t>
      </w:r>
      <w:r w:rsidR="00483CF7" w:rsidRPr="001B7BCD">
        <w:rPr>
          <w:rFonts w:ascii="Verdana" w:eastAsia="Verdana" w:hAnsi="Verdana" w:cs="Verdana"/>
          <w:color w:val="70706F"/>
          <w:lang w:val="pt-PT" w:eastAsia="en-US"/>
        </w:rPr>
        <w:t xml:space="preserve"> sustentabilidade,</w:t>
      </w:r>
      <w:r w:rsidRPr="001B7BCD">
        <w:rPr>
          <w:rFonts w:ascii="Verdana" w:eastAsia="Verdana" w:hAnsi="Verdana" w:cs="Verdana"/>
          <w:color w:val="70706F"/>
          <w:lang w:val="pt-PT" w:eastAsia="en-US"/>
        </w:rPr>
        <w:t xml:space="preserve"> </w:t>
      </w:r>
      <w:r w:rsidR="00483CF7" w:rsidRPr="001B7BCD">
        <w:rPr>
          <w:rFonts w:ascii="Verdana" w:eastAsia="Verdana" w:hAnsi="Verdana" w:cs="Verdana"/>
          <w:color w:val="70706F"/>
          <w:lang w:val="pt-PT" w:eastAsia="en-US"/>
        </w:rPr>
        <w:t xml:space="preserve">materializam-se, por exemplo, nas emissões de carbono, na </w:t>
      </w:r>
      <w:r w:rsidR="00483CF7" w:rsidRPr="001B7BCD">
        <w:rPr>
          <w:rFonts w:ascii="Verdana" w:eastAsia="Verdana" w:hAnsi="Verdana" w:cs="Verdana"/>
          <w:color w:val="70706F"/>
          <w:lang w:val="pt-PT" w:eastAsia="en-US"/>
        </w:rPr>
        <w:lastRenderedPageBreak/>
        <w:t>exposição a combustíveis f</w:t>
      </w:r>
      <w:r w:rsidR="00495E15">
        <w:rPr>
          <w:rFonts w:ascii="Verdana" w:eastAsia="Verdana" w:hAnsi="Verdana" w:cs="Verdana"/>
          <w:color w:val="70706F"/>
          <w:lang w:val="pt-PT" w:eastAsia="en-US"/>
        </w:rPr>
        <w:t>ó</w:t>
      </w:r>
      <w:r w:rsidR="00483CF7" w:rsidRPr="001B7BCD">
        <w:rPr>
          <w:rFonts w:ascii="Verdana" w:eastAsia="Verdana" w:hAnsi="Verdana" w:cs="Verdana"/>
          <w:color w:val="70706F"/>
          <w:lang w:val="pt-PT" w:eastAsia="en-US"/>
        </w:rPr>
        <w:t>sseis</w:t>
      </w:r>
      <w:r w:rsidRPr="001B7BCD">
        <w:rPr>
          <w:rFonts w:ascii="Verdana" w:eastAsia="Verdana" w:hAnsi="Verdana" w:cs="Verdana"/>
          <w:color w:val="70706F"/>
          <w:lang w:val="pt-PT" w:eastAsia="en-US"/>
        </w:rPr>
        <w:t xml:space="preserve">, </w:t>
      </w:r>
      <w:r w:rsidR="00483CF7" w:rsidRPr="001B7BCD">
        <w:rPr>
          <w:rFonts w:ascii="Verdana" w:eastAsia="Verdana" w:hAnsi="Verdana" w:cs="Verdana"/>
          <w:color w:val="70706F"/>
          <w:lang w:val="pt-PT" w:eastAsia="en-US"/>
        </w:rPr>
        <w:t>nos níveis de resíduos</w:t>
      </w:r>
      <w:r w:rsidRPr="001B7BCD">
        <w:rPr>
          <w:rFonts w:ascii="Verdana" w:eastAsia="Verdana" w:hAnsi="Verdana" w:cs="Verdana"/>
          <w:color w:val="70706F"/>
          <w:lang w:val="pt-PT" w:eastAsia="en-US"/>
        </w:rPr>
        <w:t xml:space="preserve">, </w:t>
      </w:r>
      <w:r w:rsidR="00483CF7" w:rsidRPr="001B7BCD">
        <w:rPr>
          <w:rFonts w:ascii="Verdana" w:eastAsia="Verdana" w:hAnsi="Verdana" w:cs="Verdana"/>
          <w:color w:val="70706F"/>
          <w:lang w:val="pt-PT" w:eastAsia="en-US"/>
        </w:rPr>
        <w:t xml:space="preserve">na diversidade de género, nas violações dos direitos </w:t>
      </w:r>
      <w:r w:rsidR="002A17AD" w:rsidRPr="001B7BCD">
        <w:rPr>
          <w:rFonts w:ascii="Verdana" w:eastAsia="Verdana" w:hAnsi="Verdana" w:cs="Verdana"/>
          <w:color w:val="70706F"/>
          <w:lang w:val="pt-PT" w:eastAsia="en-US"/>
        </w:rPr>
        <w:t>humanos, corrupção</w:t>
      </w:r>
      <w:r w:rsidRPr="001B7BCD">
        <w:rPr>
          <w:rFonts w:ascii="Verdana" w:eastAsia="Verdana" w:hAnsi="Verdana" w:cs="Verdana"/>
          <w:color w:val="70706F"/>
          <w:lang w:val="pt-PT" w:eastAsia="en-US"/>
        </w:rPr>
        <w:t>,</w:t>
      </w:r>
      <w:r w:rsidR="00483CF7" w:rsidRPr="001B7BCD">
        <w:rPr>
          <w:rFonts w:ascii="Verdana" w:eastAsia="Verdana" w:hAnsi="Verdana" w:cs="Verdana"/>
          <w:color w:val="70706F"/>
          <w:lang w:val="pt-PT" w:eastAsia="en-US"/>
        </w:rPr>
        <w:t xml:space="preserve"> o suborno e outras práticas prejudiciais para a sociedade e para o ambiente. A Companhia dá prioridade</w:t>
      </w:r>
      <w:r w:rsidRPr="001B7BCD">
        <w:rPr>
          <w:rFonts w:ascii="Verdana" w:eastAsia="Verdana" w:hAnsi="Verdana" w:cs="Verdana"/>
          <w:color w:val="70706F"/>
          <w:lang w:val="pt-PT" w:eastAsia="en-US"/>
        </w:rPr>
        <w:t xml:space="preserve"> </w:t>
      </w:r>
      <w:r w:rsidR="00FC77A1" w:rsidRPr="001B7BCD">
        <w:rPr>
          <w:rFonts w:ascii="Verdana" w:eastAsia="Verdana" w:hAnsi="Verdana" w:cs="Verdana"/>
          <w:color w:val="70706F"/>
          <w:lang w:val="pt-PT" w:eastAsia="en-US"/>
        </w:rPr>
        <w:t>à gestão destes impactos de acor</w:t>
      </w:r>
      <w:r w:rsidR="0076648D" w:rsidRPr="001B7BCD">
        <w:rPr>
          <w:rFonts w:ascii="Verdana" w:eastAsia="Verdana" w:hAnsi="Verdana" w:cs="Verdana"/>
          <w:color w:val="70706F"/>
          <w:lang w:val="pt-PT" w:eastAsia="en-US"/>
        </w:rPr>
        <w:t>do</w:t>
      </w:r>
      <w:r w:rsidR="00FC77A1" w:rsidRPr="001B7BCD">
        <w:rPr>
          <w:rFonts w:ascii="Verdana" w:eastAsia="Verdana" w:hAnsi="Verdana" w:cs="Verdana"/>
          <w:color w:val="70706F"/>
          <w:lang w:val="pt-PT" w:eastAsia="en-US"/>
        </w:rPr>
        <w:t xml:space="preserve"> com esta e outras pol</w:t>
      </w:r>
      <w:r w:rsidR="005601D0" w:rsidRPr="001B7BCD">
        <w:rPr>
          <w:rFonts w:ascii="Verdana" w:eastAsia="Verdana" w:hAnsi="Verdana" w:cs="Verdana"/>
          <w:color w:val="70706F"/>
          <w:lang w:val="pt-PT" w:eastAsia="en-US"/>
        </w:rPr>
        <w:t>í</w:t>
      </w:r>
      <w:r w:rsidR="00FC77A1" w:rsidRPr="001B7BCD">
        <w:rPr>
          <w:rFonts w:ascii="Verdana" w:eastAsia="Verdana" w:hAnsi="Verdana" w:cs="Verdana"/>
          <w:color w:val="70706F"/>
          <w:lang w:val="pt-PT" w:eastAsia="en-US"/>
        </w:rPr>
        <w:t>ticas</w:t>
      </w:r>
      <w:r w:rsidRPr="001B7BCD">
        <w:rPr>
          <w:rFonts w:ascii="Verdana" w:eastAsia="Verdana" w:hAnsi="Verdana" w:cs="Verdana"/>
          <w:color w:val="70706F"/>
          <w:lang w:val="pt-PT" w:eastAsia="en-US"/>
        </w:rPr>
        <w:t>,</w:t>
      </w:r>
      <w:r w:rsidR="00FC77A1" w:rsidRPr="001B7BCD">
        <w:rPr>
          <w:rFonts w:ascii="Verdana" w:eastAsia="Verdana" w:hAnsi="Verdana" w:cs="Verdana"/>
          <w:color w:val="70706F"/>
          <w:lang w:val="pt-PT" w:eastAsia="en-US"/>
        </w:rPr>
        <w:t xml:space="preserve"> estratégias e compromissos relacionados com a sustentabilidade</w:t>
      </w:r>
      <w:r w:rsidRPr="001B7BCD">
        <w:rPr>
          <w:rFonts w:ascii="Verdana" w:eastAsia="Verdana" w:hAnsi="Verdana" w:cs="Verdana"/>
          <w:color w:val="70706F"/>
          <w:lang w:val="pt-PT" w:eastAsia="en-US"/>
        </w:rPr>
        <w:t>.</w:t>
      </w:r>
    </w:p>
    <w:p w14:paraId="7E2FA8DB" w14:textId="1E8DCF37" w:rsidR="001F0876" w:rsidRPr="001B7BCD" w:rsidRDefault="00FC77A1" w:rsidP="001F0876">
      <w:pPr>
        <w:pStyle w:val="Heading5"/>
        <w:rPr>
          <w:color w:val="EC680A"/>
        </w:rPr>
      </w:pPr>
      <w:bookmarkStart w:id="193" w:name="_Toc178267986"/>
      <w:proofErr w:type="spellStart"/>
      <w:r w:rsidRPr="001B7BCD">
        <w:rPr>
          <w:color w:val="EC680A"/>
          <w:lang w:val="es-ES"/>
        </w:rPr>
        <w:t>Envolvimento</w:t>
      </w:r>
      <w:bookmarkEnd w:id="193"/>
      <w:proofErr w:type="spellEnd"/>
    </w:p>
    <w:p w14:paraId="056DE54E" w14:textId="2C3FA208" w:rsidR="001F0876" w:rsidRPr="001B7BCD" w:rsidRDefault="001F0876" w:rsidP="001F0876">
      <w:pPr>
        <w:pStyle w:val="Normal1"/>
        <w:spacing w:before="0" w:line="276" w:lineRule="auto"/>
        <w:ind w:right="140"/>
        <w:rPr>
          <w:rFonts w:ascii="Verdana" w:eastAsia="Verdana" w:hAnsi="Verdana" w:cs="Verdana"/>
          <w:color w:val="70706F"/>
          <w:lang w:val="pt-PT" w:eastAsia="en-US"/>
        </w:rPr>
      </w:pPr>
      <w:r w:rsidRPr="001B7BCD">
        <w:rPr>
          <w:rFonts w:ascii="Verdana" w:eastAsia="Verdana" w:hAnsi="Verdana" w:cs="Verdana"/>
          <w:color w:val="70706F"/>
          <w:lang w:val="pt-PT" w:eastAsia="en-US"/>
        </w:rPr>
        <w:t>Como parte d</w:t>
      </w:r>
      <w:r w:rsidR="00DE5A92" w:rsidRPr="001B7BCD">
        <w:rPr>
          <w:rFonts w:ascii="Verdana" w:eastAsia="Verdana" w:hAnsi="Verdana" w:cs="Verdana"/>
          <w:color w:val="70706F"/>
          <w:lang w:val="pt-PT" w:eastAsia="en-US"/>
        </w:rPr>
        <w:t>o</w:t>
      </w:r>
      <w:r w:rsidRPr="001B7BCD">
        <w:rPr>
          <w:rFonts w:ascii="Verdana" w:eastAsia="Verdana" w:hAnsi="Verdana" w:cs="Verdana"/>
          <w:color w:val="70706F"/>
          <w:lang w:val="pt-PT" w:eastAsia="en-US"/>
        </w:rPr>
        <w:t xml:space="preserve"> proces</w:t>
      </w:r>
      <w:r w:rsidR="00DE5A92" w:rsidRPr="001B7BCD">
        <w:rPr>
          <w:rFonts w:ascii="Verdana" w:eastAsia="Verdana" w:hAnsi="Verdana" w:cs="Verdana"/>
          <w:color w:val="70706F"/>
          <w:lang w:val="pt-PT" w:eastAsia="en-US"/>
        </w:rPr>
        <w:t>s</w:t>
      </w:r>
      <w:r w:rsidRPr="001B7BCD">
        <w:rPr>
          <w:rFonts w:ascii="Verdana" w:eastAsia="Verdana" w:hAnsi="Verdana" w:cs="Verdana"/>
          <w:color w:val="70706F"/>
          <w:lang w:val="pt-PT" w:eastAsia="en-US"/>
        </w:rPr>
        <w:t>o de cump</w:t>
      </w:r>
      <w:r w:rsidR="00DE5A92" w:rsidRPr="001B7BCD">
        <w:rPr>
          <w:rFonts w:ascii="Verdana" w:eastAsia="Verdana" w:hAnsi="Verdana" w:cs="Verdana"/>
          <w:color w:val="70706F"/>
          <w:lang w:val="pt-PT" w:eastAsia="en-US"/>
        </w:rPr>
        <w:t xml:space="preserve">rimento da presente política, </w:t>
      </w:r>
      <w:proofErr w:type="gramStart"/>
      <w:r w:rsidR="00DE5A92" w:rsidRPr="001B7BCD">
        <w:rPr>
          <w:rFonts w:ascii="Verdana" w:eastAsia="Verdana" w:hAnsi="Verdana" w:cs="Verdana"/>
          <w:color w:val="70706F"/>
          <w:lang w:val="pt-PT" w:eastAsia="en-US"/>
        </w:rPr>
        <w:t>a BPI Vida e Pensões mantém</w:t>
      </w:r>
      <w:proofErr w:type="gramEnd"/>
      <w:r w:rsidR="00DE5A92" w:rsidRPr="001B7BCD">
        <w:rPr>
          <w:rFonts w:ascii="Verdana" w:eastAsia="Verdana" w:hAnsi="Verdana" w:cs="Verdana"/>
          <w:color w:val="70706F"/>
          <w:lang w:val="pt-PT" w:eastAsia="en-US"/>
        </w:rPr>
        <w:t xml:space="preserve"> um diálogo regular com as empresas nas quais investe ou financia, em função da relev</w:t>
      </w:r>
      <w:r w:rsidR="005601D0" w:rsidRPr="001B7BCD">
        <w:rPr>
          <w:rFonts w:ascii="Verdana" w:eastAsia="Verdana" w:hAnsi="Verdana" w:cs="Verdana"/>
          <w:color w:val="70706F"/>
          <w:lang w:val="pt-PT" w:eastAsia="en-US"/>
        </w:rPr>
        <w:t>â</w:t>
      </w:r>
      <w:r w:rsidR="00DE5A92" w:rsidRPr="001B7BCD">
        <w:rPr>
          <w:rFonts w:ascii="Verdana" w:eastAsia="Verdana" w:hAnsi="Verdana" w:cs="Verdana"/>
          <w:color w:val="70706F"/>
          <w:lang w:val="pt-PT" w:eastAsia="en-US"/>
        </w:rPr>
        <w:t xml:space="preserve">ncia ou influência. </w:t>
      </w:r>
      <w:proofErr w:type="gramStart"/>
      <w:r w:rsidR="00DE5A92" w:rsidRPr="001B7BCD">
        <w:rPr>
          <w:rFonts w:ascii="Verdana" w:eastAsia="Verdana" w:hAnsi="Verdana" w:cs="Verdana"/>
          <w:color w:val="70706F"/>
          <w:lang w:val="pt-PT" w:eastAsia="en-US"/>
        </w:rPr>
        <w:t>A BPI Vida e Pensões considera</w:t>
      </w:r>
      <w:proofErr w:type="gramEnd"/>
      <w:r w:rsidR="00DE5A92" w:rsidRPr="001B7BCD">
        <w:rPr>
          <w:rFonts w:ascii="Verdana" w:eastAsia="Verdana" w:hAnsi="Verdana" w:cs="Verdana"/>
          <w:color w:val="70706F"/>
          <w:lang w:val="pt-PT" w:eastAsia="en-US"/>
        </w:rPr>
        <w:t xml:space="preserve"> que estas ações facilitam o impacto positivo que se pretende. A </w:t>
      </w:r>
      <w:r w:rsidR="005601D0" w:rsidRPr="001B7BCD">
        <w:rPr>
          <w:rFonts w:ascii="Verdana" w:eastAsia="Verdana" w:hAnsi="Verdana" w:cs="Verdana"/>
          <w:color w:val="70706F"/>
          <w:lang w:val="pt-PT" w:eastAsia="en-US"/>
        </w:rPr>
        <w:t>Companhia</w:t>
      </w:r>
      <w:r w:rsidR="00DE5A92" w:rsidRPr="001B7BCD">
        <w:rPr>
          <w:rFonts w:ascii="Verdana" w:eastAsia="Verdana" w:hAnsi="Verdana" w:cs="Verdana"/>
          <w:color w:val="70706F"/>
          <w:lang w:val="pt-PT" w:eastAsia="en-US"/>
        </w:rPr>
        <w:t xml:space="preserve"> define o seu modelo de atuação na sua Pol</w:t>
      </w:r>
      <w:r w:rsidR="00DC5DC4" w:rsidRPr="001B7BCD">
        <w:rPr>
          <w:rFonts w:ascii="Verdana" w:eastAsia="Verdana" w:hAnsi="Verdana" w:cs="Verdana"/>
          <w:color w:val="70706F"/>
          <w:lang w:val="pt-PT" w:eastAsia="en-US"/>
        </w:rPr>
        <w:t>í</w:t>
      </w:r>
      <w:r w:rsidR="00DE5A92" w:rsidRPr="001B7BCD">
        <w:rPr>
          <w:rFonts w:ascii="Verdana" w:eastAsia="Verdana" w:hAnsi="Verdana" w:cs="Verdana"/>
          <w:color w:val="70706F"/>
          <w:lang w:val="pt-PT" w:eastAsia="en-US"/>
        </w:rPr>
        <w:t>tica de Envolvimento</w:t>
      </w:r>
      <w:r w:rsidRPr="001B7BCD">
        <w:rPr>
          <w:rFonts w:ascii="Verdana" w:eastAsia="Verdana" w:hAnsi="Verdana" w:cs="Verdana"/>
          <w:color w:val="70706F"/>
          <w:lang w:val="pt-PT" w:eastAsia="en-US"/>
        </w:rPr>
        <w:t xml:space="preserve">. </w:t>
      </w:r>
    </w:p>
    <w:p w14:paraId="64028BAB" w14:textId="2037EAB8" w:rsidR="001F0876" w:rsidRPr="001B7BCD" w:rsidRDefault="00DE5A92" w:rsidP="001F0876">
      <w:pPr>
        <w:pStyle w:val="Normal1"/>
        <w:ind w:right="140"/>
        <w:rPr>
          <w:rFonts w:ascii="Verdana" w:eastAsia="Verdana" w:hAnsi="Verdana" w:cs="Verdana"/>
          <w:color w:val="70706F"/>
          <w:lang w:val="pt-PT" w:eastAsia="en-US"/>
        </w:rPr>
      </w:pPr>
      <w:r w:rsidRPr="001B7BCD">
        <w:rPr>
          <w:rFonts w:ascii="Verdana" w:eastAsia="Verdana" w:hAnsi="Verdana" w:cs="Verdana"/>
          <w:color w:val="70706F"/>
          <w:lang w:val="pt-PT" w:eastAsia="en-US"/>
        </w:rPr>
        <w:t>Sempre que se verifiquem violações à presente política nas empresas nas quais se investe</w:t>
      </w:r>
      <w:r w:rsidR="001F0876" w:rsidRPr="001B7BCD">
        <w:rPr>
          <w:rFonts w:ascii="Verdana" w:eastAsia="Verdana" w:hAnsi="Verdana" w:cs="Verdana"/>
          <w:color w:val="70706F"/>
          <w:lang w:val="pt-PT" w:eastAsia="en-US"/>
        </w:rPr>
        <w:t xml:space="preserve">, </w:t>
      </w:r>
      <w:r w:rsidRPr="001B7BCD">
        <w:rPr>
          <w:rFonts w:ascii="Verdana" w:eastAsia="Verdana" w:hAnsi="Verdana" w:cs="Verdana"/>
          <w:color w:val="70706F"/>
          <w:lang w:val="pt-PT" w:eastAsia="en-US"/>
        </w:rPr>
        <w:t>ou, qu</w:t>
      </w:r>
      <w:r w:rsidR="00FA2C5E" w:rsidRPr="001B7BCD">
        <w:rPr>
          <w:rFonts w:ascii="Verdana" w:eastAsia="Verdana" w:hAnsi="Verdana" w:cs="Verdana"/>
          <w:color w:val="70706F"/>
          <w:lang w:val="pt-PT" w:eastAsia="en-US"/>
        </w:rPr>
        <w:t>a</w:t>
      </w:r>
      <w:r w:rsidRPr="001B7BCD">
        <w:rPr>
          <w:rFonts w:ascii="Verdana" w:eastAsia="Verdana" w:hAnsi="Verdana" w:cs="Verdana"/>
          <w:color w:val="70706F"/>
          <w:lang w:val="pt-PT" w:eastAsia="en-US"/>
        </w:rPr>
        <w:t xml:space="preserve">ndo </w:t>
      </w:r>
      <w:r w:rsidR="00FA2C5E" w:rsidRPr="001B7BCD">
        <w:rPr>
          <w:rFonts w:ascii="Verdana" w:eastAsia="Verdana" w:hAnsi="Verdana" w:cs="Verdana"/>
          <w:color w:val="70706F"/>
          <w:lang w:val="pt-PT" w:eastAsia="en-US"/>
        </w:rPr>
        <w:t>estas revelem avanços pouco significativos na integração das medidas nas suas operações</w:t>
      </w:r>
      <w:r w:rsidR="001F0876" w:rsidRPr="001B7BCD">
        <w:rPr>
          <w:rFonts w:ascii="Verdana" w:eastAsia="Verdana" w:hAnsi="Verdana" w:cs="Verdana"/>
          <w:color w:val="70706F"/>
          <w:lang w:val="pt-PT" w:eastAsia="en-US"/>
        </w:rPr>
        <w:t xml:space="preserve">, </w:t>
      </w:r>
      <w:r w:rsidR="00FA2C5E" w:rsidRPr="001B7BCD">
        <w:rPr>
          <w:rFonts w:ascii="Verdana" w:eastAsia="Verdana" w:hAnsi="Verdana" w:cs="Verdana"/>
          <w:color w:val="70706F"/>
          <w:lang w:val="pt-PT" w:eastAsia="en-US"/>
        </w:rPr>
        <w:t xml:space="preserve">a BPI Vida e Pensões poderá realizar ações de diálogo pontuais com o objetivo de que a empresa cumpra com as </w:t>
      </w:r>
      <w:r w:rsidR="005601D0" w:rsidRPr="001B7BCD">
        <w:rPr>
          <w:rFonts w:ascii="Verdana" w:eastAsia="Verdana" w:hAnsi="Verdana" w:cs="Verdana"/>
          <w:color w:val="70706F"/>
          <w:lang w:val="pt-PT" w:eastAsia="en-US"/>
        </w:rPr>
        <w:t xml:space="preserve">suas </w:t>
      </w:r>
      <w:r w:rsidR="00FA2C5E" w:rsidRPr="001B7BCD">
        <w:rPr>
          <w:rFonts w:ascii="Verdana" w:eastAsia="Verdana" w:hAnsi="Verdana" w:cs="Verdana"/>
          <w:color w:val="70706F"/>
          <w:lang w:val="pt-PT" w:eastAsia="en-US"/>
        </w:rPr>
        <w:t xml:space="preserve">expectativas através da implementação de </w:t>
      </w:r>
      <w:r w:rsidR="001F0876" w:rsidRPr="001B7BCD">
        <w:rPr>
          <w:rFonts w:ascii="Verdana" w:eastAsia="Verdana" w:hAnsi="Verdana" w:cs="Verdana"/>
          <w:color w:val="70706F"/>
          <w:lang w:val="pt-PT" w:eastAsia="en-US"/>
        </w:rPr>
        <w:t>medidas para evitar n</w:t>
      </w:r>
      <w:r w:rsidR="00FA2C5E" w:rsidRPr="001B7BCD">
        <w:rPr>
          <w:rFonts w:ascii="Verdana" w:eastAsia="Verdana" w:hAnsi="Verdana" w:cs="Verdana"/>
          <w:color w:val="70706F"/>
          <w:lang w:val="pt-PT" w:eastAsia="en-US"/>
        </w:rPr>
        <w:t>o</w:t>
      </w:r>
      <w:r w:rsidR="001F0876" w:rsidRPr="001B7BCD">
        <w:rPr>
          <w:rFonts w:ascii="Verdana" w:eastAsia="Verdana" w:hAnsi="Verdana" w:cs="Verdana"/>
          <w:color w:val="70706F"/>
          <w:lang w:val="pt-PT" w:eastAsia="en-US"/>
        </w:rPr>
        <w:t>vas v</w:t>
      </w:r>
      <w:r w:rsidR="00FA2C5E" w:rsidRPr="001B7BCD">
        <w:rPr>
          <w:rFonts w:ascii="Verdana" w:eastAsia="Verdana" w:hAnsi="Verdana" w:cs="Verdana"/>
          <w:color w:val="70706F"/>
          <w:lang w:val="pt-PT" w:eastAsia="en-US"/>
        </w:rPr>
        <w:t>iolações no futuro</w:t>
      </w:r>
      <w:r w:rsidR="001F0876" w:rsidRPr="001B7BCD">
        <w:rPr>
          <w:rFonts w:ascii="Verdana" w:eastAsia="Verdana" w:hAnsi="Verdana" w:cs="Verdana"/>
          <w:color w:val="70706F"/>
          <w:lang w:val="pt-PT" w:eastAsia="en-US"/>
        </w:rPr>
        <w:t>;</w:t>
      </w:r>
      <w:r w:rsidR="00FA2C5E" w:rsidRPr="001B7BCD">
        <w:rPr>
          <w:rFonts w:ascii="Verdana" w:eastAsia="Verdana" w:hAnsi="Verdana" w:cs="Verdana"/>
          <w:color w:val="70706F"/>
          <w:lang w:val="pt-PT" w:eastAsia="en-US"/>
        </w:rPr>
        <w:t xml:space="preserve"> pode também ser solicitado um plano </w:t>
      </w:r>
      <w:r w:rsidR="005601D0" w:rsidRPr="001B7BCD">
        <w:rPr>
          <w:rFonts w:ascii="Verdana" w:eastAsia="Verdana" w:hAnsi="Verdana" w:cs="Verdana"/>
          <w:color w:val="70706F"/>
          <w:lang w:val="pt-PT" w:eastAsia="en-US"/>
        </w:rPr>
        <w:t xml:space="preserve">de ação </w:t>
      </w:r>
      <w:r w:rsidR="00FA2C5E" w:rsidRPr="001B7BCD">
        <w:rPr>
          <w:rFonts w:ascii="Verdana" w:eastAsia="Verdana" w:hAnsi="Verdana" w:cs="Verdana"/>
          <w:color w:val="70706F"/>
          <w:lang w:val="pt-PT" w:eastAsia="en-US"/>
        </w:rPr>
        <w:t>que demonstre como se pretende melhorar as suas práticas, e incluir neste os objetivos assim com prazos credíveis</w:t>
      </w:r>
      <w:r w:rsidR="001F0876" w:rsidRPr="001B7BCD">
        <w:rPr>
          <w:rFonts w:ascii="Verdana" w:eastAsia="Verdana" w:hAnsi="Verdana" w:cs="Verdana"/>
          <w:color w:val="70706F"/>
          <w:lang w:val="pt-PT" w:eastAsia="en-US"/>
        </w:rPr>
        <w:t xml:space="preserve">. </w:t>
      </w:r>
    </w:p>
    <w:p w14:paraId="50B51103" w14:textId="1B55EFB4" w:rsidR="001F0876" w:rsidRPr="001B7BCD" w:rsidRDefault="001B6FC4" w:rsidP="001F0876">
      <w:pPr>
        <w:pStyle w:val="Heading5"/>
        <w:rPr>
          <w:color w:val="EC680A"/>
          <w:lang w:val="pt-PT"/>
        </w:rPr>
      </w:pPr>
      <w:bookmarkStart w:id="194" w:name="_Toc164869352"/>
      <w:bookmarkStart w:id="195" w:name="_Toc178267987"/>
      <w:r w:rsidRPr="001B7BCD">
        <w:rPr>
          <w:color w:val="EC680A"/>
          <w:lang w:val="pt-PT"/>
        </w:rPr>
        <w:t>Investimento por conta própria ou de clientes</w:t>
      </w:r>
      <w:bookmarkEnd w:id="194"/>
      <w:bookmarkEnd w:id="195"/>
    </w:p>
    <w:p w14:paraId="4D5A7D86" w14:textId="50621C68" w:rsidR="001F0876" w:rsidRPr="001B7BCD" w:rsidRDefault="001B6FC4" w:rsidP="001F0876">
      <w:pPr>
        <w:pStyle w:val="paragraph"/>
        <w:shd w:val="clear" w:color="auto" w:fill="FFFFFF"/>
        <w:spacing w:before="0" w:beforeAutospacing="0" w:after="0" w:afterAutospacing="0" w:line="276" w:lineRule="auto"/>
        <w:ind w:right="140"/>
        <w:jc w:val="both"/>
        <w:textAlignment w:val="baseline"/>
        <w:rPr>
          <w:rFonts w:ascii="Verdana" w:eastAsia="Verdana" w:hAnsi="Verdana" w:cs="Verdana"/>
          <w:color w:val="70706F"/>
          <w:sz w:val="20"/>
          <w:szCs w:val="20"/>
          <w:lang w:val="pt-PT" w:eastAsia="en-US"/>
        </w:rPr>
      </w:pPr>
      <w:r w:rsidRPr="001B7BCD">
        <w:rPr>
          <w:rFonts w:ascii="Verdana" w:eastAsia="Verdana" w:hAnsi="Verdana" w:cs="Verdana"/>
          <w:color w:val="70706F"/>
          <w:sz w:val="20"/>
          <w:szCs w:val="20"/>
          <w:lang w:val="pt-PT" w:eastAsia="en-US"/>
        </w:rPr>
        <w:t>O modelo de gestão, adaptado às especificidades da ativid</w:t>
      </w:r>
      <w:r w:rsidR="003C17C2" w:rsidRPr="001B7BCD">
        <w:rPr>
          <w:rFonts w:ascii="Verdana" w:eastAsia="Verdana" w:hAnsi="Verdana" w:cs="Verdana"/>
          <w:color w:val="70706F"/>
          <w:sz w:val="20"/>
          <w:szCs w:val="20"/>
          <w:lang w:val="pt-PT" w:eastAsia="en-US"/>
        </w:rPr>
        <w:t>ade de Gestão nestes ativos</w:t>
      </w:r>
      <w:r w:rsidR="001F0876" w:rsidRPr="001B7BCD">
        <w:rPr>
          <w:rFonts w:ascii="Verdana" w:eastAsia="Verdana" w:hAnsi="Verdana" w:cs="Verdana"/>
          <w:color w:val="70706F"/>
          <w:sz w:val="20"/>
          <w:szCs w:val="20"/>
          <w:lang w:val="pt-PT" w:eastAsia="en-US"/>
        </w:rPr>
        <w:t xml:space="preserve">, </w:t>
      </w:r>
      <w:r w:rsidR="003C17C2" w:rsidRPr="001B7BCD">
        <w:rPr>
          <w:rFonts w:ascii="Verdana" w:eastAsia="Verdana" w:hAnsi="Verdana" w:cs="Verdana"/>
          <w:color w:val="70706F"/>
          <w:sz w:val="20"/>
          <w:szCs w:val="20"/>
          <w:lang w:val="pt-PT" w:eastAsia="en-US"/>
        </w:rPr>
        <w:t>baseia-se principalmente na verificação do cumprimento, partindo da informação disponibilizada pelos fornecedores de dados especializados em temas ASG, das questões mais relevantes da presente</w:t>
      </w:r>
      <w:r w:rsidR="005601D0" w:rsidRPr="001B7BCD">
        <w:rPr>
          <w:rFonts w:ascii="Verdana" w:eastAsia="Verdana" w:hAnsi="Verdana" w:cs="Verdana"/>
          <w:color w:val="70706F"/>
          <w:sz w:val="20"/>
          <w:szCs w:val="20"/>
          <w:lang w:val="pt-PT" w:eastAsia="en-US"/>
        </w:rPr>
        <w:t xml:space="preserve"> p</w:t>
      </w:r>
      <w:r w:rsidR="003C17C2" w:rsidRPr="001B7BCD">
        <w:rPr>
          <w:rFonts w:ascii="Verdana" w:eastAsia="Verdana" w:hAnsi="Verdana" w:cs="Verdana"/>
          <w:color w:val="70706F"/>
          <w:sz w:val="20"/>
          <w:szCs w:val="20"/>
          <w:lang w:val="pt-PT" w:eastAsia="en-US"/>
        </w:rPr>
        <w:t>ol</w:t>
      </w:r>
      <w:r w:rsidR="005601D0" w:rsidRPr="001B7BCD">
        <w:rPr>
          <w:rFonts w:ascii="Verdana" w:eastAsia="Verdana" w:hAnsi="Verdana" w:cs="Verdana"/>
          <w:color w:val="70706F"/>
          <w:sz w:val="20"/>
          <w:szCs w:val="20"/>
          <w:lang w:val="pt-PT" w:eastAsia="en-US"/>
        </w:rPr>
        <w:t>í</w:t>
      </w:r>
      <w:r w:rsidR="003C17C2" w:rsidRPr="001B7BCD">
        <w:rPr>
          <w:rFonts w:ascii="Verdana" w:eastAsia="Verdana" w:hAnsi="Verdana" w:cs="Verdana"/>
          <w:color w:val="70706F"/>
          <w:sz w:val="20"/>
          <w:szCs w:val="20"/>
          <w:lang w:val="pt-PT" w:eastAsia="en-US"/>
        </w:rPr>
        <w:t xml:space="preserve">tica, assim como nas restrições ao investimento em empresas </w:t>
      </w:r>
      <w:r w:rsidR="002A17AD" w:rsidRPr="001B7BCD">
        <w:rPr>
          <w:rFonts w:ascii="Verdana" w:eastAsia="Verdana" w:hAnsi="Verdana" w:cs="Verdana"/>
          <w:color w:val="70706F"/>
          <w:sz w:val="20"/>
          <w:szCs w:val="20"/>
          <w:lang w:val="pt-PT" w:eastAsia="en-US"/>
        </w:rPr>
        <w:t>envolvidas,</w:t>
      </w:r>
      <w:r w:rsidR="003C17C2" w:rsidRPr="001B7BCD">
        <w:rPr>
          <w:rFonts w:ascii="Verdana" w:eastAsia="Verdana" w:hAnsi="Verdana" w:cs="Verdana"/>
          <w:color w:val="70706F"/>
          <w:sz w:val="20"/>
          <w:szCs w:val="20"/>
          <w:lang w:val="pt-PT" w:eastAsia="en-US"/>
        </w:rPr>
        <w:t xml:space="preserve"> direta ou indiretamente, em atividades controversas, como definido no ponto 4</w:t>
      </w:r>
      <w:r w:rsidR="001F0876" w:rsidRPr="001B7BCD">
        <w:rPr>
          <w:rFonts w:ascii="Verdana" w:eastAsia="Verdana" w:hAnsi="Verdana" w:cs="Verdana"/>
          <w:color w:val="70706F"/>
          <w:sz w:val="20"/>
          <w:szCs w:val="20"/>
          <w:lang w:val="pt-PT" w:eastAsia="en-US"/>
        </w:rPr>
        <w:t>.</w:t>
      </w:r>
    </w:p>
    <w:p w14:paraId="238E6AED" w14:textId="3E325C89" w:rsidR="001F0876" w:rsidRDefault="001F0876" w:rsidP="001F0876">
      <w:pPr>
        <w:pStyle w:val="paragraph"/>
        <w:shd w:val="clear" w:color="auto" w:fill="FFFFFF"/>
        <w:spacing w:before="0" w:beforeAutospacing="0" w:after="0" w:afterAutospacing="0" w:line="276" w:lineRule="auto"/>
        <w:ind w:right="140"/>
        <w:jc w:val="both"/>
        <w:textAlignment w:val="baseline"/>
        <w:rPr>
          <w:rFonts w:ascii="La Caixa Frutiger 45 Light" w:hAnsi="La Caixa Frutiger 45 Light"/>
          <w:sz w:val="20"/>
          <w:szCs w:val="20"/>
          <w:lang w:val="pt-PT" w:eastAsia="en-US"/>
        </w:rPr>
      </w:pPr>
    </w:p>
    <w:p w14:paraId="2D14B7A8" w14:textId="77777777" w:rsidR="00AD716C" w:rsidRPr="001B7BCD" w:rsidRDefault="00AD716C" w:rsidP="001F0876">
      <w:pPr>
        <w:pStyle w:val="paragraph"/>
        <w:shd w:val="clear" w:color="auto" w:fill="FFFFFF"/>
        <w:spacing w:before="0" w:beforeAutospacing="0" w:after="0" w:afterAutospacing="0" w:line="276" w:lineRule="auto"/>
        <w:ind w:right="140"/>
        <w:jc w:val="both"/>
        <w:textAlignment w:val="baseline"/>
        <w:rPr>
          <w:rFonts w:ascii="La Caixa Frutiger 45 Light" w:hAnsi="La Caixa Frutiger 45 Light"/>
          <w:sz w:val="20"/>
          <w:szCs w:val="20"/>
          <w:lang w:val="pt-PT" w:eastAsia="en-US"/>
        </w:rPr>
      </w:pPr>
    </w:p>
    <w:p w14:paraId="4C9A29D9" w14:textId="5A3CD80C" w:rsidR="001F0876" w:rsidRDefault="001F0876" w:rsidP="00A36B26">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r w:rsidRPr="001B7BCD">
        <w:rPr>
          <w:rFonts w:ascii="Verdana" w:eastAsia="Verdana" w:hAnsi="Verdana" w:cs="Verdana"/>
          <w:color w:val="EC680A"/>
          <w:sz w:val="28"/>
          <w:szCs w:val="28"/>
          <w:lang w:val="pt-PT" w:eastAsia="en-US"/>
        </w:rPr>
        <w:t xml:space="preserve"> </w:t>
      </w:r>
      <w:bookmarkStart w:id="196" w:name="_Toc164869354"/>
      <w:bookmarkStart w:id="197" w:name="_Toc178267988"/>
      <w:r w:rsidRPr="001B7BCD">
        <w:rPr>
          <w:rFonts w:ascii="Verdana" w:eastAsia="Verdana" w:hAnsi="Verdana" w:cs="Verdana"/>
          <w:color w:val="EC680A"/>
          <w:sz w:val="28"/>
          <w:szCs w:val="28"/>
          <w:lang w:val="pt-PT" w:eastAsia="en-US"/>
        </w:rPr>
        <w:t>Crit</w:t>
      </w:r>
      <w:r w:rsidR="005F257D" w:rsidRPr="001B7BCD">
        <w:rPr>
          <w:rFonts w:ascii="Verdana" w:eastAsia="Verdana" w:hAnsi="Verdana" w:cs="Verdana"/>
          <w:color w:val="EC680A"/>
          <w:sz w:val="28"/>
          <w:szCs w:val="28"/>
          <w:lang w:val="pt-PT" w:eastAsia="en-US"/>
        </w:rPr>
        <w:t>é</w:t>
      </w:r>
      <w:r w:rsidRPr="001B7BCD">
        <w:rPr>
          <w:rFonts w:ascii="Verdana" w:eastAsia="Verdana" w:hAnsi="Verdana" w:cs="Verdana"/>
          <w:color w:val="EC680A"/>
          <w:sz w:val="28"/>
          <w:szCs w:val="28"/>
          <w:lang w:val="pt-PT" w:eastAsia="en-US"/>
        </w:rPr>
        <w:t xml:space="preserve">rios </w:t>
      </w:r>
      <w:bookmarkEnd w:id="196"/>
      <w:r w:rsidR="005F257D" w:rsidRPr="001B7BCD">
        <w:rPr>
          <w:rFonts w:ascii="Verdana" w:eastAsia="Verdana" w:hAnsi="Verdana" w:cs="Verdana"/>
          <w:color w:val="EC680A"/>
          <w:sz w:val="28"/>
          <w:szCs w:val="28"/>
          <w:lang w:val="pt-PT" w:eastAsia="en-US"/>
        </w:rPr>
        <w:t>gerais</w:t>
      </w:r>
      <w:bookmarkEnd w:id="197"/>
    </w:p>
    <w:p w14:paraId="24C05D09" w14:textId="2E522B2F" w:rsidR="001F0876" w:rsidRPr="00910762" w:rsidRDefault="005F257D" w:rsidP="001F0876">
      <w:pPr>
        <w:pStyle w:val="BodyText"/>
        <w:spacing w:before="224" w:line="247" w:lineRule="auto"/>
        <w:ind w:left="116" w:right="113"/>
        <w:jc w:val="both"/>
        <w:rPr>
          <w:color w:val="70706F"/>
        </w:rPr>
      </w:pPr>
      <w:r w:rsidRPr="001B7BCD">
        <w:rPr>
          <w:color w:val="70706F"/>
        </w:rPr>
        <w:t>Em seguida, são descritos os crit</w:t>
      </w:r>
      <w:r w:rsidR="005601D0" w:rsidRPr="001B7BCD">
        <w:rPr>
          <w:color w:val="70706F"/>
        </w:rPr>
        <w:t>é</w:t>
      </w:r>
      <w:r w:rsidRPr="001B7BCD">
        <w:rPr>
          <w:color w:val="70706F"/>
        </w:rPr>
        <w:t xml:space="preserve">rios gerais relacionados com as principais questões ASG </w:t>
      </w:r>
      <w:r w:rsidR="001F0876" w:rsidRPr="001B7BCD">
        <w:rPr>
          <w:color w:val="70706F"/>
        </w:rPr>
        <w:t>(</w:t>
      </w:r>
      <w:r w:rsidRPr="001B7BCD">
        <w:rPr>
          <w:color w:val="70706F"/>
        </w:rPr>
        <w:t>direitos humanos, alterações climáticas e natureza)</w:t>
      </w:r>
      <w:r w:rsidR="001F0876" w:rsidRPr="001B7BCD">
        <w:rPr>
          <w:color w:val="70706F"/>
        </w:rPr>
        <w:t>,</w:t>
      </w:r>
      <w:r w:rsidRPr="001B7BCD">
        <w:rPr>
          <w:color w:val="70706F"/>
        </w:rPr>
        <w:t xml:space="preserve"> aplica</w:t>
      </w:r>
      <w:r w:rsidR="005601D0" w:rsidRPr="001B7BCD">
        <w:rPr>
          <w:color w:val="70706F"/>
        </w:rPr>
        <w:t>d</w:t>
      </w:r>
      <w:r w:rsidRPr="001B7BCD">
        <w:rPr>
          <w:color w:val="70706F"/>
        </w:rPr>
        <w:t>os nos investimentos feitos pela BPI Vida e Pensões em tod</w:t>
      </w:r>
      <w:r w:rsidR="005601D0" w:rsidRPr="001B7BCD">
        <w:rPr>
          <w:color w:val="70706F"/>
        </w:rPr>
        <w:t>a</w:t>
      </w:r>
      <w:r w:rsidRPr="001B7BCD">
        <w:rPr>
          <w:color w:val="70706F"/>
        </w:rPr>
        <w:t xml:space="preserve">s </w:t>
      </w:r>
      <w:r w:rsidR="005601D0" w:rsidRPr="001B7BCD">
        <w:rPr>
          <w:color w:val="70706F"/>
        </w:rPr>
        <w:t>a</w:t>
      </w:r>
      <w:r w:rsidRPr="001B7BCD">
        <w:rPr>
          <w:color w:val="70706F"/>
        </w:rPr>
        <w:t xml:space="preserve">s </w:t>
      </w:r>
      <w:r w:rsidR="005601D0" w:rsidRPr="001B7BCD">
        <w:rPr>
          <w:color w:val="70706F"/>
        </w:rPr>
        <w:t>áreas abrangidas pel</w:t>
      </w:r>
      <w:r w:rsidRPr="001B7BCD">
        <w:rPr>
          <w:color w:val="70706F"/>
        </w:rPr>
        <w:t xml:space="preserve">a presente </w:t>
      </w:r>
      <w:r w:rsidR="001F0876" w:rsidRPr="001B7BCD">
        <w:rPr>
          <w:color w:val="70706F"/>
        </w:rPr>
        <w:t xml:space="preserve">Política </w:t>
      </w:r>
      <w:r w:rsidR="0048347B" w:rsidRPr="001B7BCD">
        <w:rPr>
          <w:color w:val="70706F"/>
        </w:rPr>
        <w:t xml:space="preserve">(Ponto </w:t>
      </w:r>
      <w:r w:rsidR="001F0876" w:rsidRPr="001B7BCD">
        <w:rPr>
          <w:color w:val="70706F"/>
        </w:rPr>
        <w:t>1.2</w:t>
      </w:r>
      <w:r w:rsidR="0048347B" w:rsidRPr="001B7BCD">
        <w:rPr>
          <w:color w:val="70706F"/>
        </w:rPr>
        <w:t>)</w:t>
      </w:r>
      <w:r w:rsidR="001F0876" w:rsidRPr="001B7BCD">
        <w:rPr>
          <w:color w:val="70706F"/>
        </w:rPr>
        <w:t xml:space="preserve">.  </w:t>
      </w:r>
    </w:p>
    <w:p w14:paraId="734B21CF" w14:textId="77777777" w:rsidR="0023182F" w:rsidRPr="00AD716C" w:rsidRDefault="0023182F" w:rsidP="0023182F">
      <w:pPr>
        <w:pStyle w:val="BodyText"/>
        <w:spacing w:before="224" w:line="247" w:lineRule="auto"/>
        <w:ind w:left="116" w:right="113"/>
        <w:jc w:val="both"/>
        <w:rPr>
          <w:color w:val="70706F"/>
        </w:rPr>
      </w:pPr>
    </w:p>
    <w:p w14:paraId="3B253BC3" w14:textId="210BAFDD" w:rsidR="00B12FAF" w:rsidRPr="00C0081A" w:rsidRDefault="0048347B" w:rsidP="00C0081A">
      <w:pPr>
        <w:pStyle w:val="Heading5"/>
        <w:rPr>
          <w:color w:val="EC680A"/>
          <w:lang w:val="pt-PT"/>
        </w:rPr>
      </w:pPr>
      <w:bookmarkStart w:id="198" w:name="_Toc176287603"/>
      <w:bookmarkStart w:id="199" w:name="_Toc177396418"/>
      <w:bookmarkStart w:id="200" w:name="_Toc96012071"/>
      <w:bookmarkStart w:id="201" w:name="_Toc178267989"/>
      <w:bookmarkEnd w:id="198"/>
      <w:bookmarkEnd w:id="199"/>
      <w:r>
        <w:rPr>
          <w:color w:val="EC680A"/>
          <w:lang w:val="pt-PT"/>
        </w:rPr>
        <w:t>Alterações C</w:t>
      </w:r>
      <w:r w:rsidR="00EF7248" w:rsidRPr="00C0081A">
        <w:rPr>
          <w:color w:val="EC680A"/>
          <w:lang w:val="pt-PT"/>
        </w:rPr>
        <w:t>limática</w:t>
      </w:r>
      <w:bookmarkEnd w:id="200"/>
      <w:r>
        <w:rPr>
          <w:color w:val="EC680A"/>
          <w:lang w:val="pt-PT"/>
        </w:rPr>
        <w:t>s</w:t>
      </w:r>
      <w:bookmarkEnd w:id="201"/>
    </w:p>
    <w:p w14:paraId="02ABB131" w14:textId="77777777" w:rsidR="00EF7248" w:rsidRPr="0023182F" w:rsidRDefault="00EF7248" w:rsidP="0023182F">
      <w:pPr>
        <w:pStyle w:val="BodyText"/>
        <w:spacing w:before="224" w:line="247" w:lineRule="auto"/>
        <w:ind w:left="116" w:right="113"/>
        <w:jc w:val="both"/>
        <w:rPr>
          <w:b/>
          <w:bCs/>
          <w:color w:val="70706F"/>
        </w:rPr>
      </w:pPr>
      <w:r w:rsidRPr="0023182F">
        <w:rPr>
          <w:b/>
          <w:bCs/>
          <w:color w:val="70706F"/>
        </w:rPr>
        <w:t>Contexto e objetivos</w:t>
      </w:r>
    </w:p>
    <w:p w14:paraId="0FB95030" w14:textId="0129E4E8" w:rsidR="00EF7248" w:rsidRPr="0023182F" w:rsidRDefault="00EF7248" w:rsidP="0023182F">
      <w:pPr>
        <w:pStyle w:val="BodyText"/>
        <w:spacing w:before="224" w:line="247" w:lineRule="auto"/>
        <w:ind w:left="116" w:right="113"/>
        <w:jc w:val="both"/>
        <w:rPr>
          <w:color w:val="70706F"/>
        </w:rPr>
      </w:pPr>
      <w:r w:rsidRPr="0023182F">
        <w:rPr>
          <w:color w:val="70706F"/>
        </w:rPr>
        <w:t>A</w:t>
      </w:r>
      <w:r w:rsidR="0048347B">
        <w:rPr>
          <w:color w:val="70706F"/>
        </w:rPr>
        <w:t xml:space="preserve">s alterações </w:t>
      </w:r>
      <w:r w:rsidRPr="0023182F">
        <w:rPr>
          <w:color w:val="70706F"/>
        </w:rPr>
        <w:t>climática</w:t>
      </w:r>
      <w:r w:rsidR="0048347B">
        <w:rPr>
          <w:color w:val="70706F"/>
        </w:rPr>
        <w:t>s são</w:t>
      </w:r>
      <w:r w:rsidRPr="0023182F">
        <w:rPr>
          <w:color w:val="70706F"/>
        </w:rPr>
        <w:t xml:space="preserve"> um dos principais desafios do planeta, com impactos no meio, na sociedade e na economia.</w:t>
      </w:r>
    </w:p>
    <w:p w14:paraId="5345FB6F" w14:textId="15931D70" w:rsidR="00EF7248" w:rsidRPr="0023182F" w:rsidRDefault="00EF7248" w:rsidP="0023182F">
      <w:pPr>
        <w:pStyle w:val="BodyText"/>
        <w:spacing w:before="224" w:line="247" w:lineRule="auto"/>
        <w:ind w:left="116" w:right="113"/>
        <w:jc w:val="both"/>
        <w:rPr>
          <w:color w:val="70706F"/>
        </w:rPr>
      </w:pPr>
      <w:r w:rsidRPr="0023182F">
        <w:rPr>
          <w:color w:val="70706F"/>
        </w:rPr>
        <w:t xml:space="preserve">A comunidade científica e organizações como o Painel Intergovernamental </w:t>
      </w:r>
      <w:r w:rsidR="00D61133" w:rsidRPr="0023182F">
        <w:rPr>
          <w:color w:val="70706F"/>
        </w:rPr>
        <w:t>para as</w:t>
      </w:r>
      <w:r w:rsidRPr="0023182F">
        <w:rPr>
          <w:color w:val="70706F"/>
        </w:rPr>
        <w:t xml:space="preserve"> Mudanças Climáticas (IPCC) acreditam que somente reduções substanciais e sustentadas nas emissões de gases de efeito estufa podem limitar o aquecimento global e reduzir os riscos e impactos das mudanças climáticas.</w:t>
      </w:r>
    </w:p>
    <w:p w14:paraId="3ECBB26F" w14:textId="719648A2" w:rsidR="00EF7248" w:rsidRPr="0023182F" w:rsidRDefault="00EF7248" w:rsidP="0023182F">
      <w:pPr>
        <w:pStyle w:val="BodyText"/>
        <w:spacing w:before="224" w:line="247" w:lineRule="auto"/>
        <w:ind w:left="116" w:right="113"/>
        <w:jc w:val="both"/>
        <w:rPr>
          <w:color w:val="70706F"/>
        </w:rPr>
      </w:pPr>
      <w:r w:rsidRPr="0023182F">
        <w:rPr>
          <w:color w:val="70706F"/>
        </w:rPr>
        <w:t xml:space="preserve">Em 2015, o Acordo de Paris estabeleceu um plano de ação global com o objetivo de longo prazo </w:t>
      </w:r>
      <w:r w:rsidR="00960300" w:rsidRPr="0023182F">
        <w:rPr>
          <w:color w:val="70706F"/>
        </w:rPr>
        <w:t>para limitar o aumento da temperatura média global a níveis bem abaixo dos 2ºC acima dos níveis pré-industriais e prosseguir esforços para limitar o aumento da temperatura a 1,5ºC</w:t>
      </w:r>
      <w:r w:rsidRPr="0023182F">
        <w:rPr>
          <w:color w:val="70706F"/>
        </w:rPr>
        <w:t>.</w:t>
      </w:r>
    </w:p>
    <w:p w14:paraId="27890F63" w14:textId="7A67FDF8" w:rsidR="00EF7248" w:rsidRPr="0023182F" w:rsidRDefault="00F7325A" w:rsidP="0023182F">
      <w:pPr>
        <w:pStyle w:val="BodyText"/>
        <w:spacing w:before="224" w:line="247" w:lineRule="auto"/>
        <w:ind w:left="116" w:right="113"/>
        <w:jc w:val="both"/>
        <w:rPr>
          <w:color w:val="70706F"/>
        </w:rPr>
      </w:pPr>
      <w:proofErr w:type="gramStart"/>
      <w:r w:rsidRPr="0023182F">
        <w:rPr>
          <w:color w:val="70706F"/>
        </w:rPr>
        <w:t xml:space="preserve">A </w:t>
      </w:r>
      <w:r w:rsidR="00C60CFB" w:rsidRPr="0023182F">
        <w:rPr>
          <w:color w:val="70706F"/>
        </w:rPr>
        <w:t>BPI Vida e Pensões</w:t>
      </w:r>
      <w:r w:rsidRPr="0023182F">
        <w:rPr>
          <w:color w:val="70706F"/>
        </w:rPr>
        <w:t xml:space="preserve"> procura</w:t>
      </w:r>
      <w:proofErr w:type="gramEnd"/>
      <w:r w:rsidR="00EF7248" w:rsidRPr="0023182F">
        <w:rPr>
          <w:color w:val="70706F"/>
        </w:rPr>
        <w:t xml:space="preserve"> contribuir </w:t>
      </w:r>
      <w:r w:rsidRPr="0023182F">
        <w:rPr>
          <w:color w:val="70706F"/>
        </w:rPr>
        <w:t xml:space="preserve">positivamente </w:t>
      </w:r>
      <w:r w:rsidR="00EF7248" w:rsidRPr="0023182F">
        <w:rPr>
          <w:color w:val="70706F"/>
        </w:rPr>
        <w:t xml:space="preserve">para a transição para uma economia neutra em carbono, </w:t>
      </w:r>
      <w:r w:rsidRPr="0023182F">
        <w:rPr>
          <w:color w:val="70706F"/>
        </w:rPr>
        <w:t xml:space="preserve">através do investimento em empresas e setores com uma baixa </w:t>
      </w:r>
      <w:r w:rsidR="00F35310" w:rsidRPr="0023182F">
        <w:rPr>
          <w:color w:val="70706F"/>
        </w:rPr>
        <w:t xml:space="preserve">intensidade </w:t>
      </w:r>
      <w:r w:rsidRPr="0023182F">
        <w:rPr>
          <w:color w:val="70706F"/>
        </w:rPr>
        <w:t>de carbono</w:t>
      </w:r>
      <w:r w:rsidR="00EF7248" w:rsidRPr="0023182F">
        <w:rPr>
          <w:color w:val="70706F"/>
        </w:rPr>
        <w:t>.</w:t>
      </w:r>
    </w:p>
    <w:p w14:paraId="3E2970CE" w14:textId="77777777" w:rsidR="006D02B1" w:rsidRPr="0023182F" w:rsidRDefault="006D02B1" w:rsidP="0023182F">
      <w:pPr>
        <w:pStyle w:val="BodyText"/>
        <w:spacing w:before="224" w:line="247" w:lineRule="auto"/>
        <w:ind w:left="116" w:right="113"/>
        <w:jc w:val="both"/>
        <w:rPr>
          <w:color w:val="70706F"/>
        </w:rPr>
      </w:pPr>
    </w:p>
    <w:p w14:paraId="7968C716" w14:textId="4B3C4811" w:rsidR="00EF7248" w:rsidRPr="0023182F" w:rsidRDefault="001569A2" w:rsidP="0023182F">
      <w:pPr>
        <w:pStyle w:val="BodyText"/>
        <w:spacing w:before="224" w:line="247" w:lineRule="auto"/>
        <w:ind w:left="116" w:right="113"/>
        <w:jc w:val="both"/>
        <w:rPr>
          <w:b/>
          <w:bCs/>
          <w:color w:val="70706F"/>
        </w:rPr>
      </w:pPr>
      <w:r w:rsidRPr="0023182F">
        <w:rPr>
          <w:b/>
          <w:bCs/>
          <w:color w:val="70706F"/>
        </w:rPr>
        <w:t>P</w:t>
      </w:r>
      <w:r w:rsidR="00EF7248" w:rsidRPr="0023182F">
        <w:rPr>
          <w:b/>
          <w:bCs/>
          <w:color w:val="70706F"/>
        </w:rPr>
        <w:t>adrões de aplicação</w:t>
      </w:r>
    </w:p>
    <w:p w14:paraId="43AA8CC8" w14:textId="3F3F4397" w:rsidR="00EF7248" w:rsidRPr="00C0081A" w:rsidRDefault="004F5A9B" w:rsidP="001B7BCD">
      <w:pPr>
        <w:pStyle w:val="BodyText"/>
        <w:spacing w:before="224" w:line="247" w:lineRule="auto"/>
        <w:ind w:right="113"/>
        <w:jc w:val="both"/>
        <w:rPr>
          <w:color w:val="70706F"/>
        </w:rPr>
      </w:pPr>
      <w:r>
        <w:rPr>
          <w:color w:val="70706F"/>
        </w:rPr>
        <w:t>N</w:t>
      </w:r>
      <w:r w:rsidR="00EF7248" w:rsidRPr="00C0081A">
        <w:rPr>
          <w:color w:val="70706F"/>
        </w:rPr>
        <w:t xml:space="preserve">a elaboração desta Política, foram </w:t>
      </w:r>
      <w:r w:rsidR="001569A2" w:rsidRPr="00C0081A">
        <w:rPr>
          <w:color w:val="70706F"/>
        </w:rPr>
        <w:t>tidos</w:t>
      </w:r>
      <w:r w:rsidR="00EF7248" w:rsidRPr="00C0081A">
        <w:rPr>
          <w:color w:val="70706F"/>
        </w:rPr>
        <w:t xml:space="preserve"> em consideração padrões e iniciativas reconhecidos </w:t>
      </w:r>
      <w:r w:rsidR="00EF7248" w:rsidRPr="00C0081A">
        <w:rPr>
          <w:color w:val="70706F"/>
        </w:rPr>
        <w:lastRenderedPageBreak/>
        <w:t>internacionalmente, incluindo:</w:t>
      </w:r>
    </w:p>
    <w:p w14:paraId="00E79CD1" w14:textId="77777777"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Agenda 2030 das Nações Unidas dos Objetivos de Desenvolvimento Sustentável (ODS)</w:t>
      </w:r>
    </w:p>
    <w:p w14:paraId="5077AE54" w14:textId="77777777"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 xml:space="preserve">Acordo de Paris (COP21) na Convenção-Quadro das Nações Unidas e </w:t>
      </w:r>
      <w:proofErr w:type="spellStart"/>
      <w:r w:rsidRPr="0023182F">
        <w:rPr>
          <w:color w:val="70706F"/>
        </w:rPr>
        <w:t>Katowice</w:t>
      </w:r>
      <w:proofErr w:type="spellEnd"/>
      <w:r w:rsidRPr="0023182F">
        <w:rPr>
          <w:color w:val="70706F"/>
        </w:rPr>
        <w:t xml:space="preserve"> sobre Mudança do Clima (COP24)</w:t>
      </w:r>
    </w:p>
    <w:p w14:paraId="1A67B365" w14:textId="77777777"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Pacto Global das Nações Unidas (UNGC)</w:t>
      </w:r>
    </w:p>
    <w:p w14:paraId="1759F7B2" w14:textId="77777777"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Princípios Orientadores das Nações Unidas sobre Empresas e Direitos Humanos</w:t>
      </w:r>
    </w:p>
    <w:p w14:paraId="71801E82" w14:textId="77777777"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Diretrizes da OCDE para Empresas Multinacionais</w:t>
      </w:r>
    </w:p>
    <w:p w14:paraId="58A19853" w14:textId="0A239208"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Princípios de Investimento Responsável (PRI)</w:t>
      </w:r>
      <w:r w:rsidR="0023182F">
        <w:rPr>
          <w:color w:val="70706F"/>
        </w:rPr>
        <w:t xml:space="preserve"> </w:t>
      </w:r>
      <w:r w:rsidR="004E0ACA" w:rsidRPr="0023182F">
        <w:rPr>
          <w:color w:val="70706F"/>
        </w:rPr>
        <w:t>das Nações Unidas</w:t>
      </w:r>
    </w:p>
    <w:p w14:paraId="01FA2BCF" w14:textId="376BC9F9" w:rsidR="00EF7248" w:rsidRPr="0023182F" w:rsidRDefault="00EF7248" w:rsidP="00D41D71">
      <w:pPr>
        <w:pStyle w:val="BodyText"/>
        <w:numPr>
          <w:ilvl w:val="0"/>
          <w:numId w:val="28"/>
        </w:numPr>
        <w:spacing w:before="224" w:line="247" w:lineRule="auto"/>
        <w:ind w:right="113"/>
        <w:jc w:val="both"/>
        <w:rPr>
          <w:color w:val="70706F"/>
        </w:rPr>
      </w:pPr>
      <w:r w:rsidRPr="0023182F">
        <w:rPr>
          <w:color w:val="70706F"/>
        </w:rPr>
        <w:t xml:space="preserve">Recomendações da </w:t>
      </w:r>
      <w:bookmarkStart w:id="202" w:name="_Hlk107333486"/>
      <w:proofErr w:type="spellStart"/>
      <w:r w:rsidR="001569A2" w:rsidRPr="001B7BCD">
        <w:rPr>
          <w:i/>
          <w:iCs/>
          <w:color w:val="70706F"/>
        </w:rPr>
        <w:t>Task</w:t>
      </w:r>
      <w:proofErr w:type="spellEnd"/>
      <w:r w:rsidR="001569A2" w:rsidRPr="0023182F">
        <w:rPr>
          <w:color w:val="70706F"/>
        </w:rPr>
        <w:t xml:space="preserve"> </w:t>
      </w:r>
      <w:r w:rsidR="001569A2" w:rsidRPr="001B7BCD">
        <w:rPr>
          <w:i/>
          <w:iCs/>
          <w:color w:val="70706F"/>
        </w:rPr>
        <w:t>Force</w:t>
      </w:r>
      <w:r w:rsidR="002D437B" w:rsidRPr="0023182F">
        <w:rPr>
          <w:color w:val="70706F"/>
        </w:rPr>
        <w:t xml:space="preserve"> sobre Divulgações Financeiras Relacionadas </w:t>
      </w:r>
      <w:r w:rsidR="001569A2" w:rsidRPr="0023182F">
        <w:rPr>
          <w:color w:val="70706F"/>
        </w:rPr>
        <w:t xml:space="preserve">com o </w:t>
      </w:r>
      <w:r w:rsidR="002D437B" w:rsidRPr="0023182F">
        <w:rPr>
          <w:color w:val="70706F"/>
        </w:rPr>
        <w:t>Clima (TCFD)</w:t>
      </w:r>
      <w:bookmarkEnd w:id="202"/>
    </w:p>
    <w:p w14:paraId="756F5B1E" w14:textId="28ADC4B0" w:rsidR="00EF7248" w:rsidRDefault="00EF7248" w:rsidP="00D41D71">
      <w:pPr>
        <w:pStyle w:val="BodyText"/>
        <w:numPr>
          <w:ilvl w:val="0"/>
          <w:numId w:val="28"/>
        </w:numPr>
        <w:spacing w:before="224" w:line="247" w:lineRule="auto"/>
        <w:ind w:right="113"/>
        <w:jc w:val="both"/>
        <w:rPr>
          <w:color w:val="70706F"/>
        </w:rPr>
      </w:pPr>
      <w:r w:rsidRPr="0023182F">
        <w:rPr>
          <w:color w:val="70706F"/>
        </w:rPr>
        <w:t xml:space="preserve">Princípios para Sustentabilidade em Seguros promovidos pela </w:t>
      </w:r>
      <w:r w:rsidR="00C00911" w:rsidRPr="001B7BCD">
        <w:rPr>
          <w:i/>
          <w:iCs/>
          <w:color w:val="70706F"/>
        </w:rPr>
        <w:t>United</w:t>
      </w:r>
      <w:r w:rsidR="00C00911" w:rsidRPr="0023182F">
        <w:rPr>
          <w:color w:val="70706F"/>
        </w:rPr>
        <w:t xml:space="preserve"> </w:t>
      </w:r>
      <w:proofErr w:type="spellStart"/>
      <w:r w:rsidR="00C00911" w:rsidRPr="001B7BCD">
        <w:rPr>
          <w:i/>
          <w:iCs/>
          <w:color w:val="70706F"/>
        </w:rPr>
        <w:t>Nations</w:t>
      </w:r>
      <w:proofErr w:type="spellEnd"/>
      <w:r w:rsidR="00C00911" w:rsidRPr="0023182F">
        <w:rPr>
          <w:color w:val="70706F"/>
        </w:rPr>
        <w:t xml:space="preserve"> </w:t>
      </w:r>
      <w:proofErr w:type="spellStart"/>
      <w:r w:rsidR="00C00911" w:rsidRPr="001B7BCD">
        <w:rPr>
          <w:i/>
          <w:iCs/>
          <w:color w:val="70706F"/>
        </w:rPr>
        <w:t>Environment</w:t>
      </w:r>
      <w:proofErr w:type="spellEnd"/>
      <w:r w:rsidR="00C00911" w:rsidRPr="0023182F">
        <w:rPr>
          <w:color w:val="70706F"/>
        </w:rPr>
        <w:t xml:space="preserve"> </w:t>
      </w:r>
      <w:proofErr w:type="spellStart"/>
      <w:r w:rsidR="00C00911" w:rsidRPr="001B7BCD">
        <w:rPr>
          <w:i/>
          <w:iCs/>
          <w:color w:val="70706F"/>
        </w:rPr>
        <w:t>Programme</w:t>
      </w:r>
      <w:proofErr w:type="spellEnd"/>
      <w:r w:rsidR="00C00911" w:rsidRPr="0023182F">
        <w:rPr>
          <w:color w:val="70706F"/>
        </w:rPr>
        <w:t xml:space="preserve"> </w:t>
      </w:r>
      <w:proofErr w:type="spellStart"/>
      <w:r w:rsidR="00C00911" w:rsidRPr="001B7BCD">
        <w:rPr>
          <w:i/>
          <w:iCs/>
          <w:color w:val="70706F"/>
        </w:rPr>
        <w:t>Finance</w:t>
      </w:r>
      <w:proofErr w:type="spellEnd"/>
      <w:r w:rsidR="00C00911" w:rsidRPr="0023182F">
        <w:rPr>
          <w:color w:val="70706F"/>
        </w:rPr>
        <w:t xml:space="preserve"> </w:t>
      </w:r>
      <w:proofErr w:type="spellStart"/>
      <w:r w:rsidR="00C00911" w:rsidRPr="001B7BCD">
        <w:rPr>
          <w:i/>
          <w:iCs/>
          <w:color w:val="70706F"/>
        </w:rPr>
        <w:t>Initiative</w:t>
      </w:r>
      <w:proofErr w:type="spellEnd"/>
    </w:p>
    <w:p w14:paraId="767DB04D" w14:textId="20E31729" w:rsidR="0025028A" w:rsidRDefault="004F5A9B" w:rsidP="004F5A9B">
      <w:pPr>
        <w:pStyle w:val="BodyText"/>
        <w:numPr>
          <w:ilvl w:val="0"/>
          <w:numId w:val="28"/>
        </w:numPr>
        <w:spacing w:before="224" w:line="247" w:lineRule="auto"/>
        <w:ind w:right="113"/>
        <w:jc w:val="both"/>
        <w:rPr>
          <w:color w:val="70706F"/>
        </w:rPr>
      </w:pPr>
      <w:r>
        <w:rPr>
          <w:color w:val="70706F"/>
        </w:rPr>
        <w:t xml:space="preserve">Protocolo </w:t>
      </w:r>
      <w:proofErr w:type="gramStart"/>
      <w:r>
        <w:rPr>
          <w:color w:val="70706F"/>
        </w:rPr>
        <w:t>Net Zero</w:t>
      </w:r>
      <w:proofErr w:type="gramEnd"/>
      <w:r>
        <w:rPr>
          <w:color w:val="70706F"/>
        </w:rPr>
        <w:t xml:space="preserve"> </w:t>
      </w:r>
      <w:proofErr w:type="spellStart"/>
      <w:r>
        <w:rPr>
          <w:color w:val="70706F"/>
        </w:rPr>
        <w:t>Asset</w:t>
      </w:r>
      <w:proofErr w:type="spellEnd"/>
      <w:r>
        <w:rPr>
          <w:color w:val="70706F"/>
        </w:rPr>
        <w:t xml:space="preserve"> </w:t>
      </w:r>
      <w:proofErr w:type="spellStart"/>
      <w:r>
        <w:rPr>
          <w:color w:val="70706F"/>
        </w:rPr>
        <w:t>Owner</w:t>
      </w:r>
      <w:proofErr w:type="spellEnd"/>
      <w:r>
        <w:rPr>
          <w:color w:val="70706F"/>
        </w:rPr>
        <w:t xml:space="preserve"> </w:t>
      </w:r>
      <w:proofErr w:type="spellStart"/>
      <w:r>
        <w:rPr>
          <w:color w:val="70706F"/>
        </w:rPr>
        <w:t>Allianz</w:t>
      </w:r>
      <w:proofErr w:type="spellEnd"/>
      <w:r>
        <w:rPr>
          <w:color w:val="70706F"/>
        </w:rPr>
        <w:t xml:space="preserve"> (NZAOA)</w:t>
      </w:r>
    </w:p>
    <w:p w14:paraId="79A85467" w14:textId="77777777" w:rsidR="004F5A9B" w:rsidRPr="001B7BCD" w:rsidRDefault="004F5A9B" w:rsidP="001B7BCD">
      <w:pPr>
        <w:pStyle w:val="BodyText"/>
        <w:numPr>
          <w:ilvl w:val="0"/>
          <w:numId w:val="28"/>
        </w:numPr>
        <w:spacing w:before="224" w:line="247" w:lineRule="auto"/>
        <w:ind w:right="113"/>
        <w:jc w:val="both"/>
        <w:rPr>
          <w:color w:val="70706F"/>
        </w:rPr>
      </w:pPr>
      <w:proofErr w:type="spellStart"/>
      <w:r w:rsidRPr="001B7BCD">
        <w:rPr>
          <w:color w:val="70706F"/>
        </w:rPr>
        <w:t>Carbón</w:t>
      </w:r>
      <w:proofErr w:type="spellEnd"/>
      <w:r w:rsidRPr="001B7BCD">
        <w:rPr>
          <w:color w:val="70706F"/>
        </w:rPr>
        <w:t xml:space="preserve"> </w:t>
      </w:r>
      <w:proofErr w:type="spellStart"/>
      <w:r w:rsidRPr="001B7BCD">
        <w:rPr>
          <w:color w:val="70706F"/>
        </w:rPr>
        <w:t>Disclosure</w:t>
      </w:r>
      <w:proofErr w:type="spellEnd"/>
      <w:r w:rsidRPr="001B7BCD">
        <w:rPr>
          <w:color w:val="70706F"/>
        </w:rPr>
        <w:t xml:space="preserve"> Project</w:t>
      </w:r>
    </w:p>
    <w:p w14:paraId="49BAF558" w14:textId="77777777" w:rsidR="004F5A9B" w:rsidRPr="001B7BCD" w:rsidRDefault="004F5A9B" w:rsidP="001B7BCD">
      <w:pPr>
        <w:pStyle w:val="BodyText"/>
        <w:numPr>
          <w:ilvl w:val="0"/>
          <w:numId w:val="28"/>
        </w:numPr>
        <w:spacing w:before="224" w:line="247" w:lineRule="auto"/>
        <w:ind w:right="113"/>
        <w:jc w:val="both"/>
        <w:rPr>
          <w:color w:val="70706F"/>
        </w:rPr>
      </w:pPr>
      <w:proofErr w:type="spellStart"/>
      <w:r w:rsidRPr="001B7BCD">
        <w:rPr>
          <w:color w:val="70706F"/>
        </w:rPr>
        <w:t>Carbon</w:t>
      </w:r>
      <w:proofErr w:type="spellEnd"/>
      <w:r w:rsidRPr="001B7BCD">
        <w:rPr>
          <w:color w:val="70706F"/>
        </w:rPr>
        <w:t xml:space="preserve"> </w:t>
      </w:r>
      <w:proofErr w:type="spellStart"/>
      <w:r w:rsidRPr="001B7BCD">
        <w:rPr>
          <w:color w:val="70706F"/>
        </w:rPr>
        <w:t>Tracker</w:t>
      </w:r>
      <w:proofErr w:type="spellEnd"/>
      <w:r w:rsidRPr="001B7BCD">
        <w:rPr>
          <w:color w:val="70706F"/>
        </w:rPr>
        <w:t xml:space="preserve"> </w:t>
      </w:r>
      <w:proofErr w:type="spellStart"/>
      <w:r w:rsidRPr="001B7BCD">
        <w:rPr>
          <w:color w:val="70706F"/>
        </w:rPr>
        <w:t>Initiative</w:t>
      </w:r>
      <w:proofErr w:type="spellEnd"/>
      <w:r w:rsidRPr="001B7BCD">
        <w:rPr>
          <w:color w:val="70706F"/>
        </w:rPr>
        <w:t xml:space="preserve"> (CTI)</w:t>
      </w:r>
    </w:p>
    <w:p w14:paraId="21ACB4FF" w14:textId="08748959" w:rsidR="004F5A9B" w:rsidRPr="0023182F" w:rsidRDefault="004F5A9B" w:rsidP="00D41D71">
      <w:pPr>
        <w:pStyle w:val="BodyText"/>
        <w:numPr>
          <w:ilvl w:val="0"/>
          <w:numId w:val="28"/>
        </w:numPr>
        <w:spacing w:before="224" w:line="247" w:lineRule="auto"/>
        <w:ind w:right="113"/>
        <w:jc w:val="both"/>
        <w:rPr>
          <w:color w:val="70706F"/>
        </w:rPr>
      </w:pPr>
      <w:proofErr w:type="spellStart"/>
      <w:r w:rsidRPr="001B7BCD">
        <w:rPr>
          <w:color w:val="70706F"/>
        </w:rPr>
        <w:t>Transition</w:t>
      </w:r>
      <w:proofErr w:type="spellEnd"/>
      <w:r w:rsidRPr="001B7BCD">
        <w:rPr>
          <w:color w:val="70706F"/>
        </w:rPr>
        <w:t xml:space="preserve"> </w:t>
      </w:r>
      <w:proofErr w:type="spellStart"/>
      <w:r w:rsidRPr="001B7BCD">
        <w:rPr>
          <w:color w:val="70706F"/>
        </w:rPr>
        <w:t>Pathway</w:t>
      </w:r>
      <w:proofErr w:type="spellEnd"/>
      <w:r w:rsidRPr="001B7BCD">
        <w:rPr>
          <w:color w:val="70706F"/>
        </w:rPr>
        <w:t xml:space="preserve"> </w:t>
      </w:r>
      <w:proofErr w:type="spellStart"/>
      <w:r w:rsidRPr="001B7BCD">
        <w:rPr>
          <w:color w:val="70706F"/>
        </w:rPr>
        <w:t>Initiative</w:t>
      </w:r>
      <w:proofErr w:type="spellEnd"/>
      <w:r w:rsidRPr="001B7BCD">
        <w:rPr>
          <w:color w:val="70706F"/>
        </w:rPr>
        <w:t xml:space="preserve"> (TPI)</w:t>
      </w:r>
    </w:p>
    <w:p w14:paraId="56EB62F3" w14:textId="77777777" w:rsidR="004F5A9B" w:rsidRPr="004F5A9B" w:rsidRDefault="004F5A9B" w:rsidP="001B7BCD">
      <w:pPr>
        <w:pStyle w:val="BodyText"/>
        <w:spacing w:before="224" w:line="247" w:lineRule="auto"/>
        <w:ind w:left="836" w:right="113"/>
        <w:jc w:val="both"/>
        <w:rPr>
          <w:color w:val="70706F"/>
        </w:rPr>
      </w:pPr>
    </w:p>
    <w:p w14:paraId="1B0DCCE6" w14:textId="7B9093EB" w:rsidR="00EF7248" w:rsidRPr="0023182F" w:rsidRDefault="001569A2" w:rsidP="0023182F">
      <w:pPr>
        <w:pStyle w:val="BodyText"/>
        <w:spacing w:before="224" w:line="247" w:lineRule="auto"/>
        <w:ind w:left="116" w:right="113"/>
        <w:jc w:val="both"/>
        <w:rPr>
          <w:b/>
          <w:bCs/>
          <w:color w:val="70706F"/>
        </w:rPr>
      </w:pPr>
      <w:r w:rsidRPr="0023182F">
        <w:rPr>
          <w:b/>
          <w:bCs/>
          <w:color w:val="70706F"/>
        </w:rPr>
        <w:t>R</w:t>
      </w:r>
      <w:r w:rsidR="00EF7248" w:rsidRPr="0023182F">
        <w:rPr>
          <w:b/>
          <w:bCs/>
          <w:color w:val="70706F"/>
        </w:rPr>
        <w:t>estrições</w:t>
      </w:r>
    </w:p>
    <w:p w14:paraId="7B7A533E" w14:textId="2FEB8CA2" w:rsidR="00EF7248" w:rsidRPr="00455CE1" w:rsidRDefault="00EF7248" w:rsidP="0023182F">
      <w:pPr>
        <w:pStyle w:val="BodyText"/>
        <w:spacing w:before="224" w:line="247" w:lineRule="auto"/>
        <w:ind w:left="116" w:right="113"/>
        <w:jc w:val="both"/>
        <w:rPr>
          <w:rFonts w:cstheme="minorHAnsi"/>
        </w:rPr>
      </w:pPr>
      <w:r w:rsidRPr="0023182F">
        <w:rPr>
          <w:color w:val="70706F"/>
        </w:rPr>
        <w:t xml:space="preserve">Consequentemente, </w:t>
      </w:r>
      <w:proofErr w:type="gramStart"/>
      <w:r w:rsidR="004E0ACA" w:rsidRPr="0023182F">
        <w:rPr>
          <w:color w:val="70706F"/>
        </w:rPr>
        <w:t>a BPI Vida e Pensões</w:t>
      </w:r>
      <w:r w:rsidRPr="0023182F">
        <w:rPr>
          <w:color w:val="70706F"/>
        </w:rPr>
        <w:t xml:space="preserve"> pode</w:t>
      </w:r>
      <w:proofErr w:type="gramEnd"/>
      <w:r w:rsidRPr="0023182F">
        <w:rPr>
          <w:color w:val="70706F"/>
        </w:rPr>
        <w:t xml:space="preserve"> decidir não realizar investimentos que possam representar um risco material para a </w:t>
      </w:r>
      <w:r w:rsidR="00C60CFB" w:rsidRPr="0023182F">
        <w:rPr>
          <w:color w:val="70706F"/>
        </w:rPr>
        <w:t>Companhia</w:t>
      </w:r>
      <w:r w:rsidRPr="0023182F">
        <w:rPr>
          <w:color w:val="70706F"/>
        </w:rPr>
        <w:t xml:space="preserve"> de não cumprir os seus compromissos relativos às alterações climáticas, bem como à descarbonização </w:t>
      </w:r>
      <w:r w:rsidR="001569A2" w:rsidRPr="0023182F">
        <w:rPr>
          <w:color w:val="70706F"/>
        </w:rPr>
        <w:t>das suas carteiras</w:t>
      </w:r>
      <w:r w:rsidRPr="0023182F">
        <w:rPr>
          <w:color w:val="70706F"/>
        </w:rPr>
        <w:t>.</w:t>
      </w:r>
    </w:p>
    <w:p w14:paraId="6D14A668" w14:textId="77777777" w:rsidR="00EF7248" w:rsidRPr="00455CE1" w:rsidRDefault="00EF7248" w:rsidP="00AF689F">
      <w:pPr>
        <w:spacing w:after="120"/>
        <w:jc w:val="both"/>
        <w:rPr>
          <w:rFonts w:ascii="Verdana" w:hAnsi="Verdana" w:cstheme="minorHAnsi"/>
          <w:highlight w:val="yellow"/>
          <w:lang w:val="pt-PT"/>
        </w:rPr>
      </w:pPr>
    </w:p>
    <w:p w14:paraId="397F3E8C" w14:textId="5728E4A2" w:rsidR="005230C6" w:rsidRPr="00C0081A" w:rsidRDefault="004F5A9B" w:rsidP="00C0081A">
      <w:pPr>
        <w:pStyle w:val="Heading5"/>
        <w:rPr>
          <w:color w:val="EC680A"/>
          <w:lang w:val="pt-PT"/>
        </w:rPr>
      </w:pPr>
      <w:bookmarkStart w:id="203" w:name="_Toc96012072"/>
      <w:bookmarkStart w:id="204" w:name="_Toc178267990"/>
      <w:r>
        <w:rPr>
          <w:color w:val="EC680A"/>
          <w:lang w:val="pt-PT"/>
        </w:rPr>
        <w:t>Natureza</w:t>
      </w:r>
      <w:bookmarkEnd w:id="203"/>
      <w:bookmarkEnd w:id="204"/>
    </w:p>
    <w:p w14:paraId="6D6C0F43" w14:textId="77777777" w:rsidR="00EF7248" w:rsidRPr="0023182F" w:rsidRDefault="00EF7248" w:rsidP="00C0081A">
      <w:pPr>
        <w:pStyle w:val="BodyText"/>
        <w:spacing w:before="224" w:line="247" w:lineRule="auto"/>
        <w:ind w:left="116" w:right="113"/>
        <w:jc w:val="both"/>
        <w:rPr>
          <w:b/>
          <w:bCs/>
          <w:color w:val="70706F"/>
        </w:rPr>
      </w:pPr>
      <w:r w:rsidRPr="0023182F">
        <w:rPr>
          <w:b/>
          <w:bCs/>
          <w:color w:val="70706F"/>
        </w:rPr>
        <w:t>Contexto e objetivos</w:t>
      </w:r>
    </w:p>
    <w:p w14:paraId="6592815D" w14:textId="6090D081" w:rsidR="00EF7248" w:rsidRPr="00C0081A" w:rsidRDefault="00EF7248" w:rsidP="00C0081A">
      <w:pPr>
        <w:pStyle w:val="BodyText"/>
        <w:spacing w:before="224" w:line="247" w:lineRule="auto"/>
        <w:ind w:left="116" w:right="113"/>
        <w:jc w:val="both"/>
        <w:rPr>
          <w:color w:val="70706F"/>
        </w:rPr>
      </w:pPr>
      <w:proofErr w:type="gramStart"/>
      <w:r w:rsidRPr="00C0081A">
        <w:rPr>
          <w:color w:val="70706F"/>
        </w:rPr>
        <w:t xml:space="preserve">A </w:t>
      </w:r>
      <w:r w:rsidR="00C60CFB" w:rsidRPr="00C0081A">
        <w:rPr>
          <w:color w:val="70706F"/>
        </w:rPr>
        <w:t>BPI Vida e Pensões</w:t>
      </w:r>
      <w:r w:rsidRPr="00C0081A">
        <w:rPr>
          <w:color w:val="70706F"/>
        </w:rPr>
        <w:t xml:space="preserve"> reconhece</w:t>
      </w:r>
      <w:proofErr w:type="gramEnd"/>
      <w:r w:rsidRPr="00C0081A">
        <w:rPr>
          <w:color w:val="70706F"/>
        </w:rPr>
        <w:t xml:space="preserve"> que as atividades económicas dos seus investimentos por conta própria ou para os seus clientes podem ter impactos substanciais </w:t>
      </w:r>
      <w:r w:rsidR="004F5A9B">
        <w:rPr>
          <w:color w:val="70706F"/>
        </w:rPr>
        <w:t xml:space="preserve">na natureza. Estes impactos podem ser mais graves quando impactam </w:t>
      </w:r>
      <w:r w:rsidR="002A17AD">
        <w:rPr>
          <w:color w:val="70706F"/>
        </w:rPr>
        <w:t>áreas</w:t>
      </w:r>
      <w:r w:rsidRPr="00C0081A">
        <w:rPr>
          <w:color w:val="70706F"/>
        </w:rPr>
        <w:t xml:space="preserve"> de elevado valor de biodiversidade, ecossistemas sensíveis, áreas suscetíveis de stress hídrico ou áreas protegidas a nível nacional e internacional</w:t>
      </w:r>
      <w:r w:rsidR="004F5A9B">
        <w:rPr>
          <w:color w:val="70706F"/>
        </w:rPr>
        <w:t xml:space="preserve"> ou quando o impacto por si só é relevante</w:t>
      </w:r>
      <w:r w:rsidR="00FF5655">
        <w:rPr>
          <w:color w:val="70706F"/>
        </w:rPr>
        <w:t>, ocorra ou não</w:t>
      </w:r>
      <w:r w:rsidR="004F5A9B">
        <w:rPr>
          <w:color w:val="70706F"/>
        </w:rPr>
        <w:t xml:space="preserve"> nestas áreas</w:t>
      </w:r>
      <w:r w:rsidRPr="00C0081A">
        <w:rPr>
          <w:color w:val="70706F"/>
        </w:rPr>
        <w:t xml:space="preserve">. Consequentemente, a </w:t>
      </w:r>
      <w:r w:rsidR="00C60CFB" w:rsidRPr="00C0081A">
        <w:rPr>
          <w:color w:val="70706F"/>
        </w:rPr>
        <w:t>Companhia</w:t>
      </w:r>
      <w:r w:rsidRPr="00C0081A">
        <w:rPr>
          <w:color w:val="70706F"/>
        </w:rPr>
        <w:t xml:space="preserve"> incluirá progressivamente, à medida que evolui a possibilidade de medir estes riscos,</w:t>
      </w:r>
      <w:r w:rsidR="00D509FE" w:rsidRPr="00C0081A">
        <w:rPr>
          <w:color w:val="70706F"/>
        </w:rPr>
        <w:t xml:space="preserve"> a</w:t>
      </w:r>
      <w:r w:rsidRPr="00C0081A">
        <w:rPr>
          <w:color w:val="70706F"/>
        </w:rPr>
        <w:t xml:space="preserve"> consideração de riscos de sustentabilidade</w:t>
      </w:r>
      <w:r w:rsidR="00D509FE" w:rsidRPr="00C0081A">
        <w:rPr>
          <w:color w:val="70706F"/>
        </w:rPr>
        <w:t xml:space="preserve"> na sua gestão</w:t>
      </w:r>
      <w:r w:rsidRPr="00C0081A">
        <w:rPr>
          <w:color w:val="70706F"/>
        </w:rPr>
        <w:t xml:space="preserve">, com o objetivo de minimizar o potencial impacto adverso </w:t>
      </w:r>
      <w:r w:rsidR="001569A2" w:rsidRPr="00C0081A">
        <w:rPr>
          <w:color w:val="70706F"/>
        </w:rPr>
        <w:t>dos investimentos</w:t>
      </w:r>
      <w:r w:rsidRPr="00C0081A">
        <w:rPr>
          <w:color w:val="70706F"/>
        </w:rPr>
        <w:t xml:space="preserve"> </w:t>
      </w:r>
      <w:r w:rsidR="00FF5655">
        <w:rPr>
          <w:color w:val="70706F"/>
        </w:rPr>
        <w:t xml:space="preserve">sobre </w:t>
      </w:r>
      <w:r w:rsidR="004F5A9B">
        <w:rPr>
          <w:color w:val="70706F"/>
        </w:rPr>
        <w:t>a natureza</w:t>
      </w:r>
      <w:r w:rsidRPr="00C0081A">
        <w:rPr>
          <w:color w:val="70706F"/>
        </w:rPr>
        <w:t>.</w:t>
      </w:r>
    </w:p>
    <w:p w14:paraId="6D50B29A" w14:textId="77777777" w:rsidR="00EF7248" w:rsidRPr="00C0081A" w:rsidRDefault="00EF7248" w:rsidP="00C0081A">
      <w:pPr>
        <w:pStyle w:val="BodyText"/>
        <w:spacing w:before="224" w:line="247" w:lineRule="auto"/>
        <w:ind w:left="116" w:right="113"/>
        <w:jc w:val="both"/>
        <w:rPr>
          <w:color w:val="70706F"/>
        </w:rPr>
      </w:pPr>
    </w:p>
    <w:p w14:paraId="4BE0B83A" w14:textId="00E2AEAD" w:rsidR="00EF7248" w:rsidRPr="00C0081A" w:rsidRDefault="00EF7248" w:rsidP="00C0081A">
      <w:pPr>
        <w:pStyle w:val="Heading5"/>
        <w:rPr>
          <w:color w:val="EC680A"/>
          <w:lang w:val="pt-PT"/>
        </w:rPr>
      </w:pPr>
      <w:bookmarkStart w:id="205" w:name="_Toc96012073"/>
      <w:bookmarkStart w:id="206" w:name="_Toc178267991"/>
      <w:r w:rsidRPr="00C0081A">
        <w:rPr>
          <w:color w:val="EC680A"/>
          <w:lang w:val="pt-PT"/>
        </w:rPr>
        <w:t>Direitos humanos</w:t>
      </w:r>
      <w:bookmarkEnd w:id="205"/>
      <w:bookmarkEnd w:id="206"/>
    </w:p>
    <w:p w14:paraId="070873B2" w14:textId="77777777" w:rsidR="00EF7248" w:rsidRPr="0023182F" w:rsidRDefault="00EF7248" w:rsidP="00C0081A">
      <w:pPr>
        <w:pStyle w:val="BodyText"/>
        <w:spacing w:before="224" w:line="247" w:lineRule="auto"/>
        <w:ind w:left="116" w:right="113"/>
        <w:jc w:val="both"/>
        <w:rPr>
          <w:b/>
          <w:bCs/>
          <w:color w:val="70706F"/>
        </w:rPr>
      </w:pPr>
      <w:r w:rsidRPr="0023182F">
        <w:rPr>
          <w:b/>
          <w:bCs/>
          <w:color w:val="70706F"/>
        </w:rPr>
        <w:t>Contexto e objetivos</w:t>
      </w:r>
    </w:p>
    <w:p w14:paraId="6A4B3958" w14:textId="4256BBBA" w:rsidR="00EF7248" w:rsidRPr="00C0081A" w:rsidRDefault="00EF7248" w:rsidP="00C0081A">
      <w:pPr>
        <w:pStyle w:val="BodyText"/>
        <w:spacing w:before="224" w:line="247" w:lineRule="auto"/>
        <w:ind w:left="116" w:right="113"/>
        <w:jc w:val="both"/>
        <w:rPr>
          <w:color w:val="70706F"/>
        </w:rPr>
      </w:pPr>
      <w:r w:rsidRPr="00C0081A">
        <w:rPr>
          <w:color w:val="70706F"/>
        </w:rPr>
        <w:t xml:space="preserve">Para a </w:t>
      </w:r>
      <w:r w:rsidR="00C60CFB" w:rsidRPr="00C0081A">
        <w:rPr>
          <w:color w:val="70706F"/>
        </w:rPr>
        <w:t>BPI Vida e Pensões</w:t>
      </w:r>
      <w:r w:rsidRPr="00C0081A">
        <w:rPr>
          <w:color w:val="70706F"/>
        </w:rPr>
        <w:t xml:space="preserve">, o respeito pelos direitos humanos é parte integrante dos seus valores e o padrão mínimo de atuação para o exercício legítimo da atividade empresarial. </w:t>
      </w:r>
      <w:r w:rsidR="00575A52" w:rsidRPr="00C0081A">
        <w:rPr>
          <w:color w:val="70706F"/>
        </w:rPr>
        <w:t>A Companhia</w:t>
      </w:r>
      <w:r w:rsidRPr="00C0081A">
        <w:rPr>
          <w:color w:val="70706F"/>
        </w:rPr>
        <w:t xml:space="preserve"> considera que a proteção dos direitos humanos recai principalmente sobre os governos e que as empresas têm a responsabilidade de promovê-los e respeitá-los </w:t>
      </w:r>
      <w:r w:rsidR="00D509FE" w:rsidRPr="00C0081A">
        <w:rPr>
          <w:color w:val="70706F"/>
        </w:rPr>
        <w:t xml:space="preserve">no </w:t>
      </w:r>
      <w:r w:rsidRPr="00C0081A">
        <w:rPr>
          <w:color w:val="70706F"/>
        </w:rPr>
        <w:t>seu âmbito de atuação.</w:t>
      </w:r>
    </w:p>
    <w:p w14:paraId="62E3E252" w14:textId="7ECADFCC" w:rsidR="00EF7248" w:rsidRPr="00C0081A" w:rsidRDefault="00EF7248" w:rsidP="00C0081A">
      <w:pPr>
        <w:pStyle w:val="BodyText"/>
        <w:spacing w:before="224" w:line="247" w:lineRule="auto"/>
        <w:ind w:left="116" w:right="113"/>
        <w:jc w:val="both"/>
        <w:rPr>
          <w:color w:val="70706F"/>
        </w:rPr>
      </w:pPr>
      <w:r w:rsidRPr="00C0081A">
        <w:rPr>
          <w:color w:val="70706F"/>
        </w:rPr>
        <w:lastRenderedPageBreak/>
        <w:t>Sob esta premissa, em linha com</w:t>
      </w:r>
      <w:r w:rsidR="00315B36" w:rsidRPr="00C0081A">
        <w:rPr>
          <w:color w:val="70706F"/>
        </w:rPr>
        <w:t xml:space="preserve"> as</w:t>
      </w:r>
      <w:r w:rsidRPr="00C0081A">
        <w:rPr>
          <w:color w:val="70706F"/>
        </w:rPr>
        <w:t xml:space="preserve"> suas políticas e </w:t>
      </w:r>
      <w:r w:rsidR="00315B36" w:rsidRPr="00C0081A">
        <w:rPr>
          <w:color w:val="70706F"/>
        </w:rPr>
        <w:t>posições</w:t>
      </w:r>
      <w:r w:rsidRPr="00C0081A">
        <w:rPr>
          <w:color w:val="70706F"/>
        </w:rPr>
        <w:t xml:space="preserve"> responsáveis em matéria de ética e direitos humanos, </w:t>
      </w:r>
      <w:proofErr w:type="gramStart"/>
      <w:r w:rsidRPr="00C0081A">
        <w:rPr>
          <w:color w:val="70706F"/>
        </w:rPr>
        <w:t xml:space="preserve">a </w:t>
      </w:r>
      <w:r w:rsidR="00C60CFB" w:rsidRPr="00C0081A">
        <w:rPr>
          <w:color w:val="70706F"/>
        </w:rPr>
        <w:t>BPI Vida e Pensões</w:t>
      </w:r>
      <w:r w:rsidRPr="00C0081A">
        <w:rPr>
          <w:color w:val="70706F"/>
        </w:rPr>
        <w:t xml:space="preserve"> atua</w:t>
      </w:r>
      <w:proofErr w:type="gramEnd"/>
      <w:r w:rsidRPr="00C0081A">
        <w:rPr>
          <w:color w:val="70706F"/>
        </w:rPr>
        <w:t xml:space="preserve"> sob uma cultura de respeito </w:t>
      </w:r>
      <w:r w:rsidR="00315B36" w:rsidRPr="00C0081A">
        <w:rPr>
          <w:color w:val="70706F"/>
        </w:rPr>
        <w:t>do</w:t>
      </w:r>
      <w:r w:rsidRPr="00C0081A">
        <w:rPr>
          <w:color w:val="70706F"/>
        </w:rPr>
        <w:t xml:space="preserve">s direitos humanos, </w:t>
      </w:r>
      <w:r w:rsidR="001569A2" w:rsidRPr="00C0081A">
        <w:rPr>
          <w:color w:val="70706F"/>
        </w:rPr>
        <w:t>esperando</w:t>
      </w:r>
      <w:r w:rsidRPr="00C0081A">
        <w:rPr>
          <w:color w:val="70706F"/>
        </w:rPr>
        <w:t xml:space="preserve"> </w:t>
      </w:r>
      <w:r w:rsidR="001569A2" w:rsidRPr="00C0081A">
        <w:rPr>
          <w:color w:val="70706F"/>
        </w:rPr>
        <w:t xml:space="preserve">o mesmo por parte dos </w:t>
      </w:r>
      <w:r w:rsidRPr="00C0081A">
        <w:rPr>
          <w:color w:val="70706F"/>
        </w:rPr>
        <w:t xml:space="preserve">seus colaboradores, parceiros e demais partes diretamente relacionadas com </w:t>
      </w:r>
      <w:r w:rsidR="001569A2" w:rsidRPr="00C0081A">
        <w:rPr>
          <w:color w:val="70706F"/>
        </w:rPr>
        <w:t>a sua atividade</w:t>
      </w:r>
      <w:r w:rsidRPr="00C0081A">
        <w:rPr>
          <w:color w:val="70706F"/>
        </w:rPr>
        <w:t>, produtos e serviços.</w:t>
      </w:r>
    </w:p>
    <w:p w14:paraId="5B6E5F92" w14:textId="2A9BF249" w:rsidR="00EF7248" w:rsidRPr="00C0081A" w:rsidRDefault="00EF7248" w:rsidP="00C0081A">
      <w:pPr>
        <w:pStyle w:val="BodyText"/>
        <w:spacing w:before="224" w:line="247" w:lineRule="auto"/>
        <w:ind w:left="116" w:right="113"/>
        <w:jc w:val="both"/>
        <w:rPr>
          <w:color w:val="70706F"/>
        </w:rPr>
      </w:pPr>
      <w:r w:rsidRPr="00C0081A">
        <w:rPr>
          <w:color w:val="70706F"/>
        </w:rPr>
        <w:t xml:space="preserve">Para mitigar o risco de </w:t>
      </w:r>
      <w:r w:rsidR="00EA32A4">
        <w:rPr>
          <w:color w:val="70706F"/>
        </w:rPr>
        <w:t xml:space="preserve">fomentar </w:t>
      </w:r>
      <w:r w:rsidR="005E26F4" w:rsidRPr="00C0081A">
        <w:rPr>
          <w:color w:val="70706F"/>
        </w:rPr>
        <w:t>atividades que in</w:t>
      </w:r>
      <w:r w:rsidRPr="00C0081A">
        <w:rPr>
          <w:color w:val="70706F"/>
        </w:rPr>
        <w:t>cumpre</w:t>
      </w:r>
      <w:r w:rsidR="005E26F4" w:rsidRPr="00C0081A">
        <w:rPr>
          <w:color w:val="70706F"/>
        </w:rPr>
        <w:t>m com estes valores</w:t>
      </w:r>
      <w:r w:rsidRPr="00C0081A">
        <w:rPr>
          <w:color w:val="70706F"/>
        </w:rPr>
        <w:t xml:space="preserve">, além de estabelecer uma série </w:t>
      </w:r>
      <w:r w:rsidR="005E26F4" w:rsidRPr="00C0081A">
        <w:rPr>
          <w:color w:val="70706F"/>
        </w:rPr>
        <w:t>exclusões</w:t>
      </w:r>
      <w:r w:rsidRPr="00C0081A">
        <w:rPr>
          <w:color w:val="70706F"/>
        </w:rPr>
        <w:t xml:space="preserve"> setoriais, </w:t>
      </w:r>
      <w:proofErr w:type="gramStart"/>
      <w:r w:rsidRPr="00C0081A">
        <w:rPr>
          <w:color w:val="70706F"/>
        </w:rPr>
        <w:t xml:space="preserve">a </w:t>
      </w:r>
      <w:r w:rsidR="00C60CFB" w:rsidRPr="00C0081A">
        <w:rPr>
          <w:color w:val="70706F"/>
        </w:rPr>
        <w:t>BPI Vida e Pensões</w:t>
      </w:r>
      <w:r w:rsidRPr="00C0081A">
        <w:rPr>
          <w:color w:val="70706F"/>
        </w:rPr>
        <w:t xml:space="preserve"> </w:t>
      </w:r>
      <w:r w:rsidR="005E26F4" w:rsidRPr="00C0081A">
        <w:rPr>
          <w:color w:val="70706F"/>
        </w:rPr>
        <w:t>aplica</w:t>
      </w:r>
      <w:proofErr w:type="gramEnd"/>
      <w:r w:rsidRPr="00C0081A">
        <w:rPr>
          <w:color w:val="70706F"/>
        </w:rPr>
        <w:t xml:space="preserve"> uma série de exclusões gerais.</w:t>
      </w:r>
    </w:p>
    <w:p w14:paraId="34554094" w14:textId="77777777" w:rsidR="00EF7248" w:rsidRPr="00455CE1" w:rsidRDefault="00EF7248" w:rsidP="00AF689F">
      <w:pPr>
        <w:keepNext/>
        <w:spacing w:after="120"/>
        <w:jc w:val="both"/>
        <w:rPr>
          <w:rFonts w:ascii="Verdana" w:hAnsi="Verdana" w:cstheme="minorHAnsi"/>
          <w:b/>
          <w:bCs/>
          <w:highlight w:val="yellow"/>
          <w:u w:val="single"/>
          <w:lang w:val="pt-PT"/>
        </w:rPr>
      </w:pPr>
    </w:p>
    <w:p w14:paraId="459B2DC1" w14:textId="3D85B8E3" w:rsidR="00EF7248" w:rsidRPr="0023182F" w:rsidRDefault="005E26F4" w:rsidP="00C0081A">
      <w:pPr>
        <w:pStyle w:val="BodyText"/>
        <w:spacing w:before="224" w:line="247" w:lineRule="auto"/>
        <w:ind w:left="116" w:right="113"/>
        <w:jc w:val="both"/>
        <w:rPr>
          <w:b/>
          <w:bCs/>
          <w:color w:val="70706F"/>
        </w:rPr>
      </w:pPr>
      <w:r w:rsidRPr="0023182F">
        <w:rPr>
          <w:b/>
          <w:bCs/>
          <w:color w:val="70706F"/>
        </w:rPr>
        <w:t>P</w:t>
      </w:r>
      <w:r w:rsidR="00EF7248" w:rsidRPr="0023182F">
        <w:rPr>
          <w:b/>
          <w:bCs/>
          <w:color w:val="70706F"/>
        </w:rPr>
        <w:t>adrões de aplicação</w:t>
      </w:r>
    </w:p>
    <w:p w14:paraId="6D372398" w14:textId="6F36C363" w:rsidR="00EF7248" w:rsidRPr="00C0081A" w:rsidRDefault="00EF7248" w:rsidP="00C0081A">
      <w:pPr>
        <w:pStyle w:val="BodyText"/>
        <w:spacing w:before="224" w:line="247" w:lineRule="auto"/>
        <w:ind w:left="116" w:right="113"/>
        <w:jc w:val="both"/>
        <w:rPr>
          <w:color w:val="70706F"/>
        </w:rPr>
      </w:pPr>
      <w:r w:rsidRPr="00C0081A">
        <w:rPr>
          <w:color w:val="70706F"/>
        </w:rPr>
        <w:t xml:space="preserve">Na elaboração desta Política, foram </w:t>
      </w:r>
      <w:r w:rsidR="005E26F4" w:rsidRPr="00C0081A">
        <w:rPr>
          <w:color w:val="70706F"/>
        </w:rPr>
        <w:t>tidos</w:t>
      </w:r>
      <w:r w:rsidRPr="00C0081A">
        <w:rPr>
          <w:color w:val="70706F"/>
        </w:rPr>
        <w:t xml:space="preserve"> em consideração padrões e iniciativas reconhecidos internacionalmente, incluindo:</w:t>
      </w:r>
    </w:p>
    <w:p w14:paraId="4A04DF55" w14:textId="53D1C01B" w:rsidR="00BE62DF" w:rsidRPr="0023182F" w:rsidRDefault="00BE62DF" w:rsidP="00D41D71">
      <w:pPr>
        <w:pStyle w:val="BodyText"/>
        <w:numPr>
          <w:ilvl w:val="0"/>
          <w:numId w:val="29"/>
        </w:numPr>
        <w:spacing w:before="224" w:line="247" w:lineRule="auto"/>
        <w:ind w:right="113"/>
        <w:jc w:val="both"/>
        <w:rPr>
          <w:color w:val="70706F"/>
        </w:rPr>
      </w:pPr>
      <w:r w:rsidRPr="0023182F">
        <w:rPr>
          <w:color w:val="70706F"/>
        </w:rPr>
        <w:t>A Carta Internacional dos Direitos Humanos das Nações Unidas, compreendendo:</w:t>
      </w:r>
    </w:p>
    <w:p w14:paraId="775D804B" w14:textId="5564D5D8" w:rsidR="00EF7248" w:rsidRPr="0023182F" w:rsidRDefault="00BE62DF" w:rsidP="00AE321C">
      <w:pPr>
        <w:pStyle w:val="BodyText"/>
        <w:numPr>
          <w:ilvl w:val="1"/>
          <w:numId w:val="52"/>
        </w:numPr>
        <w:spacing w:before="224" w:line="247" w:lineRule="auto"/>
        <w:ind w:right="113"/>
        <w:jc w:val="both"/>
        <w:rPr>
          <w:color w:val="70706F"/>
        </w:rPr>
      </w:pPr>
      <w:r w:rsidRPr="0023182F">
        <w:rPr>
          <w:color w:val="70706F"/>
        </w:rPr>
        <w:t xml:space="preserve">A </w:t>
      </w:r>
      <w:r w:rsidR="00F35001" w:rsidRPr="0023182F">
        <w:rPr>
          <w:color w:val="70706F"/>
        </w:rPr>
        <w:t xml:space="preserve">Declaração Universal </w:t>
      </w:r>
      <w:r w:rsidRPr="0023182F">
        <w:rPr>
          <w:color w:val="70706F"/>
        </w:rPr>
        <w:t xml:space="preserve">dos </w:t>
      </w:r>
      <w:r w:rsidR="00F35001" w:rsidRPr="0023182F">
        <w:rPr>
          <w:color w:val="70706F"/>
        </w:rPr>
        <w:t>Direitos Humanos</w:t>
      </w:r>
    </w:p>
    <w:p w14:paraId="31BC3C99" w14:textId="75DAC1D4" w:rsidR="00BE62DF" w:rsidRPr="0023182F" w:rsidRDefault="00BE62DF" w:rsidP="00AE321C">
      <w:pPr>
        <w:pStyle w:val="BodyText"/>
        <w:numPr>
          <w:ilvl w:val="1"/>
          <w:numId w:val="52"/>
        </w:numPr>
        <w:spacing w:before="224" w:line="247" w:lineRule="auto"/>
        <w:ind w:right="113"/>
        <w:jc w:val="both"/>
        <w:rPr>
          <w:color w:val="70706F"/>
        </w:rPr>
      </w:pPr>
      <w:r w:rsidRPr="0023182F">
        <w:rPr>
          <w:color w:val="70706F"/>
        </w:rPr>
        <w:t>O Pacto Internacional sobre Direitos Civis e Políticos</w:t>
      </w:r>
    </w:p>
    <w:p w14:paraId="1D6D8E7A" w14:textId="22BE7F52" w:rsidR="00BE62DF" w:rsidRPr="0023182F" w:rsidRDefault="00BE62DF" w:rsidP="00AE321C">
      <w:pPr>
        <w:pStyle w:val="BodyText"/>
        <w:numPr>
          <w:ilvl w:val="1"/>
          <w:numId w:val="52"/>
        </w:numPr>
        <w:spacing w:before="224" w:line="247" w:lineRule="auto"/>
        <w:ind w:right="113"/>
        <w:jc w:val="both"/>
        <w:rPr>
          <w:color w:val="70706F"/>
        </w:rPr>
      </w:pPr>
      <w:r w:rsidRPr="0023182F">
        <w:rPr>
          <w:color w:val="70706F"/>
        </w:rPr>
        <w:t>O Pacto Internacional sobre Direitos Econ</w:t>
      </w:r>
      <w:r w:rsidR="00575A52" w:rsidRPr="0023182F">
        <w:rPr>
          <w:color w:val="70706F"/>
        </w:rPr>
        <w:t>ó</w:t>
      </w:r>
      <w:r w:rsidRPr="0023182F">
        <w:rPr>
          <w:color w:val="70706F"/>
        </w:rPr>
        <w:t>micos, Sociais e Culturais</w:t>
      </w:r>
    </w:p>
    <w:p w14:paraId="2C7365EB" w14:textId="7D686367" w:rsidR="00BE62DF" w:rsidRPr="0023182F" w:rsidRDefault="00BE62DF" w:rsidP="00AE321C">
      <w:pPr>
        <w:pStyle w:val="BodyText"/>
        <w:numPr>
          <w:ilvl w:val="1"/>
          <w:numId w:val="52"/>
        </w:numPr>
        <w:spacing w:before="224" w:line="247" w:lineRule="auto"/>
        <w:ind w:right="113"/>
        <w:jc w:val="both"/>
        <w:rPr>
          <w:color w:val="70706F"/>
        </w:rPr>
      </w:pPr>
      <w:r w:rsidRPr="0023182F">
        <w:rPr>
          <w:color w:val="70706F"/>
        </w:rPr>
        <w:t>O Plano de Ação de Direitos Humanos da União Europeia 2020-2024</w:t>
      </w:r>
    </w:p>
    <w:p w14:paraId="1D86CAF5" w14:textId="0547657B" w:rsidR="00BE62DF" w:rsidRPr="0023182F" w:rsidRDefault="00BE62DF" w:rsidP="00D41D71">
      <w:pPr>
        <w:pStyle w:val="BodyText"/>
        <w:numPr>
          <w:ilvl w:val="0"/>
          <w:numId w:val="29"/>
        </w:numPr>
        <w:spacing w:before="224" w:line="247" w:lineRule="auto"/>
        <w:ind w:right="113"/>
        <w:jc w:val="both"/>
        <w:rPr>
          <w:color w:val="70706F"/>
        </w:rPr>
      </w:pPr>
      <w:r w:rsidRPr="0023182F">
        <w:rPr>
          <w:color w:val="70706F"/>
        </w:rPr>
        <w:t>A Declaração da OIT sobre os Princípios e Direitos Fundamentais no Trabalho e as oito convenções fundamentais identificadas</w:t>
      </w:r>
      <w:r w:rsidRPr="0023182F" w:rsidDel="00BE62DF">
        <w:rPr>
          <w:color w:val="70706F"/>
        </w:rPr>
        <w:t xml:space="preserve"> </w:t>
      </w:r>
    </w:p>
    <w:p w14:paraId="2AB05465" w14:textId="3B4D3F6B" w:rsidR="00BE62DF" w:rsidRPr="0023182F" w:rsidRDefault="00BE62DF" w:rsidP="00D41D71">
      <w:pPr>
        <w:pStyle w:val="BodyText"/>
        <w:numPr>
          <w:ilvl w:val="0"/>
          <w:numId w:val="29"/>
        </w:numPr>
        <w:spacing w:before="224" w:line="247" w:lineRule="auto"/>
        <w:ind w:right="113"/>
        <w:jc w:val="both"/>
        <w:rPr>
          <w:color w:val="70706F"/>
        </w:rPr>
      </w:pPr>
      <w:r w:rsidRPr="0023182F">
        <w:rPr>
          <w:color w:val="70706F"/>
        </w:rPr>
        <w:t>A Carta dos Direitos Fundamentais da União Europeia</w:t>
      </w:r>
    </w:p>
    <w:p w14:paraId="6E60AAEC" w14:textId="0E34B6A4" w:rsidR="00BE62DF" w:rsidRPr="0023182F" w:rsidRDefault="002D437B" w:rsidP="00D41D71">
      <w:pPr>
        <w:pStyle w:val="BodyText"/>
        <w:numPr>
          <w:ilvl w:val="0"/>
          <w:numId w:val="29"/>
        </w:numPr>
        <w:spacing w:before="224" w:line="247" w:lineRule="auto"/>
        <w:ind w:right="113"/>
        <w:jc w:val="both"/>
        <w:rPr>
          <w:color w:val="70706F"/>
        </w:rPr>
      </w:pPr>
      <w:bookmarkStart w:id="207" w:name="_Hlk107333583"/>
      <w:r w:rsidRPr="0023182F">
        <w:rPr>
          <w:color w:val="70706F"/>
        </w:rPr>
        <w:t>Princípios para Sustentabilidade em Seguros</w:t>
      </w:r>
      <w:r w:rsidR="0058483A" w:rsidRPr="0023182F">
        <w:rPr>
          <w:color w:val="70706F"/>
        </w:rPr>
        <w:t xml:space="preserve"> </w:t>
      </w:r>
      <w:bookmarkEnd w:id="207"/>
      <w:r w:rsidR="00BE62DF" w:rsidRPr="0023182F">
        <w:rPr>
          <w:color w:val="70706F"/>
        </w:rPr>
        <w:t>(PSI) da UNEPFI (Iniciativa Financeira do Programa Ambiental das Nações Unidas)</w:t>
      </w:r>
    </w:p>
    <w:p w14:paraId="4806E303" w14:textId="77777777" w:rsidR="00EF7248" w:rsidRPr="0023182F" w:rsidRDefault="00EF7248" w:rsidP="00D41D71">
      <w:pPr>
        <w:pStyle w:val="BodyText"/>
        <w:numPr>
          <w:ilvl w:val="0"/>
          <w:numId w:val="29"/>
        </w:numPr>
        <w:spacing w:before="224" w:line="247" w:lineRule="auto"/>
        <w:ind w:right="113"/>
        <w:jc w:val="both"/>
        <w:rPr>
          <w:color w:val="70706F"/>
        </w:rPr>
      </w:pPr>
      <w:r w:rsidRPr="0023182F">
        <w:rPr>
          <w:color w:val="70706F"/>
        </w:rPr>
        <w:t>Os Princípios Orientadores das Nações Unidas sobre Empresas e Direitos Humanos</w:t>
      </w:r>
    </w:p>
    <w:p w14:paraId="69016AFC" w14:textId="53246814" w:rsidR="00EF7248" w:rsidRDefault="00BE62DF" w:rsidP="00D41D71">
      <w:pPr>
        <w:pStyle w:val="BodyText"/>
        <w:numPr>
          <w:ilvl w:val="0"/>
          <w:numId w:val="29"/>
        </w:numPr>
        <w:spacing w:before="224" w:line="247" w:lineRule="auto"/>
        <w:ind w:right="113"/>
        <w:jc w:val="both"/>
        <w:rPr>
          <w:color w:val="70706F"/>
        </w:rPr>
      </w:pPr>
      <w:r w:rsidRPr="0023182F">
        <w:rPr>
          <w:color w:val="70706F"/>
        </w:rPr>
        <w:t>As Diretrizes da OCDE para Empresas Multinacionais</w:t>
      </w:r>
    </w:p>
    <w:p w14:paraId="60B59729" w14:textId="6EC33959" w:rsidR="00437615" w:rsidRPr="001B7BCD" w:rsidRDefault="00437615" w:rsidP="001B7BCD">
      <w:pPr>
        <w:pStyle w:val="BodyText"/>
        <w:numPr>
          <w:ilvl w:val="0"/>
          <w:numId w:val="29"/>
        </w:numPr>
        <w:spacing w:before="224" w:line="247" w:lineRule="auto"/>
        <w:ind w:right="113"/>
        <w:jc w:val="both"/>
        <w:rPr>
          <w:color w:val="70706F"/>
        </w:rPr>
      </w:pPr>
      <w:r w:rsidRPr="001B7BCD">
        <w:rPr>
          <w:color w:val="70706F"/>
        </w:rPr>
        <w:t>Normas de desempe</w:t>
      </w:r>
      <w:r w:rsidRPr="00437615">
        <w:rPr>
          <w:color w:val="70706F"/>
        </w:rPr>
        <w:t>nho</w:t>
      </w:r>
      <w:r w:rsidRPr="001B7BCD">
        <w:rPr>
          <w:color w:val="70706F"/>
        </w:rPr>
        <w:t xml:space="preserve"> da </w:t>
      </w:r>
      <w:proofErr w:type="spellStart"/>
      <w:r w:rsidRPr="001B7BCD">
        <w:rPr>
          <w:color w:val="70706F"/>
        </w:rPr>
        <w:t>International</w:t>
      </w:r>
      <w:proofErr w:type="spellEnd"/>
      <w:r w:rsidRPr="001B7BCD">
        <w:rPr>
          <w:color w:val="70706F"/>
        </w:rPr>
        <w:t xml:space="preserve"> </w:t>
      </w:r>
      <w:proofErr w:type="spellStart"/>
      <w:r w:rsidRPr="001B7BCD">
        <w:rPr>
          <w:color w:val="70706F"/>
        </w:rPr>
        <w:t>Finance</w:t>
      </w:r>
      <w:proofErr w:type="spellEnd"/>
      <w:r w:rsidRPr="001B7BCD">
        <w:rPr>
          <w:color w:val="70706F"/>
        </w:rPr>
        <w:t xml:space="preserve"> </w:t>
      </w:r>
      <w:proofErr w:type="spellStart"/>
      <w:r w:rsidRPr="001B7BCD">
        <w:rPr>
          <w:color w:val="70706F"/>
        </w:rPr>
        <w:t>Corporation</w:t>
      </w:r>
      <w:proofErr w:type="spellEnd"/>
      <w:r w:rsidRPr="001B7BCD">
        <w:rPr>
          <w:color w:val="70706F"/>
        </w:rPr>
        <w:t xml:space="preserve"> (IFC)</w:t>
      </w:r>
    </w:p>
    <w:p w14:paraId="3174F2E9" w14:textId="4FB6F690" w:rsidR="00437615" w:rsidRPr="001B7BCD" w:rsidRDefault="00437615" w:rsidP="001B7BCD">
      <w:pPr>
        <w:pStyle w:val="BodyText"/>
        <w:numPr>
          <w:ilvl w:val="0"/>
          <w:numId w:val="29"/>
        </w:numPr>
        <w:spacing w:before="224" w:line="247" w:lineRule="auto"/>
        <w:ind w:right="113"/>
        <w:jc w:val="both"/>
        <w:rPr>
          <w:color w:val="70706F"/>
        </w:rPr>
      </w:pPr>
      <w:r w:rsidRPr="001B7BCD">
        <w:rPr>
          <w:color w:val="70706F"/>
        </w:rPr>
        <w:t>Declara</w:t>
      </w:r>
      <w:r w:rsidRPr="00437615">
        <w:rPr>
          <w:color w:val="70706F"/>
        </w:rPr>
        <w:t xml:space="preserve">ção das Nações </w:t>
      </w:r>
      <w:r w:rsidRPr="001B7BCD">
        <w:rPr>
          <w:color w:val="70706F"/>
        </w:rPr>
        <w:t xml:space="preserve">Unidas sobre os direitos dos povos </w:t>
      </w:r>
      <w:r w:rsidR="002A17AD" w:rsidRPr="002A17AD">
        <w:rPr>
          <w:color w:val="70706F"/>
        </w:rPr>
        <w:t>indígenas</w:t>
      </w:r>
    </w:p>
    <w:p w14:paraId="6E97A783" w14:textId="388D5C6E" w:rsidR="00437615" w:rsidRPr="001B7BCD" w:rsidRDefault="00437615" w:rsidP="001B7BCD">
      <w:pPr>
        <w:pStyle w:val="BodyText"/>
        <w:numPr>
          <w:ilvl w:val="0"/>
          <w:numId w:val="29"/>
        </w:numPr>
        <w:spacing w:before="224" w:line="247" w:lineRule="auto"/>
        <w:ind w:right="113"/>
        <w:jc w:val="both"/>
        <w:rPr>
          <w:color w:val="70706F"/>
        </w:rPr>
      </w:pPr>
      <w:r w:rsidRPr="001B7BCD">
        <w:rPr>
          <w:color w:val="70706F"/>
        </w:rPr>
        <w:t>Convenção dos direitos das c</w:t>
      </w:r>
      <w:r>
        <w:rPr>
          <w:color w:val="70706F"/>
        </w:rPr>
        <w:t>rianças</w:t>
      </w:r>
    </w:p>
    <w:p w14:paraId="36B9AB4C" w14:textId="67DCE062" w:rsidR="00437615" w:rsidRPr="00437615" w:rsidRDefault="00437615" w:rsidP="00437615">
      <w:pPr>
        <w:pStyle w:val="BodyText"/>
        <w:numPr>
          <w:ilvl w:val="0"/>
          <w:numId w:val="29"/>
        </w:numPr>
        <w:spacing w:before="224" w:line="247" w:lineRule="auto"/>
        <w:ind w:right="113"/>
        <w:jc w:val="both"/>
        <w:rPr>
          <w:color w:val="70706F"/>
        </w:rPr>
      </w:pPr>
      <w:r>
        <w:rPr>
          <w:color w:val="70706F"/>
        </w:rPr>
        <w:t>Declaração da Defesa dos Direitos Humanos</w:t>
      </w:r>
    </w:p>
    <w:p w14:paraId="0353EE6A" w14:textId="77777777" w:rsidR="00BE62DF" w:rsidRPr="0023182F" w:rsidRDefault="00BE62DF" w:rsidP="00D41D71">
      <w:pPr>
        <w:pStyle w:val="BodyText"/>
        <w:numPr>
          <w:ilvl w:val="0"/>
          <w:numId w:val="29"/>
        </w:numPr>
        <w:spacing w:before="224" w:line="247" w:lineRule="auto"/>
        <w:ind w:right="113"/>
        <w:jc w:val="both"/>
        <w:rPr>
          <w:color w:val="70706F"/>
        </w:rPr>
      </w:pPr>
      <w:r w:rsidRPr="0023182F">
        <w:rPr>
          <w:color w:val="70706F"/>
        </w:rPr>
        <w:t>O Pacto Global das Nações Unidas.</w:t>
      </w:r>
    </w:p>
    <w:p w14:paraId="32DAC067" w14:textId="21F7A65E" w:rsidR="00BE62DF" w:rsidRDefault="00BE62DF" w:rsidP="00D41D71">
      <w:pPr>
        <w:pStyle w:val="BodyText"/>
        <w:numPr>
          <w:ilvl w:val="0"/>
          <w:numId w:val="29"/>
        </w:numPr>
        <w:spacing w:before="224" w:line="247" w:lineRule="auto"/>
        <w:ind w:right="113"/>
        <w:jc w:val="both"/>
        <w:rPr>
          <w:color w:val="70706F"/>
        </w:rPr>
      </w:pPr>
      <w:r w:rsidRPr="0023182F">
        <w:rPr>
          <w:color w:val="70706F"/>
        </w:rPr>
        <w:t>Os Princípios das Nações Unidas para o Investimento Socialmente Responsável</w:t>
      </w:r>
      <w:r w:rsidR="00F35001" w:rsidRPr="0023182F">
        <w:rPr>
          <w:color w:val="70706F"/>
        </w:rPr>
        <w:t>.</w:t>
      </w:r>
    </w:p>
    <w:p w14:paraId="60417CC4" w14:textId="77777777" w:rsidR="0045671B" w:rsidRDefault="0045671B" w:rsidP="0023182F">
      <w:pPr>
        <w:pStyle w:val="BodyText"/>
        <w:spacing w:before="224" w:line="247" w:lineRule="auto"/>
        <w:ind w:left="116" w:right="113"/>
        <w:jc w:val="both"/>
        <w:rPr>
          <w:b/>
          <w:bCs/>
          <w:color w:val="70706F"/>
        </w:rPr>
      </w:pPr>
    </w:p>
    <w:p w14:paraId="1D8D0654" w14:textId="56DC65FD" w:rsidR="00EF7248" w:rsidRPr="0023182F" w:rsidRDefault="005E26F4" w:rsidP="0023182F">
      <w:pPr>
        <w:pStyle w:val="BodyText"/>
        <w:spacing w:before="224" w:line="247" w:lineRule="auto"/>
        <w:ind w:left="116" w:right="113"/>
        <w:jc w:val="both"/>
        <w:rPr>
          <w:b/>
          <w:bCs/>
          <w:color w:val="70706F"/>
        </w:rPr>
      </w:pPr>
      <w:r w:rsidRPr="0023182F">
        <w:rPr>
          <w:b/>
          <w:bCs/>
          <w:color w:val="70706F"/>
        </w:rPr>
        <w:t>E</w:t>
      </w:r>
      <w:r w:rsidR="00EF7248" w:rsidRPr="0023182F">
        <w:rPr>
          <w:b/>
          <w:bCs/>
          <w:color w:val="70706F"/>
        </w:rPr>
        <w:t>xclusões</w:t>
      </w:r>
    </w:p>
    <w:p w14:paraId="46387751" w14:textId="5CD2E80B" w:rsidR="00EF7248" w:rsidRPr="00C0081A" w:rsidRDefault="00EF7248" w:rsidP="00C0081A">
      <w:pPr>
        <w:pStyle w:val="BodyText"/>
        <w:spacing w:before="224" w:line="247" w:lineRule="auto"/>
        <w:ind w:left="116" w:right="113"/>
        <w:jc w:val="both"/>
        <w:rPr>
          <w:color w:val="70706F"/>
        </w:rPr>
      </w:pPr>
      <w:r w:rsidRPr="00C0081A">
        <w:rPr>
          <w:color w:val="70706F"/>
        </w:rPr>
        <w:t xml:space="preserve">No domínio dos direitos humanos, </w:t>
      </w:r>
      <w:proofErr w:type="gramStart"/>
      <w:r w:rsidR="00575A52" w:rsidRPr="00C0081A">
        <w:rPr>
          <w:color w:val="70706F"/>
        </w:rPr>
        <w:t xml:space="preserve">a BPI </w:t>
      </w:r>
      <w:r w:rsidR="00F35310" w:rsidRPr="00C0081A">
        <w:rPr>
          <w:color w:val="70706F"/>
        </w:rPr>
        <w:t>V</w:t>
      </w:r>
      <w:r w:rsidR="00575A52" w:rsidRPr="00C0081A">
        <w:rPr>
          <w:color w:val="70706F"/>
        </w:rPr>
        <w:t>ida e Pensões</w:t>
      </w:r>
      <w:r w:rsidR="005E26F4" w:rsidRPr="00C0081A">
        <w:rPr>
          <w:color w:val="70706F"/>
        </w:rPr>
        <w:t xml:space="preserve"> e</w:t>
      </w:r>
      <w:r w:rsidRPr="00C0081A">
        <w:rPr>
          <w:color w:val="70706F"/>
        </w:rPr>
        <w:t>stabelece</w:t>
      </w:r>
      <w:proofErr w:type="gramEnd"/>
      <w:r w:rsidRPr="00C0081A">
        <w:rPr>
          <w:color w:val="70706F"/>
        </w:rPr>
        <w:t xml:space="preserve"> um conjunto de exclusões gerais</w:t>
      </w:r>
      <w:r w:rsidR="005C073F">
        <w:rPr>
          <w:color w:val="70706F"/>
        </w:rPr>
        <w:t xml:space="preserve">, estabelecidos no Grupo </w:t>
      </w:r>
      <w:proofErr w:type="spellStart"/>
      <w:r w:rsidR="005C073F">
        <w:rPr>
          <w:color w:val="70706F"/>
        </w:rPr>
        <w:t>CaixaBank</w:t>
      </w:r>
      <w:proofErr w:type="spellEnd"/>
      <w:r w:rsidR="005C073F">
        <w:rPr>
          <w:color w:val="70706F"/>
        </w:rPr>
        <w:t>, aplicável a todos os novos investimentos e novos clientes abrangidos pela presente Politica (de qualquer sector)</w:t>
      </w:r>
      <w:r w:rsidRPr="00C0081A">
        <w:rPr>
          <w:color w:val="70706F"/>
        </w:rPr>
        <w:t>:</w:t>
      </w:r>
    </w:p>
    <w:p w14:paraId="7F463E1B" w14:textId="1D43A22C" w:rsidR="00EF7248" w:rsidRPr="0023182F" w:rsidRDefault="00EF7248" w:rsidP="008D6A2D">
      <w:pPr>
        <w:pStyle w:val="BodyText"/>
        <w:numPr>
          <w:ilvl w:val="0"/>
          <w:numId w:val="38"/>
        </w:numPr>
        <w:spacing w:before="224" w:line="247" w:lineRule="auto"/>
        <w:ind w:right="113"/>
        <w:jc w:val="both"/>
        <w:rPr>
          <w:color w:val="70706F"/>
        </w:rPr>
      </w:pPr>
      <w:r w:rsidRPr="0023182F">
        <w:rPr>
          <w:color w:val="70706F"/>
        </w:rPr>
        <w:t xml:space="preserve">Não </w:t>
      </w:r>
      <w:r w:rsidR="005E26F4" w:rsidRPr="0023182F">
        <w:rPr>
          <w:color w:val="70706F"/>
        </w:rPr>
        <w:t>é permitido o investimento</w:t>
      </w:r>
      <w:r w:rsidRPr="0023182F">
        <w:rPr>
          <w:color w:val="70706F"/>
        </w:rPr>
        <w:t xml:space="preserve"> em empresas para as quais </w:t>
      </w:r>
      <w:r w:rsidR="00575A52" w:rsidRPr="0023182F">
        <w:rPr>
          <w:color w:val="70706F"/>
        </w:rPr>
        <w:t>existam</w:t>
      </w:r>
      <w:r w:rsidRPr="0023182F">
        <w:rPr>
          <w:color w:val="70706F"/>
        </w:rPr>
        <w:t xml:space="preserve"> evidências </w:t>
      </w:r>
      <w:r w:rsidR="00315B36" w:rsidRPr="0023182F">
        <w:rPr>
          <w:color w:val="70706F"/>
        </w:rPr>
        <w:t xml:space="preserve">concretas </w:t>
      </w:r>
      <w:r w:rsidRPr="0023182F">
        <w:rPr>
          <w:color w:val="70706F"/>
        </w:rPr>
        <w:t>de utiliza</w:t>
      </w:r>
      <w:r w:rsidR="00315B36" w:rsidRPr="0023182F">
        <w:rPr>
          <w:color w:val="70706F"/>
        </w:rPr>
        <w:t>ção de</w:t>
      </w:r>
      <w:r w:rsidRPr="0023182F">
        <w:rPr>
          <w:color w:val="70706F"/>
        </w:rPr>
        <w:t xml:space="preserve"> trabalho infantil ou forçado conforme definido nas Convenções da OIT (Organização Internacional do Trabalho) ou que tenham participado </w:t>
      </w:r>
      <w:r w:rsidR="005E26F4" w:rsidRPr="0023182F">
        <w:rPr>
          <w:color w:val="70706F"/>
        </w:rPr>
        <w:t>em</w:t>
      </w:r>
      <w:r w:rsidRPr="0023182F">
        <w:rPr>
          <w:color w:val="70706F"/>
        </w:rPr>
        <w:t xml:space="preserve"> violações ou abusos de direitos </w:t>
      </w:r>
      <w:r w:rsidRPr="0023182F">
        <w:rPr>
          <w:color w:val="70706F"/>
        </w:rPr>
        <w:lastRenderedPageBreak/>
        <w:t>humanos</w:t>
      </w:r>
      <w:r w:rsidR="0045671B">
        <w:rPr>
          <w:color w:val="70706F"/>
        </w:rPr>
        <w:t xml:space="preserve"> ou direitos laborais e em particular ligados à saúde e segurança dos trabalhadores</w:t>
      </w:r>
      <w:r w:rsidRPr="0023182F">
        <w:rPr>
          <w:color w:val="70706F"/>
        </w:rPr>
        <w:t xml:space="preserve"> </w:t>
      </w:r>
      <w:bookmarkStart w:id="208" w:name="_Hlk107333623"/>
      <w:r w:rsidR="00511417" w:rsidRPr="0023182F">
        <w:rPr>
          <w:color w:val="70706F"/>
        </w:rPr>
        <w:t xml:space="preserve">e, portanto, infringindo </w:t>
      </w:r>
      <w:r w:rsidR="005E26F4" w:rsidRPr="0023182F">
        <w:rPr>
          <w:color w:val="70706F"/>
        </w:rPr>
        <w:t xml:space="preserve">o </w:t>
      </w:r>
      <w:r w:rsidR="005E26F4" w:rsidRPr="001B7BCD">
        <w:rPr>
          <w:i/>
          <w:iCs/>
          <w:color w:val="70706F"/>
        </w:rPr>
        <w:t>Global</w:t>
      </w:r>
      <w:r w:rsidR="005E26F4" w:rsidRPr="0023182F">
        <w:rPr>
          <w:color w:val="70706F"/>
        </w:rPr>
        <w:t xml:space="preserve"> </w:t>
      </w:r>
      <w:proofErr w:type="spellStart"/>
      <w:r w:rsidR="005E26F4" w:rsidRPr="001B7BCD">
        <w:rPr>
          <w:i/>
          <w:iCs/>
          <w:color w:val="70706F"/>
        </w:rPr>
        <w:t>Compact</w:t>
      </w:r>
      <w:proofErr w:type="spellEnd"/>
      <w:r w:rsidR="005E26F4" w:rsidRPr="0023182F">
        <w:rPr>
          <w:color w:val="70706F"/>
        </w:rPr>
        <w:t xml:space="preserve"> das</w:t>
      </w:r>
      <w:r w:rsidR="00511417" w:rsidRPr="0023182F">
        <w:rPr>
          <w:color w:val="70706F"/>
        </w:rPr>
        <w:t xml:space="preserve"> Nações Unidas</w:t>
      </w:r>
      <w:bookmarkEnd w:id="208"/>
      <w:r w:rsidRPr="0023182F">
        <w:rPr>
          <w:color w:val="70706F"/>
        </w:rPr>
        <w:t>.</w:t>
      </w:r>
    </w:p>
    <w:p w14:paraId="03B131BD" w14:textId="1DFB3637" w:rsidR="00EF7248" w:rsidRPr="0023182F" w:rsidRDefault="005E26F4" w:rsidP="008D6A2D">
      <w:pPr>
        <w:pStyle w:val="BodyText"/>
        <w:numPr>
          <w:ilvl w:val="0"/>
          <w:numId w:val="38"/>
        </w:numPr>
        <w:spacing w:before="224" w:line="247" w:lineRule="auto"/>
        <w:ind w:right="113"/>
        <w:jc w:val="both"/>
        <w:rPr>
          <w:color w:val="70706F"/>
        </w:rPr>
      </w:pPr>
      <w:r w:rsidRPr="0023182F">
        <w:rPr>
          <w:color w:val="70706F"/>
        </w:rPr>
        <w:t>Não é permitido o investimento</w:t>
      </w:r>
      <w:r w:rsidR="00EF7248" w:rsidRPr="0023182F">
        <w:rPr>
          <w:color w:val="70706F"/>
        </w:rPr>
        <w:t xml:space="preserve"> em empresas que violem os direitos de indígenas ou grupos vulneráveis ou </w:t>
      </w:r>
      <w:r w:rsidR="00315B36" w:rsidRPr="0023182F">
        <w:rPr>
          <w:color w:val="70706F"/>
        </w:rPr>
        <w:t>responsáveis pela sua</w:t>
      </w:r>
      <w:r w:rsidR="00EF7248" w:rsidRPr="0023182F">
        <w:rPr>
          <w:color w:val="70706F"/>
        </w:rPr>
        <w:t xml:space="preserve"> </w:t>
      </w:r>
      <w:r w:rsidRPr="0023182F">
        <w:rPr>
          <w:color w:val="70706F"/>
        </w:rPr>
        <w:t>realocação</w:t>
      </w:r>
      <w:r w:rsidR="00EF7248" w:rsidRPr="0023182F">
        <w:rPr>
          <w:color w:val="70706F"/>
        </w:rPr>
        <w:t>, sem o seu consentimento livre, prévio e informado.</w:t>
      </w:r>
    </w:p>
    <w:p w14:paraId="0841D07B" w14:textId="77777777" w:rsidR="006D02B1" w:rsidRPr="00455CE1" w:rsidRDefault="006D02B1" w:rsidP="002A2DA2">
      <w:pPr>
        <w:pStyle w:val="ListParagraph"/>
        <w:spacing w:before="120" w:after="120"/>
        <w:jc w:val="both"/>
        <w:rPr>
          <w:rFonts w:ascii="Verdana" w:hAnsi="Verdana" w:cs="Arial"/>
          <w:highlight w:val="yellow"/>
          <w:lang w:val="pt-PT"/>
        </w:rPr>
      </w:pPr>
    </w:p>
    <w:p w14:paraId="3FCDE4BF" w14:textId="1BC00FAD" w:rsidR="00EF7248" w:rsidRPr="00C0081A" w:rsidRDefault="00EF7248" w:rsidP="00C0081A">
      <w:pPr>
        <w:pStyle w:val="Heading3"/>
        <w:keepNext w:val="0"/>
        <w:widowControl w:val="0"/>
        <w:numPr>
          <w:ilvl w:val="1"/>
          <w:numId w:val="1"/>
        </w:numPr>
        <w:tabs>
          <w:tab w:val="left" w:pos="799"/>
        </w:tabs>
        <w:autoSpaceDE w:val="0"/>
        <w:autoSpaceDN w:val="0"/>
        <w:spacing w:before="0" w:after="0"/>
        <w:ind w:left="798" w:hanging="683"/>
        <w:rPr>
          <w:rFonts w:ascii="Verdana" w:eastAsia="Verdana" w:hAnsi="Verdana" w:cs="Verdana"/>
          <w:color w:val="EC680A"/>
          <w:sz w:val="28"/>
          <w:szCs w:val="28"/>
          <w:lang w:val="pt-PT" w:eastAsia="en-US"/>
        </w:rPr>
      </w:pPr>
      <w:bookmarkStart w:id="209" w:name="_Toc96012074"/>
      <w:r w:rsidRPr="00C0081A">
        <w:rPr>
          <w:rFonts w:ascii="Verdana" w:eastAsia="Verdana" w:hAnsi="Verdana" w:cs="Verdana"/>
          <w:color w:val="EC680A"/>
          <w:sz w:val="28"/>
          <w:szCs w:val="28"/>
          <w:lang w:val="pt-PT" w:eastAsia="en-US"/>
        </w:rPr>
        <w:t xml:space="preserve"> </w:t>
      </w:r>
      <w:bookmarkStart w:id="210" w:name="_Toc178267992"/>
      <w:r w:rsidRPr="00C0081A">
        <w:rPr>
          <w:rFonts w:ascii="Verdana" w:eastAsia="Verdana" w:hAnsi="Verdana" w:cs="Verdana"/>
          <w:color w:val="EC680A"/>
          <w:sz w:val="28"/>
          <w:szCs w:val="28"/>
          <w:lang w:val="pt-PT" w:eastAsia="en-US"/>
        </w:rPr>
        <w:t>Critérios setoriais</w:t>
      </w:r>
      <w:bookmarkEnd w:id="209"/>
      <w:bookmarkEnd w:id="210"/>
    </w:p>
    <w:p w14:paraId="58CD38FE" w14:textId="08F3C8CF" w:rsidR="00EF7248" w:rsidRPr="00C0081A" w:rsidRDefault="00EF7248" w:rsidP="00C0081A">
      <w:pPr>
        <w:pStyle w:val="Heading5"/>
        <w:rPr>
          <w:color w:val="EC680A"/>
          <w:lang w:val="pt-PT"/>
        </w:rPr>
      </w:pPr>
      <w:bookmarkStart w:id="211" w:name="_Toc96012075"/>
      <w:bookmarkStart w:id="212" w:name="_Toc178267993"/>
      <w:r w:rsidRPr="00C0081A">
        <w:rPr>
          <w:color w:val="EC680A"/>
          <w:lang w:val="pt-PT"/>
        </w:rPr>
        <w:t>Energia</w:t>
      </w:r>
      <w:bookmarkEnd w:id="211"/>
      <w:bookmarkEnd w:id="212"/>
    </w:p>
    <w:p w14:paraId="54105EA9" w14:textId="77777777" w:rsidR="00EF7248" w:rsidRPr="00C0081A" w:rsidRDefault="00EF7248" w:rsidP="00C0081A">
      <w:pPr>
        <w:pStyle w:val="BodyText"/>
        <w:spacing w:before="224" w:line="247" w:lineRule="auto"/>
        <w:ind w:left="116" w:right="113"/>
        <w:jc w:val="both"/>
        <w:rPr>
          <w:b/>
          <w:bCs/>
          <w:color w:val="70706F"/>
        </w:rPr>
      </w:pPr>
      <w:r w:rsidRPr="00C0081A">
        <w:rPr>
          <w:b/>
          <w:bCs/>
          <w:color w:val="70706F"/>
        </w:rPr>
        <w:t>Contexto e objetivos</w:t>
      </w:r>
    </w:p>
    <w:p w14:paraId="130C52F0" w14:textId="1F18AEAE" w:rsidR="00EF7248" w:rsidRPr="00C0081A" w:rsidRDefault="00EF7248" w:rsidP="00C0081A">
      <w:pPr>
        <w:pStyle w:val="BodyText"/>
        <w:spacing w:before="224" w:line="247" w:lineRule="auto"/>
        <w:ind w:left="116" w:right="113"/>
        <w:jc w:val="both"/>
        <w:rPr>
          <w:color w:val="70706F"/>
        </w:rPr>
      </w:pPr>
      <w:r w:rsidRPr="00C0081A">
        <w:rPr>
          <w:color w:val="70706F"/>
        </w:rPr>
        <w:t>O setor de energia é de grande importância no desenvolvimento da economia global</w:t>
      </w:r>
      <w:r w:rsidR="00DF067E">
        <w:rPr>
          <w:color w:val="70706F"/>
        </w:rPr>
        <w:t>, sendo o</w:t>
      </w:r>
      <w:r w:rsidRPr="00C0081A">
        <w:rPr>
          <w:color w:val="70706F"/>
        </w:rPr>
        <w:t xml:space="preserve"> acesso a energia segura</w:t>
      </w:r>
      <w:r w:rsidR="00DF067E">
        <w:rPr>
          <w:color w:val="70706F"/>
        </w:rPr>
        <w:t xml:space="preserve"> um serviço básico</w:t>
      </w:r>
      <w:r w:rsidRPr="00C0081A">
        <w:rPr>
          <w:color w:val="70706F"/>
        </w:rPr>
        <w:t xml:space="preserve"> fundamental para o bem-estar global. </w:t>
      </w:r>
      <w:proofErr w:type="gramStart"/>
      <w:r w:rsidR="005C139E" w:rsidRPr="00C0081A">
        <w:rPr>
          <w:color w:val="70706F"/>
        </w:rPr>
        <w:t>A</w:t>
      </w:r>
      <w:r w:rsidRPr="00C0081A">
        <w:rPr>
          <w:color w:val="70706F"/>
        </w:rPr>
        <w:t xml:space="preserve"> </w:t>
      </w:r>
      <w:r w:rsidR="00C60CFB" w:rsidRPr="00C0081A">
        <w:rPr>
          <w:color w:val="70706F"/>
        </w:rPr>
        <w:t>BPI Vida e Pensões</w:t>
      </w:r>
      <w:r w:rsidRPr="00C0081A">
        <w:rPr>
          <w:color w:val="70706F"/>
        </w:rPr>
        <w:t xml:space="preserve"> está</w:t>
      </w:r>
      <w:proofErr w:type="gramEnd"/>
      <w:r w:rsidRPr="00C0081A">
        <w:rPr>
          <w:color w:val="70706F"/>
        </w:rPr>
        <w:t xml:space="preserve"> ciente de que o setor de energia pode ter um potencial impacto negativo na sociedade e no meio ambiente</w:t>
      </w:r>
      <w:r w:rsidR="00DF067E">
        <w:rPr>
          <w:color w:val="70706F"/>
        </w:rPr>
        <w:t>. Neste sentido, o processo de transição na cadeia de valor, baseado na redução do uso de combustíveis f</w:t>
      </w:r>
      <w:r w:rsidR="00FF5655">
        <w:rPr>
          <w:color w:val="70706F"/>
        </w:rPr>
        <w:t>ó</w:t>
      </w:r>
      <w:r w:rsidR="00DF067E">
        <w:rPr>
          <w:color w:val="70706F"/>
        </w:rPr>
        <w:t xml:space="preserve">sseis e a produção de energia através de meios de produção com baixas emissões de </w:t>
      </w:r>
      <w:r w:rsidR="00FF5655">
        <w:rPr>
          <w:color w:val="70706F"/>
        </w:rPr>
        <w:t>GEE</w:t>
      </w:r>
      <w:r w:rsidR="00DF067E">
        <w:rPr>
          <w:color w:val="70706F"/>
        </w:rPr>
        <w:t>, contribui substancialmente para a redução destas emissões na atmosfera e, consequentemente, para a mitigação das a</w:t>
      </w:r>
      <w:r w:rsidR="005C139E" w:rsidRPr="00C0081A">
        <w:rPr>
          <w:color w:val="70706F"/>
        </w:rPr>
        <w:t>lterações</w:t>
      </w:r>
      <w:r w:rsidRPr="00C0081A">
        <w:rPr>
          <w:color w:val="70706F"/>
        </w:rPr>
        <w:t xml:space="preserve"> climáticas</w:t>
      </w:r>
      <w:r w:rsidR="00DF067E">
        <w:rPr>
          <w:color w:val="70706F"/>
        </w:rPr>
        <w:t>. Devem também ser tidos em consideração os efeitos adversos do setor energético no meio ambiente e na sociedade, tais como</w:t>
      </w:r>
      <w:r w:rsidRPr="00C0081A">
        <w:rPr>
          <w:color w:val="70706F"/>
        </w:rPr>
        <w:t xml:space="preserve"> </w:t>
      </w:r>
      <w:r w:rsidR="00DF067E">
        <w:rPr>
          <w:color w:val="70706F"/>
        </w:rPr>
        <w:t>as alterações n</w:t>
      </w:r>
      <w:r w:rsidR="005C139E" w:rsidRPr="00C0081A">
        <w:rPr>
          <w:color w:val="70706F"/>
        </w:rPr>
        <w:t xml:space="preserve">os </w:t>
      </w:r>
      <w:r w:rsidRPr="00C0081A">
        <w:rPr>
          <w:color w:val="70706F"/>
        </w:rPr>
        <w:t>ecossistema</w:t>
      </w:r>
      <w:r w:rsidR="00DF067E">
        <w:rPr>
          <w:color w:val="70706F"/>
        </w:rPr>
        <w:t>s</w:t>
      </w:r>
      <w:r w:rsidRPr="00C0081A">
        <w:rPr>
          <w:color w:val="70706F"/>
        </w:rPr>
        <w:t>,</w:t>
      </w:r>
      <w:r w:rsidR="005C139E" w:rsidRPr="00C0081A">
        <w:rPr>
          <w:color w:val="70706F"/>
        </w:rPr>
        <w:t xml:space="preserve"> </w:t>
      </w:r>
      <w:r w:rsidR="00DF067E">
        <w:rPr>
          <w:color w:val="70706F"/>
        </w:rPr>
        <w:t xml:space="preserve">impactos na </w:t>
      </w:r>
      <w:r w:rsidR="005C139E" w:rsidRPr="00C0081A">
        <w:rPr>
          <w:color w:val="70706F"/>
        </w:rPr>
        <w:t>b</w:t>
      </w:r>
      <w:r w:rsidRPr="00C0081A">
        <w:rPr>
          <w:color w:val="70706F"/>
        </w:rPr>
        <w:t xml:space="preserve">iodiversidade </w:t>
      </w:r>
      <w:r w:rsidR="00DF067E">
        <w:rPr>
          <w:color w:val="70706F"/>
        </w:rPr>
        <w:t xml:space="preserve">derivados da construção de infraestruturas </w:t>
      </w:r>
      <w:r w:rsidR="002A355D">
        <w:rPr>
          <w:color w:val="70706F"/>
        </w:rPr>
        <w:t>de produção de energia em zonas sensíveis, a produção</w:t>
      </w:r>
      <w:r w:rsidRPr="00C0081A">
        <w:rPr>
          <w:color w:val="70706F"/>
        </w:rPr>
        <w:t xml:space="preserve"> de resíduos perigosos, </w:t>
      </w:r>
      <w:r w:rsidR="002A355D">
        <w:rPr>
          <w:color w:val="70706F"/>
        </w:rPr>
        <w:t xml:space="preserve">a segurança e a saúde dos trabalhadores e os efeitos nas </w:t>
      </w:r>
      <w:r w:rsidRPr="00C0081A">
        <w:rPr>
          <w:color w:val="70706F"/>
        </w:rPr>
        <w:t>comunidades locais</w:t>
      </w:r>
      <w:r w:rsidR="002A355D">
        <w:rPr>
          <w:color w:val="70706F"/>
        </w:rPr>
        <w:t xml:space="preserve"> entre outros.</w:t>
      </w:r>
      <w:r w:rsidRPr="00C0081A">
        <w:rPr>
          <w:color w:val="70706F"/>
        </w:rPr>
        <w:t xml:space="preserve"> Da mesma forma, </w:t>
      </w:r>
      <w:r w:rsidR="002A355D">
        <w:rPr>
          <w:color w:val="70706F"/>
        </w:rPr>
        <w:t xml:space="preserve">os referidos impactos devem compatibilizar-se com a procura crescente de fontes de energia mais económicas, seguras, limpas e </w:t>
      </w:r>
      <w:r w:rsidRPr="00C0081A">
        <w:rPr>
          <w:color w:val="70706F"/>
        </w:rPr>
        <w:t>eficientes.</w:t>
      </w:r>
    </w:p>
    <w:p w14:paraId="5AD676FC" w14:textId="310B9FA6" w:rsidR="00EF7248" w:rsidRPr="00C0081A" w:rsidRDefault="00EF7248" w:rsidP="00C0081A">
      <w:pPr>
        <w:pStyle w:val="BodyText"/>
        <w:spacing w:before="224" w:line="247" w:lineRule="auto"/>
        <w:ind w:left="116" w:right="113"/>
        <w:jc w:val="both"/>
        <w:rPr>
          <w:color w:val="70706F"/>
        </w:rPr>
      </w:pPr>
      <w:r w:rsidRPr="00C0081A">
        <w:rPr>
          <w:color w:val="70706F"/>
        </w:rPr>
        <w:t xml:space="preserve">Este setor inclui empresas </w:t>
      </w:r>
      <w:r w:rsidR="00575A52" w:rsidRPr="00C0081A">
        <w:rPr>
          <w:color w:val="70706F"/>
        </w:rPr>
        <w:t xml:space="preserve">em que </w:t>
      </w:r>
      <w:r w:rsidRPr="00C0081A">
        <w:rPr>
          <w:color w:val="70706F"/>
        </w:rPr>
        <w:t>as atividades relacionadas com a exploração e produção de petróleo e gás e a produção de energia (incluindo a construção/expansão/manutenção de centrais elétricas), seja</w:t>
      </w:r>
      <w:r w:rsidR="00315B36" w:rsidRPr="00C0081A">
        <w:rPr>
          <w:color w:val="70706F"/>
        </w:rPr>
        <w:t xml:space="preserve"> através</w:t>
      </w:r>
      <w:r w:rsidRPr="00C0081A">
        <w:rPr>
          <w:color w:val="70706F"/>
        </w:rPr>
        <w:t xml:space="preserve"> de fontes térmicas, nucleares ou renováveis</w:t>
      </w:r>
      <w:r w:rsidR="00575A52" w:rsidRPr="00C0081A">
        <w:rPr>
          <w:color w:val="70706F"/>
        </w:rPr>
        <w:t>,</w:t>
      </w:r>
      <w:r w:rsidRPr="00C0081A">
        <w:rPr>
          <w:color w:val="70706F"/>
        </w:rPr>
        <w:t xml:space="preserve"> representam uma parte significativa da sua atividade total.</w:t>
      </w:r>
    </w:p>
    <w:p w14:paraId="709F8B6B" w14:textId="44FA66EE" w:rsidR="00EF7248" w:rsidRPr="00C0081A" w:rsidRDefault="005C139E" w:rsidP="00C0081A">
      <w:pPr>
        <w:pStyle w:val="BodyText"/>
        <w:spacing w:before="224" w:line="247" w:lineRule="auto"/>
        <w:ind w:left="116" w:right="113"/>
        <w:jc w:val="both"/>
        <w:rPr>
          <w:b/>
          <w:bCs/>
          <w:color w:val="70706F"/>
        </w:rPr>
      </w:pPr>
      <w:r w:rsidRPr="00C0081A">
        <w:rPr>
          <w:b/>
          <w:bCs/>
          <w:color w:val="70706F"/>
        </w:rPr>
        <w:t xml:space="preserve">Petróleo </w:t>
      </w:r>
      <w:r w:rsidR="00EF7248" w:rsidRPr="00C0081A">
        <w:rPr>
          <w:b/>
          <w:bCs/>
          <w:color w:val="70706F"/>
        </w:rPr>
        <w:t>e gás:</w:t>
      </w:r>
    </w:p>
    <w:p w14:paraId="33B47AF6" w14:textId="395C1F6D" w:rsidR="00EF7248" w:rsidRPr="00C0081A" w:rsidRDefault="00570AAF" w:rsidP="00C0081A">
      <w:pPr>
        <w:pStyle w:val="BodyText"/>
        <w:spacing w:before="224" w:line="247" w:lineRule="auto"/>
        <w:ind w:left="116" w:right="113"/>
        <w:jc w:val="both"/>
        <w:rPr>
          <w:color w:val="70706F"/>
        </w:rPr>
      </w:pPr>
      <w:r>
        <w:rPr>
          <w:color w:val="70706F"/>
        </w:rPr>
        <w:t>O</w:t>
      </w:r>
      <w:r w:rsidRPr="00C0081A">
        <w:rPr>
          <w:color w:val="70706F"/>
        </w:rPr>
        <w:t xml:space="preserve"> </w:t>
      </w:r>
      <w:r w:rsidR="00EF7248" w:rsidRPr="00C0081A">
        <w:rPr>
          <w:color w:val="70706F"/>
        </w:rPr>
        <w:t xml:space="preserve">petróleo e </w:t>
      </w:r>
      <w:r w:rsidR="00E61C92">
        <w:rPr>
          <w:color w:val="70706F"/>
        </w:rPr>
        <w:t xml:space="preserve">o </w:t>
      </w:r>
      <w:r w:rsidR="00EF7248" w:rsidRPr="00C0081A">
        <w:rPr>
          <w:color w:val="70706F"/>
        </w:rPr>
        <w:t xml:space="preserve">gás </w:t>
      </w:r>
      <w:r>
        <w:rPr>
          <w:color w:val="70706F"/>
        </w:rPr>
        <w:t xml:space="preserve">têm um papel bastante relevante no total da energia utilizada a nível global. No entanto, a sua </w:t>
      </w:r>
      <w:r w:rsidRPr="00C0081A">
        <w:rPr>
          <w:color w:val="70706F"/>
        </w:rPr>
        <w:t xml:space="preserve">exploração e produção </w:t>
      </w:r>
      <w:r w:rsidR="00EF7248" w:rsidRPr="00C0081A">
        <w:rPr>
          <w:color w:val="70706F"/>
        </w:rPr>
        <w:t>pode ter impactos adversos no meio ambiente e nas comunidades locais</w:t>
      </w:r>
      <w:r>
        <w:rPr>
          <w:color w:val="70706F"/>
        </w:rPr>
        <w:t>, principalmente quando se trat</w:t>
      </w:r>
      <w:r w:rsidR="00E61C92">
        <w:rPr>
          <w:color w:val="70706F"/>
        </w:rPr>
        <w:t>a</w:t>
      </w:r>
      <w:r>
        <w:rPr>
          <w:color w:val="70706F"/>
        </w:rPr>
        <w:t xml:space="preserve"> de extração de petróleo e gás não convencional com é o caso das areias betuminosas, xisto ou </w:t>
      </w:r>
      <w:r w:rsidR="00726FF3">
        <w:rPr>
          <w:color w:val="70706F"/>
        </w:rPr>
        <w:t xml:space="preserve">através de </w:t>
      </w:r>
      <w:r w:rsidR="00726FF3" w:rsidRPr="00726FF3">
        <w:rPr>
          <w:color w:val="70706F"/>
        </w:rPr>
        <w:t>fraturamento hidráulico</w:t>
      </w:r>
      <w:r>
        <w:rPr>
          <w:color w:val="70706F"/>
        </w:rPr>
        <w:t>. É também o caso da exploração em zonas complexas com águas profundas, região do Ártico ou em zonas de conflito</w:t>
      </w:r>
      <w:r w:rsidR="00EF7248" w:rsidRPr="00C0081A">
        <w:rPr>
          <w:color w:val="70706F"/>
        </w:rPr>
        <w:t>.</w:t>
      </w:r>
    </w:p>
    <w:p w14:paraId="2DDE0935" w14:textId="77777777" w:rsidR="00EF7248" w:rsidRPr="00C0081A" w:rsidRDefault="00EF7248" w:rsidP="00C0081A">
      <w:pPr>
        <w:pStyle w:val="BodyText"/>
        <w:spacing w:before="224" w:line="247" w:lineRule="auto"/>
        <w:ind w:left="116" w:right="113"/>
        <w:jc w:val="both"/>
        <w:rPr>
          <w:b/>
          <w:bCs/>
          <w:color w:val="70706F"/>
        </w:rPr>
      </w:pPr>
      <w:r w:rsidRPr="00C0081A">
        <w:rPr>
          <w:b/>
          <w:bCs/>
          <w:color w:val="70706F"/>
        </w:rPr>
        <w:t>Carvão:</w:t>
      </w:r>
    </w:p>
    <w:p w14:paraId="3A1407ED" w14:textId="04EC741B" w:rsidR="00EF7248" w:rsidRPr="00C0081A" w:rsidRDefault="00EF7248" w:rsidP="00C0081A">
      <w:pPr>
        <w:pStyle w:val="BodyText"/>
        <w:spacing w:before="224" w:line="247" w:lineRule="auto"/>
        <w:ind w:left="116" w:right="113"/>
        <w:jc w:val="both"/>
        <w:rPr>
          <w:color w:val="70706F"/>
        </w:rPr>
      </w:pPr>
      <w:r w:rsidRPr="00C0081A">
        <w:rPr>
          <w:color w:val="70706F"/>
        </w:rPr>
        <w:t>O processamento e a combustão do carvão têm impactos ambientais significativos</w:t>
      </w:r>
      <w:r w:rsidR="00570AAF">
        <w:rPr>
          <w:color w:val="70706F"/>
        </w:rPr>
        <w:t>, especialmente no que respeita às emissões de GEE, que contribuem de forma significativa para as alterações climáticas</w:t>
      </w:r>
      <w:r w:rsidRPr="00C0081A">
        <w:rPr>
          <w:color w:val="70706F"/>
        </w:rPr>
        <w:t>.</w:t>
      </w:r>
      <w:r w:rsidR="00570AAF">
        <w:rPr>
          <w:color w:val="70706F"/>
        </w:rPr>
        <w:t xml:space="preserve"> Outros impactos desta atividade podem ser as emissões de gases como </w:t>
      </w:r>
      <w:r w:rsidR="004041B7">
        <w:rPr>
          <w:color w:val="70706F"/>
        </w:rPr>
        <w:t>di</w:t>
      </w:r>
      <w:r w:rsidR="00570AAF">
        <w:rPr>
          <w:color w:val="70706F"/>
        </w:rPr>
        <w:t>óxido de enxofre e nitrogénio, fugas associadas à captura de carbono e utilização de grandes quantidades de água</w:t>
      </w:r>
      <w:r w:rsidRPr="00C0081A">
        <w:rPr>
          <w:color w:val="70706F"/>
        </w:rPr>
        <w:t>.</w:t>
      </w:r>
    </w:p>
    <w:p w14:paraId="2D80E87D" w14:textId="77777777" w:rsidR="00EF7248" w:rsidRPr="00C0081A" w:rsidRDefault="00EF7248" w:rsidP="00C0081A">
      <w:pPr>
        <w:pStyle w:val="BodyText"/>
        <w:spacing w:before="224" w:line="247" w:lineRule="auto"/>
        <w:ind w:left="116" w:right="113"/>
        <w:jc w:val="both"/>
        <w:rPr>
          <w:b/>
          <w:bCs/>
          <w:color w:val="70706F"/>
        </w:rPr>
      </w:pPr>
      <w:r w:rsidRPr="00C0081A">
        <w:rPr>
          <w:b/>
          <w:bCs/>
          <w:color w:val="70706F"/>
        </w:rPr>
        <w:t>Energia nuclear:</w:t>
      </w:r>
    </w:p>
    <w:p w14:paraId="4563D1A3" w14:textId="679B9BA5" w:rsidR="00EF7248" w:rsidRPr="00C0081A" w:rsidRDefault="002C64B5" w:rsidP="00C0081A">
      <w:pPr>
        <w:pStyle w:val="BodyText"/>
        <w:spacing w:before="224" w:line="247" w:lineRule="auto"/>
        <w:ind w:left="116" w:right="113"/>
        <w:jc w:val="both"/>
        <w:rPr>
          <w:color w:val="70706F"/>
        </w:rPr>
      </w:pPr>
      <w:r w:rsidRPr="00C0081A">
        <w:rPr>
          <w:color w:val="70706F"/>
        </w:rPr>
        <w:t xml:space="preserve">A </w:t>
      </w:r>
      <w:r w:rsidR="00C73A92" w:rsidRPr="00C0081A">
        <w:rPr>
          <w:color w:val="70706F"/>
        </w:rPr>
        <w:t>utilização inadequada</w:t>
      </w:r>
      <w:r w:rsidR="00EF7248" w:rsidRPr="00C0081A">
        <w:rPr>
          <w:color w:val="70706F"/>
        </w:rPr>
        <w:t xml:space="preserve"> d</w:t>
      </w:r>
      <w:r w:rsidRPr="00C0081A">
        <w:rPr>
          <w:color w:val="70706F"/>
        </w:rPr>
        <w:t>e</w:t>
      </w:r>
      <w:r w:rsidR="00EF7248" w:rsidRPr="00C0081A">
        <w:rPr>
          <w:color w:val="70706F"/>
        </w:rPr>
        <w:t xml:space="preserve"> energia nuclear pode </w:t>
      </w:r>
      <w:r w:rsidR="004041B7">
        <w:rPr>
          <w:color w:val="70706F"/>
        </w:rPr>
        <w:t>originar</w:t>
      </w:r>
      <w:r w:rsidR="004041B7" w:rsidRPr="00C0081A">
        <w:rPr>
          <w:color w:val="70706F"/>
        </w:rPr>
        <w:t xml:space="preserve"> </w:t>
      </w:r>
      <w:r w:rsidR="00EF7248" w:rsidRPr="00C0081A">
        <w:rPr>
          <w:color w:val="70706F"/>
        </w:rPr>
        <w:t xml:space="preserve">problemas de segurança, saúde ou ambientais, como a contaminação radioativa, com </w:t>
      </w:r>
      <w:r w:rsidR="004041B7">
        <w:rPr>
          <w:color w:val="70706F"/>
        </w:rPr>
        <w:t xml:space="preserve">elevados </w:t>
      </w:r>
      <w:r w:rsidR="00EF7248" w:rsidRPr="00C0081A">
        <w:rPr>
          <w:color w:val="70706F"/>
        </w:rPr>
        <w:t>impactos na biodiversidade e nas comunidades.</w:t>
      </w:r>
    </w:p>
    <w:p w14:paraId="216E25F8" w14:textId="77777777" w:rsidR="00EF7248" w:rsidRPr="00C0081A" w:rsidRDefault="00EF7248" w:rsidP="00C0081A">
      <w:pPr>
        <w:pStyle w:val="BodyText"/>
        <w:spacing w:before="224" w:line="247" w:lineRule="auto"/>
        <w:ind w:left="116" w:right="113"/>
        <w:jc w:val="both"/>
        <w:rPr>
          <w:b/>
          <w:bCs/>
          <w:color w:val="70706F"/>
        </w:rPr>
      </w:pPr>
      <w:r w:rsidRPr="00C0081A">
        <w:rPr>
          <w:b/>
          <w:bCs/>
          <w:color w:val="70706F"/>
        </w:rPr>
        <w:t>Energia renovável:</w:t>
      </w:r>
    </w:p>
    <w:p w14:paraId="19B36713" w14:textId="6D08F8C8" w:rsidR="00EF7248" w:rsidRDefault="00EF7248" w:rsidP="00C0081A">
      <w:pPr>
        <w:pStyle w:val="BodyText"/>
        <w:spacing w:before="224" w:line="247" w:lineRule="auto"/>
        <w:ind w:left="116" w:right="113"/>
        <w:jc w:val="both"/>
        <w:rPr>
          <w:color w:val="70706F"/>
        </w:rPr>
      </w:pPr>
      <w:r w:rsidRPr="00C0081A">
        <w:rPr>
          <w:color w:val="70706F"/>
        </w:rPr>
        <w:t xml:space="preserve">Num contexto de luta contra as alterações climáticas e de transição para uma economia de baixo carbono, o setor das energias renováveis (eólica, solar, geotérmica, hidroelétrica, biomassa, entre outras) está a ganhar </w:t>
      </w:r>
      <w:r w:rsidR="002C64B5" w:rsidRPr="00C0081A">
        <w:rPr>
          <w:color w:val="70706F"/>
        </w:rPr>
        <w:t>dimensão</w:t>
      </w:r>
      <w:r w:rsidRPr="00C0081A">
        <w:rPr>
          <w:color w:val="70706F"/>
        </w:rPr>
        <w:t xml:space="preserve"> no setor energético. É a forma mais limpa de geração de energia, embora seu desenvolvimento e produção possam ter um impacto negativo no meio ambiente e na </w:t>
      </w:r>
      <w:r w:rsidRPr="00C0081A">
        <w:rPr>
          <w:color w:val="70706F"/>
        </w:rPr>
        <w:lastRenderedPageBreak/>
        <w:t xml:space="preserve">sociedade </w:t>
      </w:r>
      <w:r w:rsidR="002C64B5" w:rsidRPr="00C0081A">
        <w:rPr>
          <w:color w:val="70706F"/>
        </w:rPr>
        <w:t xml:space="preserve">caso </w:t>
      </w:r>
      <w:r w:rsidRPr="00C0081A">
        <w:rPr>
          <w:color w:val="70706F"/>
        </w:rPr>
        <w:t xml:space="preserve">o potencial impacto ambiental e social não </w:t>
      </w:r>
      <w:r w:rsidR="002C64B5" w:rsidRPr="00C0081A">
        <w:rPr>
          <w:color w:val="70706F"/>
        </w:rPr>
        <w:t>seja gerido</w:t>
      </w:r>
      <w:r w:rsidRPr="00C0081A">
        <w:rPr>
          <w:color w:val="70706F"/>
        </w:rPr>
        <w:t xml:space="preserve"> adequadamente (por exemplo: uso de água ou impacto na biodiversidade).</w:t>
      </w:r>
    </w:p>
    <w:p w14:paraId="0C3D0D31" w14:textId="53B4D285" w:rsidR="004041B7" w:rsidRPr="001B7BCD" w:rsidRDefault="004041B7" w:rsidP="00C0081A">
      <w:pPr>
        <w:pStyle w:val="BodyText"/>
        <w:spacing w:before="224" w:line="247" w:lineRule="auto"/>
        <w:ind w:left="116" w:right="113"/>
        <w:jc w:val="both"/>
        <w:rPr>
          <w:b/>
          <w:bCs/>
          <w:color w:val="70706F"/>
        </w:rPr>
      </w:pPr>
      <w:r w:rsidRPr="001B7BCD">
        <w:rPr>
          <w:b/>
          <w:bCs/>
          <w:color w:val="70706F"/>
        </w:rPr>
        <w:t>Âmbito setorial</w:t>
      </w:r>
    </w:p>
    <w:p w14:paraId="5AB51086" w14:textId="77777777" w:rsidR="007513C4" w:rsidRDefault="007513C4" w:rsidP="007513C4">
      <w:pPr>
        <w:keepNext/>
        <w:spacing w:before="120"/>
        <w:ind w:right="140"/>
        <w:rPr>
          <w:rFonts w:cstheme="minorHAnsi"/>
          <w:sz w:val="20"/>
          <w:szCs w:val="20"/>
          <w:lang w:val="pt-PT"/>
        </w:rPr>
      </w:pPr>
    </w:p>
    <w:p w14:paraId="3C72CB74" w14:textId="6BC0B38D" w:rsidR="004041B7" w:rsidRPr="001B7BCD" w:rsidRDefault="004041B7" w:rsidP="001B7BCD">
      <w:pPr>
        <w:keepNext/>
        <w:spacing w:before="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O setor da energia referido nesta política abrange empresas que atuam nas seguintes atividades:</w:t>
      </w:r>
    </w:p>
    <w:p w14:paraId="0D7D0101" w14:textId="5804AA2D" w:rsidR="004041B7" w:rsidRPr="001B7BCD" w:rsidRDefault="004041B7" w:rsidP="001B7BCD">
      <w:pPr>
        <w:pStyle w:val="ListParagraph"/>
        <w:keepNext/>
        <w:numPr>
          <w:ilvl w:val="0"/>
          <w:numId w:val="46"/>
        </w:numPr>
        <w:spacing w:before="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Empresas cuja atividade está relacionada com o petróleo e gás, incluído toda a cadeia de valor (</w:t>
      </w:r>
      <w:proofErr w:type="spellStart"/>
      <w:r w:rsidRPr="001B7BCD">
        <w:rPr>
          <w:rFonts w:ascii="Verdana" w:eastAsia="Verdana" w:hAnsi="Verdana" w:cs="Verdana"/>
          <w:i/>
          <w:iCs/>
          <w:color w:val="70706F"/>
          <w:sz w:val="20"/>
          <w:szCs w:val="20"/>
          <w:lang w:val="pt-PT"/>
        </w:rPr>
        <w:t>upstream</w:t>
      </w:r>
      <w:proofErr w:type="spellEnd"/>
      <w:r w:rsidRPr="001B7BCD">
        <w:rPr>
          <w:rFonts w:ascii="Verdana" w:eastAsia="Verdana" w:hAnsi="Verdana" w:cs="Verdana"/>
          <w:i/>
          <w:iCs/>
          <w:color w:val="70706F"/>
          <w:sz w:val="20"/>
          <w:szCs w:val="20"/>
          <w:lang w:val="pt-PT"/>
        </w:rPr>
        <w:t xml:space="preserve">, </w:t>
      </w:r>
      <w:proofErr w:type="spellStart"/>
      <w:r w:rsidRPr="001B7BCD">
        <w:rPr>
          <w:rFonts w:ascii="Verdana" w:eastAsia="Verdana" w:hAnsi="Verdana" w:cs="Verdana"/>
          <w:i/>
          <w:iCs/>
          <w:color w:val="70706F"/>
          <w:sz w:val="20"/>
          <w:szCs w:val="20"/>
          <w:lang w:val="pt-PT"/>
        </w:rPr>
        <w:t>midstream</w:t>
      </w:r>
      <w:proofErr w:type="spellEnd"/>
      <w:r w:rsidRPr="001B7BCD">
        <w:rPr>
          <w:rFonts w:ascii="Verdana" w:eastAsia="Verdana" w:hAnsi="Verdana" w:cs="Verdana"/>
          <w:i/>
          <w:iCs/>
          <w:color w:val="70706F"/>
          <w:sz w:val="20"/>
          <w:szCs w:val="20"/>
          <w:lang w:val="pt-PT"/>
        </w:rPr>
        <w:t xml:space="preserve"> </w:t>
      </w:r>
      <w:r w:rsidR="002A17AD" w:rsidRPr="001B7BCD">
        <w:rPr>
          <w:rFonts w:ascii="Verdana" w:eastAsia="Verdana" w:hAnsi="Verdana" w:cs="Verdana"/>
          <w:i/>
          <w:iCs/>
          <w:color w:val="70706F"/>
          <w:sz w:val="20"/>
          <w:szCs w:val="20"/>
          <w:lang w:val="pt-PT"/>
        </w:rPr>
        <w:t>e</w:t>
      </w:r>
      <w:r w:rsidRPr="001B7BCD">
        <w:rPr>
          <w:rFonts w:ascii="Verdana" w:eastAsia="Verdana" w:hAnsi="Verdana" w:cs="Verdana"/>
          <w:i/>
          <w:iCs/>
          <w:color w:val="70706F"/>
          <w:sz w:val="20"/>
          <w:szCs w:val="20"/>
          <w:lang w:val="pt-PT"/>
        </w:rPr>
        <w:t xml:space="preserve"> </w:t>
      </w:r>
      <w:proofErr w:type="spellStart"/>
      <w:r w:rsidRPr="001B7BCD">
        <w:rPr>
          <w:rFonts w:ascii="Verdana" w:eastAsia="Verdana" w:hAnsi="Verdana" w:cs="Verdana"/>
          <w:i/>
          <w:iCs/>
          <w:color w:val="70706F"/>
          <w:sz w:val="20"/>
          <w:szCs w:val="20"/>
          <w:lang w:val="pt-PT"/>
        </w:rPr>
        <w:t>downstream</w:t>
      </w:r>
      <w:proofErr w:type="spellEnd"/>
      <w:r w:rsidR="00726FF3">
        <w:rPr>
          <w:rFonts w:ascii="Verdana" w:eastAsia="Verdana" w:hAnsi="Verdana" w:cs="Verdana"/>
          <w:i/>
          <w:iCs/>
          <w:color w:val="70706F"/>
          <w:sz w:val="20"/>
          <w:szCs w:val="20"/>
          <w:lang w:val="pt-PT"/>
        </w:rPr>
        <w:t>,</w:t>
      </w:r>
      <w:r w:rsidRPr="001B7BCD">
        <w:rPr>
          <w:rFonts w:ascii="Verdana" w:eastAsia="Verdana" w:hAnsi="Verdana" w:cs="Verdana"/>
          <w:color w:val="70706F"/>
          <w:sz w:val="20"/>
          <w:szCs w:val="20"/>
          <w:lang w:val="pt-PT"/>
        </w:rPr>
        <w:t xml:space="preserve"> tanto em terra como </w:t>
      </w:r>
      <w:r w:rsidR="00726FF3">
        <w:rPr>
          <w:rFonts w:ascii="Verdana" w:eastAsia="Verdana" w:hAnsi="Verdana" w:cs="Verdana"/>
          <w:color w:val="70706F"/>
          <w:sz w:val="20"/>
          <w:szCs w:val="20"/>
          <w:lang w:val="pt-PT"/>
        </w:rPr>
        <w:t xml:space="preserve">no </w:t>
      </w:r>
      <w:r w:rsidR="00081B83">
        <w:rPr>
          <w:rFonts w:ascii="Verdana" w:eastAsia="Verdana" w:hAnsi="Verdana" w:cs="Verdana"/>
          <w:color w:val="70706F"/>
          <w:sz w:val="20"/>
          <w:szCs w:val="20"/>
          <w:lang w:val="pt-PT"/>
        </w:rPr>
        <w:t xml:space="preserve">alto </w:t>
      </w:r>
      <w:r w:rsidRPr="001B7BCD">
        <w:rPr>
          <w:rFonts w:ascii="Verdana" w:eastAsia="Verdana" w:hAnsi="Verdana" w:cs="Verdana"/>
          <w:color w:val="70706F"/>
          <w:sz w:val="20"/>
          <w:szCs w:val="20"/>
          <w:lang w:val="pt-PT"/>
        </w:rPr>
        <w:t>mar</w:t>
      </w:r>
      <w:r w:rsidR="00726FF3">
        <w:rPr>
          <w:rFonts w:ascii="Verdana" w:eastAsia="Verdana" w:hAnsi="Verdana" w:cs="Verdana"/>
          <w:color w:val="70706F"/>
          <w:sz w:val="20"/>
          <w:szCs w:val="20"/>
          <w:lang w:val="pt-PT"/>
        </w:rPr>
        <w:t xml:space="preserve">, e tanto </w:t>
      </w:r>
      <w:r w:rsidRPr="001B7BCD">
        <w:rPr>
          <w:rFonts w:ascii="Verdana" w:eastAsia="Verdana" w:hAnsi="Verdana" w:cs="Verdana"/>
          <w:color w:val="70706F"/>
          <w:sz w:val="20"/>
          <w:szCs w:val="20"/>
          <w:lang w:val="pt-PT"/>
        </w:rPr>
        <w:t xml:space="preserve">construtores </w:t>
      </w:r>
      <w:r w:rsidR="00726FF3">
        <w:rPr>
          <w:rFonts w:ascii="Verdana" w:eastAsia="Verdana" w:hAnsi="Verdana" w:cs="Verdana"/>
          <w:color w:val="70706F"/>
          <w:sz w:val="20"/>
          <w:szCs w:val="20"/>
          <w:lang w:val="pt-PT"/>
        </w:rPr>
        <w:t>com</w:t>
      </w:r>
      <w:r w:rsidR="00081B83">
        <w:rPr>
          <w:rFonts w:ascii="Verdana" w:eastAsia="Verdana" w:hAnsi="Verdana" w:cs="Verdana"/>
          <w:color w:val="70706F"/>
          <w:sz w:val="20"/>
          <w:szCs w:val="20"/>
          <w:lang w:val="pt-PT"/>
        </w:rPr>
        <w:t>o</w:t>
      </w:r>
      <w:r w:rsidRPr="001B7BCD">
        <w:rPr>
          <w:rFonts w:ascii="Verdana" w:eastAsia="Verdana" w:hAnsi="Verdana" w:cs="Verdana"/>
          <w:color w:val="70706F"/>
          <w:sz w:val="20"/>
          <w:szCs w:val="20"/>
          <w:lang w:val="pt-PT"/>
        </w:rPr>
        <w:t xml:space="preserve"> operadores);</w:t>
      </w:r>
    </w:p>
    <w:p w14:paraId="0F9C2BFA" w14:textId="028BBB78" w:rsidR="004041B7" w:rsidRPr="001B7BCD" w:rsidRDefault="004041B7" w:rsidP="001B7BCD">
      <w:pPr>
        <w:pStyle w:val="ListParagraph"/>
        <w:keepNext/>
        <w:numPr>
          <w:ilvl w:val="0"/>
          <w:numId w:val="46"/>
        </w:numPr>
        <w:spacing w:before="120" w:after="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 xml:space="preserve">Processamento e produção: </w:t>
      </w:r>
      <w:r w:rsidR="000B5FAA" w:rsidRPr="001B7BCD">
        <w:rPr>
          <w:rFonts w:ascii="Verdana" w:eastAsia="Verdana" w:hAnsi="Verdana" w:cs="Verdana"/>
          <w:color w:val="70706F"/>
          <w:sz w:val="20"/>
          <w:szCs w:val="20"/>
          <w:lang w:val="pt-PT"/>
        </w:rPr>
        <w:t xml:space="preserve">refinação, </w:t>
      </w:r>
      <w:r w:rsidR="00952D74" w:rsidRPr="001B7BCD">
        <w:rPr>
          <w:rFonts w:ascii="Verdana" w:eastAsia="Verdana" w:hAnsi="Verdana" w:cs="Verdana"/>
          <w:color w:val="70706F"/>
          <w:sz w:val="20"/>
          <w:szCs w:val="20"/>
          <w:lang w:val="pt-PT"/>
        </w:rPr>
        <w:t>incluindo indústria</w:t>
      </w:r>
      <w:r w:rsidR="000B5FAA" w:rsidRPr="001B7BCD">
        <w:rPr>
          <w:rFonts w:ascii="Verdana" w:eastAsia="Verdana" w:hAnsi="Verdana" w:cs="Verdana"/>
          <w:color w:val="70706F"/>
          <w:sz w:val="20"/>
          <w:szCs w:val="20"/>
          <w:lang w:val="pt-PT"/>
        </w:rPr>
        <w:t xml:space="preserve"> petroquímica</w:t>
      </w:r>
      <w:r w:rsidRPr="001B7BCD">
        <w:rPr>
          <w:rFonts w:ascii="Verdana" w:eastAsia="Verdana" w:hAnsi="Verdana" w:cs="Verdana"/>
          <w:color w:val="70706F"/>
          <w:sz w:val="20"/>
          <w:szCs w:val="20"/>
          <w:lang w:val="pt-PT"/>
        </w:rPr>
        <w:t>, refin</w:t>
      </w:r>
      <w:r w:rsidR="000B5FAA" w:rsidRPr="001B7BCD">
        <w:rPr>
          <w:rFonts w:ascii="Verdana" w:eastAsia="Verdana" w:hAnsi="Verdana" w:cs="Verdana"/>
          <w:color w:val="70706F"/>
          <w:sz w:val="20"/>
          <w:szCs w:val="20"/>
          <w:lang w:val="pt-PT"/>
        </w:rPr>
        <w:t>arias</w:t>
      </w:r>
      <w:r w:rsidRPr="001B7BCD">
        <w:rPr>
          <w:rFonts w:ascii="Verdana" w:eastAsia="Verdana" w:hAnsi="Verdana" w:cs="Verdana"/>
          <w:color w:val="70706F"/>
          <w:sz w:val="20"/>
          <w:szCs w:val="20"/>
          <w:lang w:val="pt-PT"/>
        </w:rPr>
        <w:t>, gasifica</w:t>
      </w:r>
      <w:r w:rsidR="000B5FAA" w:rsidRPr="001B7BCD">
        <w:rPr>
          <w:rFonts w:ascii="Verdana" w:eastAsia="Verdana" w:hAnsi="Verdana" w:cs="Verdana"/>
          <w:color w:val="70706F"/>
          <w:sz w:val="20"/>
          <w:szCs w:val="20"/>
          <w:lang w:val="pt-PT"/>
        </w:rPr>
        <w:t>ção</w:t>
      </w:r>
      <w:r w:rsidRPr="001B7BCD">
        <w:rPr>
          <w:rFonts w:ascii="Verdana" w:eastAsia="Verdana" w:hAnsi="Verdana" w:cs="Verdana"/>
          <w:color w:val="70706F"/>
          <w:sz w:val="20"/>
          <w:szCs w:val="20"/>
          <w:lang w:val="pt-PT"/>
        </w:rPr>
        <w:t>, etc.</w:t>
      </w:r>
    </w:p>
    <w:p w14:paraId="754FDA87" w14:textId="3F21D849" w:rsidR="004041B7" w:rsidRPr="001B7BCD" w:rsidRDefault="000B5FAA" w:rsidP="001B7BCD">
      <w:pPr>
        <w:pStyle w:val="ListParagraph"/>
        <w:keepNext/>
        <w:numPr>
          <w:ilvl w:val="0"/>
          <w:numId w:val="46"/>
        </w:numPr>
        <w:spacing w:before="120" w:after="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Produção de energia</w:t>
      </w:r>
      <w:r w:rsidR="004041B7" w:rsidRPr="001B7BCD">
        <w:rPr>
          <w:rFonts w:ascii="Verdana" w:eastAsia="Verdana" w:hAnsi="Verdana" w:cs="Verdana"/>
          <w:color w:val="70706F"/>
          <w:sz w:val="20"/>
          <w:szCs w:val="20"/>
          <w:lang w:val="pt-PT"/>
        </w:rPr>
        <w:t xml:space="preserve"> </w:t>
      </w:r>
      <w:r w:rsidRPr="001B7BCD">
        <w:rPr>
          <w:rFonts w:ascii="Verdana" w:eastAsia="Verdana" w:hAnsi="Verdana" w:cs="Verdana"/>
          <w:color w:val="70706F"/>
          <w:sz w:val="20"/>
          <w:szCs w:val="20"/>
          <w:lang w:val="pt-PT"/>
        </w:rPr>
        <w:t>elétrica</w:t>
      </w:r>
      <w:r w:rsidR="004041B7" w:rsidRPr="001B7BCD">
        <w:rPr>
          <w:rFonts w:ascii="Verdana" w:eastAsia="Verdana" w:hAnsi="Verdana" w:cs="Verdana"/>
          <w:color w:val="70706F"/>
          <w:sz w:val="20"/>
          <w:szCs w:val="20"/>
          <w:lang w:val="pt-PT"/>
        </w:rPr>
        <w:t xml:space="preserve"> a</w:t>
      </w:r>
      <w:r w:rsidRPr="001B7BCD">
        <w:rPr>
          <w:rFonts w:ascii="Verdana" w:eastAsia="Verdana" w:hAnsi="Verdana" w:cs="Verdana"/>
          <w:color w:val="70706F"/>
          <w:sz w:val="20"/>
          <w:szCs w:val="20"/>
          <w:lang w:val="pt-PT"/>
        </w:rPr>
        <w:t xml:space="preserve"> </w:t>
      </w:r>
      <w:r w:rsidR="004041B7" w:rsidRPr="001B7BCD">
        <w:rPr>
          <w:rFonts w:ascii="Verdana" w:eastAsia="Verdana" w:hAnsi="Verdana" w:cs="Verdana"/>
          <w:color w:val="70706F"/>
          <w:sz w:val="20"/>
          <w:szCs w:val="20"/>
          <w:lang w:val="pt-PT"/>
        </w:rPr>
        <w:t xml:space="preserve">partir de </w:t>
      </w:r>
      <w:r w:rsidRPr="001B7BCD">
        <w:rPr>
          <w:rFonts w:ascii="Verdana" w:eastAsia="Verdana" w:hAnsi="Verdana" w:cs="Verdana"/>
          <w:color w:val="70706F"/>
          <w:sz w:val="20"/>
          <w:szCs w:val="20"/>
          <w:lang w:val="pt-PT"/>
        </w:rPr>
        <w:t>combustíveis</w:t>
      </w:r>
      <w:r w:rsidR="004041B7" w:rsidRPr="001B7BCD">
        <w:rPr>
          <w:rFonts w:ascii="Verdana" w:eastAsia="Verdana" w:hAnsi="Verdana" w:cs="Verdana"/>
          <w:color w:val="70706F"/>
          <w:sz w:val="20"/>
          <w:szCs w:val="20"/>
          <w:lang w:val="pt-PT"/>
        </w:rPr>
        <w:t xml:space="preserve"> fós</w:t>
      </w:r>
      <w:r w:rsidRPr="001B7BCD">
        <w:rPr>
          <w:rFonts w:ascii="Verdana" w:eastAsia="Verdana" w:hAnsi="Verdana" w:cs="Verdana"/>
          <w:color w:val="70706F"/>
          <w:sz w:val="20"/>
          <w:szCs w:val="20"/>
          <w:lang w:val="pt-PT"/>
        </w:rPr>
        <w:t xml:space="preserve">seis </w:t>
      </w:r>
      <w:r w:rsidR="004041B7" w:rsidRPr="001B7BCD">
        <w:rPr>
          <w:rFonts w:ascii="Verdana" w:eastAsia="Verdana" w:hAnsi="Verdana" w:cs="Verdana"/>
          <w:color w:val="70706F"/>
          <w:sz w:val="20"/>
          <w:szCs w:val="20"/>
          <w:lang w:val="pt-PT"/>
        </w:rPr>
        <w:t>(car</w:t>
      </w:r>
      <w:r w:rsidRPr="001B7BCD">
        <w:rPr>
          <w:rFonts w:ascii="Verdana" w:eastAsia="Verdana" w:hAnsi="Verdana" w:cs="Verdana"/>
          <w:color w:val="70706F"/>
          <w:sz w:val="20"/>
          <w:szCs w:val="20"/>
          <w:lang w:val="pt-PT"/>
        </w:rPr>
        <w:t>vão</w:t>
      </w:r>
      <w:r w:rsidR="004041B7" w:rsidRPr="001B7BCD">
        <w:rPr>
          <w:rFonts w:ascii="Verdana" w:eastAsia="Verdana" w:hAnsi="Verdana" w:cs="Verdana"/>
          <w:color w:val="70706F"/>
          <w:sz w:val="20"/>
          <w:szCs w:val="20"/>
          <w:lang w:val="pt-PT"/>
        </w:rPr>
        <w:t xml:space="preserve">, petróleo </w:t>
      </w:r>
      <w:r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g</w:t>
      </w:r>
      <w:r w:rsidRPr="001B7BCD">
        <w:rPr>
          <w:rFonts w:ascii="Verdana" w:eastAsia="Verdana" w:hAnsi="Verdana" w:cs="Verdana"/>
          <w:color w:val="70706F"/>
          <w:sz w:val="20"/>
          <w:szCs w:val="20"/>
          <w:lang w:val="pt-PT"/>
        </w:rPr>
        <w:t>á</w:t>
      </w:r>
      <w:r w:rsidR="004041B7" w:rsidRPr="001B7BCD">
        <w:rPr>
          <w:rFonts w:ascii="Verdana" w:eastAsia="Verdana" w:hAnsi="Verdana" w:cs="Verdana"/>
          <w:color w:val="70706F"/>
          <w:sz w:val="20"/>
          <w:szCs w:val="20"/>
          <w:lang w:val="pt-PT"/>
        </w:rPr>
        <w:t>s)</w:t>
      </w:r>
      <w:r w:rsidRPr="001B7BCD">
        <w:rPr>
          <w:rFonts w:ascii="Verdana" w:eastAsia="Verdana" w:hAnsi="Verdana" w:cs="Verdana"/>
          <w:color w:val="70706F"/>
          <w:sz w:val="20"/>
          <w:szCs w:val="20"/>
          <w:lang w:val="pt-PT"/>
        </w:rPr>
        <w:t xml:space="preserve"> e a partir</w:t>
      </w:r>
      <w:r w:rsidR="004041B7" w:rsidRPr="001B7BCD">
        <w:rPr>
          <w:rFonts w:ascii="Verdana" w:eastAsia="Verdana" w:hAnsi="Verdana" w:cs="Verdana"/>
          <w:color w:val="70706F"/>
          <w:sz w:val="20"/>
          <w:szCs w:val="20"/>
          <w:lang w:val="pt-PT"/>
        </w:rPr>
        <w:t xml:space="preserve"> de f</w:t>
      </w:r>
      <w:r w:rsidRPr="001B7BCD">
        <w:rPr>
          <w:rFonts w:ascii="Verdana" w:eastAsia="Verdana" w:hAnsi="Verdana" w:cs="Verdana"/>
          <w:color w:val="70706F"/>
          <w:sz w:val="20"/>
          <w:szCs w:val="20"/>
          <w:lang w:val="pt-PT"/>
        </w:rPr>
        <w:t xml:space="preserve">ontes </w:t>
      </w:r>
      <w:r w:rsidR="004041B7" w:rsidRPr="001B7BCD">
        <w:rPr>
          <w:rFonts w:ascii="Verdana" w:eastAsia="Verdana" w:hAnsi="Verdana" w:cs="Verdana"/>
          <w:color w:val="70706F"/>
          <w:sz w:val="20"/>
          <w:szCs w:val="20"/>
          <w:lang w:val="pt-PT"/>
        </w:rPr>
        <w:t xml:space="preserve">de </w:t>
      </w:r>
      <w:r w:rsidRPr="001B7BCD">
        <w:rPr>
          <w:rFonts w:ascii="Verdana" w:eastAsia="Verdana" w:hAnsi="Verdana" w:cs="Verdana"/>
          <w:color w:val="70706F"/>
          <w:sz w:val="20"/>
          <w:szCs w:val="20"/>
          <w:lang w:val="pt-PT"/>
        </w:rPr>
        <w:t>energia</w:t>
      </w:r>
      <w:r w:rsidR="004041B7" w:rsidRPr="001B7BCD">
        <w:rPr>
          <w:rFonts w:ascii="Verdana" w:eastAsia="Verdana" w:hAnsi="Verdana" w:cs="Verdana"/>
          <w:color w:val="70706F"/>
          <w:sz w:val="20"/>
          <w:szCs w:val="20"/>
          <w:lang w:val="pt-PT"/>
        </w:rPr>
        <w:t xml:space="preserve"> </w:t>
      </w:r>
      <w:r w:rsidRPr="001B7BCD">
        <w:rPr>
          <w:rFonts w:ascii="Verdana" w:eastAsia="Verdana" w:hAnsi="Verdana" w:cs="Verdana"/>
          <w:color w:val="70706F"/>
          <w:sz w:val="20"/>
          <w:szCs w:val="20"/>
          <w:lang w:val="pt-PT"/>
        </w:rPr>
        <w:t xml:space="preserve">renováveis </w:t>
      </w:r>
      <w:r w:rsidR="004041B7" w:rsidRPr="001B7BCD">
        <w:rPr>
          <w:rFonts w:ascii="Verdana" w:eastAsia="Verdana" w:hAnsi="Verdana" w:cs="Verdana"/>
          <w:color w:val="70706F"/>
          <w:sz w:val="20"/>
          <w:szCs w:val="20"/>
          <w:lang w:val="pt-PT"/>
        </w:rPr>
        <w:t>(eólica, solar, hidráulica, geotérmica, biomas</w:t>
      </w:r>
      <w:r w:rsidRPr="001B7BCD">
        <w:rPr>
          <w:rFonts w:ascii="Verdana" w:eastAsia="Verdana" w:hAnsi="Verdana" w:cs="Verdana"/>
          <w:color w:val="70706F"/>
          <w:sz w:val="20"/>
          <w:szCs w:val="20"/>
          <w:lang w:val="pt-PT"/>
        </w:rPr>
        <w:t>s</w:t>
      </w:r>
      <w:r w:rsidR="004041B7" w:rsidRPr="001B7BCD">
        <w:rPr>
          <w:rFonts w:ascii="Verdana" w:eastAsia="Verdana" w:hAnsi="Verdana" w:cs="Verdana"/>
          <w:color w:val="70706F"/>
          <w:sz w:val="20"/>
          <w:szCs w:val="20"/>
          <w:lang w:val="pt-PT"/>
        </w:rPr>
        <w:t xml:space="preserve">a </w:t>
      </w:r>
      <w:r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w:t>
      </w:r>
      <w:r w:rsidRPr="001B7BCD">
        <w:rPr>
          <w:rFonts w:ascii="Verdana" w:eastAsia="Verdana" w:hAnsi="Verdana" w:cs="Verdana"/>
          <w:color w:val="70706F"/>
          <w:sz w:val="20"/>
          <w:szCs w:val="20"/>
          <w:lang w:val="pt-PT"/>
        </w:rPr>
        <w:t>biocombustíveis</w:t>
      </w:r>
      <w:r w:rsidR="004041B7" w:rsidRPr="001B7BCD">
        <w:rPr>
          <w:rFonts w:ascii="Verdana" w:eastAsia="Verdana" w:hAnsi="Verdana" w:cs="Verdana"/>
          <w:color w:val="70706F"/>
          <w:sz w:val="20"/>
          <w:szCs w:val="20"/>
          <w:lang w:val="pt-PT"/>
        </w:rPr>
        <w:t xml:space="preserve"> líquidos </w:t>
      </w:r>
      <w:r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gasosos);</w:t>
      </w:r>
    </w:p>
    <w:p w14:paraId="137F5C8A" w14:textId="460154A4" w:rsidR="004041B7" w:rsidRPr="001B7BCD" w:rsidRDefault="00952D74" w:rsidP="001B7BCD">
      <w:pPr>
        <w:pStyle w:val="ListParagraph"/>
        <w:keepNext/>
        <w:numPr>
          <w:ilvl w:val="0"/>
          <w:numId w:val="46"/>
        </w:numPr>
        <w:spacing w:before="120" w:after="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 xml:space="preserve">Produção de </w:t>
      </w:r>
      <w:r w:rsidR="004041B7" w:rsidRPr="001B7BCD">
        <w:rPr>
          <w:rFonts w:ascii="Verdana" w:eastAsia="Verdana" w:hAnsi="Verdana" w:cs="Verdana"/>
          <w:color w:val="70706F"/>
          <w:sz w:val="20"/>
          <w:szCs w:val="20"/>
          <w:lang w:val="pt-PT"/>
        </w:rPr>
        <w:t xml:space="preserve">calor a partir de </w:t>
      </w:r>
      <w:r w:rsidR="00726FF3">
        <w:rPr>
          <w:rFonts w:ascii="Verdana" w:eastAsia="Verdana" w:hAnsi="Verdana" w:cs="Verdana"/>
          <w:color w:val="70706F"/>
          <w:sz w:val="20"/>
          <w:szCs w:val="20"/>
          <w:lang w:val="pt-PT"/>
        </w:rPr>
        <w:t>f</w:t>
      </w:r>
      <w:r w:rsidRPr="001B7BCD">
        <w:rPr>
          <w:rFonts w:ascii="Verdana" w:eastAsia="Verdana" w:hAnsi="Verdana" w:cs="Verdana"/>
          <w:color w:val="70706F"/>
          <w:sz w:val="20"/>
          <w:szCs w:val="20"/>
          <w:lang w:val="pt-PT"/>
        </w:rPr>
        <w:t xml:space="preserve">ontes </w:t>
      </w:r>
      <w:r w:rsidR="004041B7" w:rsidRPr="001B7BCD">
        <w:rPr>
          <w:rFonts w:ascii="Verdana" w:eastAsia="Verdana" w:hAnsi="Verdana" w:cs="Verdana"/>
          <w:color w:val="70706F"/>
          <w:sz w:val="20"/>
          <w:szCs w:val="20"/>
          <w:lang w:val="pt-PT"/>
        </w:rPr>
        <w:t xml:space="preserve">de </w:t>
      </w:r>
      <w:r w:rsidRPr="001B7BCD">
        <w:rPr>
          <w:rFonts w:ascii="Verdana" w:eastAsia="Verdana" w:hAnsi="Verdana" w:cs="Verdana"/>
          <w:color w:val="70706F"/>
          <w:sz w:val="20"/>
          <w:szCs w:val="20"/>
          <w:lang w:val="pt-PT"/>
        </w:rPr>
        <w:t>energia</w:t>
      </w:r>
      <w:r w:rsidR="004041B7" w:rsidRPr="001B7BCD">
        <w:rPr>
          <w:rFonts w:ascii="Verdana" w:eastAsia="Verdana" w:hAnsi="Verdana" w:cs="Verdana"/>
          <w:color w:val="70706F"/>
          <w:sz w:val="20"/>
          <w:szCs w:val="20"/>
          <w:lang w:val="pt-PT"/>
        </w:rPr>
        <w:t xml:space="preserve"> renov</w:t>
      </w:r>
      <w:r w:rsidRPr="001B7BCD">
        <w:rPr>
          <w:rFonts w:ascii="Verdana" w:eastAsia="Verdana" w:hAnsi="Verdana" w:cs="Verdana"/>
          <w:color w:val="70706F"/>
          <w:sz w:val="20"/>
          <w:szCs w:val="20"/>
          <w:lang w:val="pt-PT"/>
        </w:rPr>
        <w:t>áveis</w:t>
      </w:r>
      <w:r w:rsidR="004041B7" w:rsidRPr="001B7BCD">
        <w:rPr>
          <w:rFonts w:ascii="Verdana" w:eastAsia="Verdana" w:hAnsi="Verdana" w:cs="Verdana"/>
          <w:color w:val="70706F"/>
          <w:sz w:val="20"/>
          <w:szCs w:val="20"/>
          <w:lang w:val="pt-PT"/>
        </w:rPr>
        <w:t xml:space="preserve"> (geotérmica </w:t>
      </w:r>
      <w:r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solar) </w:t>
      </w:r>
      <w:r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w:t>
      </w:r>
      <w:r w:rsidRPr="001B7BCD">
        <w:rPr>
          <w:rFonts w:ascii="Verdana" w:eastAsia="Verdana" w:hAnsi="Verdana" w:cs="Verdana"/>
          <w:color w:val="70706F"/>
          <w:sz w:val="20"/>
          <w:szCs w:val="20"/>
          <w:lang w:val="pt-PT"/>
        </w:rPr>
        <w:t>resíduos</w:t>
      </w:r>
      <w:r w:rsidR="004041B7" w:rsidRPr="001B7BCD">
        <w:rPr>
          <w:rFonts w:ascii="Verdana" w:eastAsia="Verdana" w:hAnsi="Verdana" w:cs="Verdana"/>
          <w:color w:val="70706F"/>
          <w:sz w:val="20"/>
          <w:szCs w:val="20"/>
          <w:lang w:val="pt-PT"/>
        </w:rPr>
        <w:t>;</w:t>
      </w:r>
    </w:p>
    <w:p w14:paraId="180DD867" w14:textId="1E1A20AE" w:rsidR="004041B7" w:rsidRPr="001B7BCD" w:rsidRDefault="004041B7" w:rsidP="001B7BCD">
      <w:pPr>
        <w:pStyle w:val="ListParagraph"/>
        <w:keepNext/>
        <w:numPr>
          <w:ilvl w:val="0"/>
          <w:numId w:val="46"/>
        </w:numPr>
        <w:spacing w:before="120" w:after="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Produ</w:t>
      </w:r>
      <w:r w:rsidR="00952D74" w:rsidRPr="001B7BCD">
        <w:rPr>
          <w:rFonts w:ascii="Verdana" w:eastAsia="Verdana" w:hAnsi="Verdana" w:cs="Verdana"/>
          <w:color w:val="70706F"/>
          <w:sz w:val="20"/>
          <w:szCs w:val="20"/>
          <w:lang w:val="pt-PT"/>
        </w:rPr>
        <w:t>ção de</w:t>
      </w:r>
      <w:r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color w:val="70706F"/>
          <w:sz w:val="20"/>
          <w:szCs w:val="20"/>
          <w:lang w:val="pt-PT"/>
        </w:rPr>
        <w:t>bioenergia</w:t>
      </w:r>
      <w:r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color w:val="70706F"/>
          <w:sz w:val="20"/>
          <w:szCs w:val="20"/>
          <w:lang w:val="pt-PT"/>
        </w:rPr>
        <w:t>biomassa</w:t>
      </w:r>
      <w:r w:rsidRPr="001B7BCD">
        <w:rPr>
          <w:rFonts w:ascii="Verdana" w:eastAsia="Verdana" w:hAnsi="Verdana" w:cs="Verdana"/>
          <w:color w:val="70706F"/>
          <w:sz w:val="20"/>
          <w:szCs w:val="20"/>
          <w:lang w:val="pt-PT"/>
        </w:rPr>
        <w:t xml:space="preserve"> sólida </w:t>
      </w:r>
      <w:r w:rsidR="00952D74" w:rsidRPr="001B7BCD">
        <w:rPr>
          <w:rFonts w:ascii="Verdana" w:eastAsia="Verdana" w:hAnsi="Verdana" w:cs="Verdana"/>
          <w:color w:val="70706F"/>
          <w:sz w:val="20"/>
          <w:szCs w:val="20"/>
          <w:lang w:val="pt-PT"/>
        </w:rPr>
        <w:t>e</w:t>
      </w:r>
      <w:r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color w:val="70706F"/>
          <w:sz w:val="20"/>
          <w:szCs w:val="20"/>
          <w:lang w:val="pt-PT"/>
        </w:rPr>
        <w:t>biocombustíveis</w:t>
      </w:r>
      <w:r w:rsidRPr="001B7BCD">
        <w:rPr>
          <w:rFonts w:ascii="Verdana" w:eastAsia="Verdana" w:hAnsi="Verdana" w:cs="Verdana"/>
          <w:color w:val="70706F"/>
          <w:sz w:val="20"/>
          <w:szCs w:val="20"/>
          <w:lang w:val="pt-PT"/>
        </w:rPr>
        <w:t xml:space="preserve"> líquidos </w:t>
      </w:r>
      <w:r w:rsidR="00952D74" w:rsidRPr="001B7BCD">
        <w:rPr>
          <w:rFonts w:ascii="Verdana" w:eastAsia="Verdana" w:hAnsi="Verdana" w:cs="Verdana"/>
          <w:color w:val="70706F"/>
          <w:sz w:val="20"/>
          <w:szCs w:val="20"/>
          <w:lang w:val="pt-PT"/>
        </w:rPr>
        <w:t xml:space="preserve">e </w:t>
      </w:r>
      <w:r w:rsidRPr="001B7BCD">
        <w:rPr>
          <w:rFonts w:ascii="Verdana" w:eastAsia="Verdana" w:hAnsi="Verdana" w:cs="Verdana"/>
          <w:color w:val="70706F"/>
          <w:sz w:val="20"/>
          <w:szCs w:val="20"/>
          <w:lang w:val="pt-PT"/>
        </w:rPr>
        <w:t xml:space="preserve">gasosos) utilizada como alternativa </w:t>
      </w:r>
      <w:r w:rsidR="00952D74" w:rsidRPr="001B7BCD">
        <w:rPr>
          <w:rFonts w:ascii="Verdana" w:eastAsia="Verdana" w:hAnsi="Verdana" w:cs="Verdana"/>
          <w:color w:val="70706F"/>
          <w:sz w:val="20"/>
          <w:szCs w:val="20"/>
          <w:lang w:val="pt-PT"/>
        </w:rPr>
        <w:t>a</w:t>
      </w:r>
      <w:r w:rsidRPr="001B7BCD">
        <w:rPr>
          <w:rFonts w:ascii="Verdana" w:eastAsia="Verdana" w:hAnsi="Verdana" w:cs="Verdana"/>
          <w:color w:val="70706F"/>
          <w:sz w:val="20"/>
          <w:szCs w:val="20"/>
          <w:lang w:val="pt-PT"/>
        </w:rPr>
        <w:t xml:space="preserve">os </w:t>
      </w:r>
      <w:r w:rsidR="00952D74" w:rsidRPr="001B7BCD">
        <w:rPr>
          <w:rFonts w:ascii="Verdana" w:eastAsia="Verdana" w:hAnsi="Verdana" w:cs="Verdana"/>
          <w:color w:val="70706F"/>
          <w:sz w:val="20"/>
          <w:szCs w:val="20"/>
          <w:lang w:val="pt-PT"/>
        </w:rPr>
        <w:t>combustíveis</w:t>
      </w:r>
      <w:r w:rsidRPr="001B7BCD">
        <w:rPr>
          <w:rFonts w:ascii="Verdana" w:eastAsia="Verdana" w:hAnsi="Verdana" w:cs="Verdana"/>
          <w:color w:val="70706F"/>
          <w:sz w:val="20"/>
          <w:szCs w:val="20"/>
          <w:lang w:val="pt-PT"/>
        </w:rPr>
        <w:t xml:space="preserve"> sólidos.</w:t>
      </w:r>
    </w:p>
    <w:p w14:paraId="663398B8" w14:textId="25EF30A7" w:rsidR="004041B7" w:rsidRPr="001B7BCD" w:rsidRDefault="007513C4" w:rsidP="001B7BCD">
      <w:pPr>
        <w:pStyle w:val="ListParagraph"/>
        <w:keepNext/>
        <w:numPr>
          <w:ilvl w:val="0"/>
          <w:numId w:val="46"/>
        </w:numPr>
        <w:spacing w:before="120" w:after="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Atividades</w:t>
      </w:r>
      <w:r w:rsidR="004041B7"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servi</w:t>
      </w:r>
      <w:r w:rsidR="00952D74" w:rsidRPr="001B7BCD">
        <w:rPr>
          <w:rFonts w:ascii="Verdana" w:eastAsia="Verdana" w:hAnsi="Verdana" w:cs="Verdana"/>
          <w:color w:val="70706F"/>
          <w:sz w:val="20"/>
          <w:szCs w:val="20"/>
          <w:lang w:val="pt-PT"/>
        </w:rPr>
        <w:t>ços</w:t>
      </w:r>
      <w:r w:rsidR="004041B7" w:rsidRPr="001B7BCD">
        <w:rPr>
          <w:rFonts w:ascii="Verdana" w:eastAsia="Verdana" w:hAnsi="Verdana" w:cs="Verdana"/>
          <w:color w:val="70706F"/>
          <w:sz w:val="20"/>
          <w:szCs w:val="20"/>
          <w:lang w:val="pt-PT"/>
        </w:rPr>
        <w:t xml:space="preserve"> comercia</w:t>
      </w:r>
      <w:r w:rsidR="00952D74" w:rsidRPr="001B7BCD">
        <w:rPr>
          <w:rFonts w:ascii="Verdana" w:eastAsia="Verdana" w:hAnsi="Verdana" w:cs="Verdana"/>
          <w:color w:val="70706F"/>
          <w:sz w:val="20"/>
          <w:szCs w:val="20"/>
          <w:lang w:val="pt-PT"/>
        </w:rPr>
        <w:t>is</w:t>
      </w:r>
      <w:r w:rsidR="004041B7"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color w:val="70706F"/>
          <w:sz w:val="20"/>
          <w:szCs w:val="20"/>
          <w:lang w:val="pt-PT"/>
        </w:rPr>
        <w:t>e</w:t>
      </w:r>
      <w:r w:rsidR="004041B7" w:rsidRPr="001B7BCD">
        <w:rPr>
          <w:rFonts w:ascii="Verdana" w:eastAsia="Verdana" w:hAnsi="Verdana" w:cs="Verdana"/>
          <w:color w:val="70706F"/>
          <w:sz w:val="20"/>
          <w:szCs w:val="20"/>
          <w:lang w:val="pt-PT"/>
        </w:rPr>
        <w:t xml:space="preserve"> logísticos </w:t>
      </w:r>
      <w:r w:rsidR="00952D74" w:rsidRPr="001B7BCD">
        <w:rPr>
          <w:rFonts w:ascii="Verdana" w:eastAsia="Verdana" w:hAnsi="Verdana" w:cs="Verdana"/>
          <w:color w:val="70706F"/>
          <w:sz w:val="20"/>
          <w:szCs w:val="20"/>
          <w:lang w:val="pt-PT"/>
        </w:rPr>
        <w:t>desenvolvidos</w:t>
      </w:r>
      <w:r w:rsidR="004041B7" w:rsidRPr="001B7BCD">
        <w:rPr>
          <w:rFonts w:ascii="Verdana" w:eastAsia="Verdana" w:hAnsi="Verdana" w:cs="Verdana"/>
          <w:color w:val="70706F"/>
          <w:sz w:val="20"/>
          <w:szCs w:val="20"/>
          <w:lang w:val="pt-PT"/>
        </w:rPr>
        <w:t xml:space="preserve"> </w:t>
      </w:r>
      <w:r w:rsidRPr="001B7BCD">
        <w:rPr>
          <w:rFonts w:ascii="Verdana" w:eastAsia="Verdana" w:hAnsi="Verdana" w:cs="Verdana"/>
          <w:color w:val="70706F"/>
          <w:sz w:val="20"/>
          <w:szCs w:val="20"/>
          <w:lang w:val="pt-PT"/>
        </w:rPr>
        <w:t>especificamente</w:t>
      </w:r>
      <w:r w:rsidR="004041B7" w:rsidRPr="001B7BCD">
        <w:rPr>
          <w:rFonts w:ascii="Verdana" w:eastAsia="Verdana" w:hAnsi="Verdana" w:cs="Verdana"/>
          <w:color w:val="70706F"/>
          <w:sz w:val="20"/>
          <w:szCs w:val="20"/>
          <w:lang w:val="pt-PT"/>
        </w:rPr>
        <w:t xml:space="preserve"> para </w:t>
      </w:r>
      <w:r w:rsidR="00952D74" w:rsidRPr="001B7BCD">
        <w:rPr>
          <w:rFonts w:ascii="Verdana" w:eastAsia="Verdana" w:hAnsi="Verdana" w:cs="Verdana"/>
          <w:color w:val="70706F"/>
          <w:sz w:val="20"/>
          <w:szCs w:val="20"/>
          <w:lang w:val="pt-PT"/>
        </w:rPr>
        <w:t>o</w:t>
      </w:r>
      <w:r w:rsidR="004041B7" w:rsidRPr="001B7BCD">
        <w:rPr>
          <w:rFonts w:ascii="Verdana" w:eastAsia="Verdana" w:hAnsi="Verdana" w:cs="Verdana"/>
          <w:color w:val="70706F"/>
          <w:sz w:val="20"/>
          <w:szCs w:val="20"/>
          <w:lang w:val="pt-PT"/>
        </w:rPr>
        <w:t xml:space="preserve"> sector energético, </w:t>
      </w:r>
      <w:r w:rsidRPr="001B7BCD">
        <w:rPr>
          <w:rFonts w:ascii="Verdana" w:eastAsia="Verdana" w:hAnsi="Verdana" w:cs="Verdana"/>
          <w:color w:val="70706F"/>
          <w:sz w:val="20"/>
          <w:szCs w:val="20"/>
          <w:lang w:val="pt-PT"/>
        </w:rPr>
        <w:t>incluído</w:t>
      </w:r>
      <w:r w:rsidR="004041B7"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color w:val="70706F"/>
          <w:sz w:val="20"/>
          <w:szCs w:val="20"/>
          <w:lang w:val="pt-PT"/>
        </w:rPr>
        <w:t>o</w:t>
      </w:r>
      <w:r w:rsidR="004041B7" w:rsidRPr="001B7BCD">
        <w:rPr>
          <w:rFonts w:ascii="Verdana" w:eastAsia="Verdana" w:hAnsi="Verdana" w:cs="Verdana"/>
          <w:color w:val="70706F"/>
          <w:sz w:val="20"/>
          <w:szCs w:val="20"/>
          <w:lang w:val="pt-PT"/>
        </w:rPr>
        <w:t xml:space="preserve"> com</w:t>
      </w:r>
      <w:r w:rsidR="00726FF3">
        <w:rPr>
          <w:rFonts w:ascii="Verdana" w:eastAsia="Verdana" w:hAnsi="Verdana" w:cs="Verdana"/>
          <w:color w:val="70706F"/>
          <w:sz w:val="20"/>
          <w:szCs w:val="20"/>
          <w:lang w:val="pt-PT"/>
        </w:rPr>
        <w:t>é</w:t>
      </w:r>
      <w:r w:rsidR="004041B7" w:rsidRPr="001B7BCD">
        <w:rPr>
          <w:rFonts w:ascii="Verdana" w:eastAsia="Verdana" w:hAnsi="Verdana" w:cs="Verdana"/>
          <w:color w:val="70706F"/>
          <w:sz w:val="20"/>
          <w:szCs w:val="20"/>
          <w:lang w:val="pt-PT"/>
        </w:rPr>
        <w:t>rcio (</w:t>
      </w:r>
      <w:proofErr w:type="spellStart"/>
      <w:r w:rsidR="004041B7" w:rsidRPr="001B7BCD">
        <w:rPr>
          <w:rFonts w:ascii="Verdana" w:eastAsia="Verdana" w:hAnsi="Verdana" w:cs="Verdana"/>
          <w:color w:val="70706F"/>
          <w:sz w:val="20"/>
          <w:szCs w:val="20"/>
          <w:lang w:val="pt-PT"/>
        </w:rPr>
        <w:t>trad</w:t>
      </w:r>
      <w:r w:rsidR="00952D74" w:rsidRPr="001B7BCD">
        <w:rPr>
          <w:rFonts w:ascii="Verdana" w:eastAsia="Verdana" w:hAnsi="Verdana" w:cs="Verdana"/>
          <w:color w:val="70706F"/>
          <w:sz w:val="20"/>
          <w:szCs w:val="20"/>
          <w:lang w:val="pt-PT"/>
        </w:rPr>
        <w:t>ing</w:t>
      </w:r>
      <w:proofErr w:type="spellEnd"/>
      <w:r w:rsidR="004041B7" w:rsidRPr="001B7BCD">
        <w:rPr>
          <w:rFonts w:ascii="Verdana" w:eastAsia="Verdana" w:hAnsi="Verdana" w:cs="Verdana"/>
          <w:color w:val="70706F"/>
          <w:sz w:val="20"/>
          <w:szCs w:val="20"/>
          <w:lang w:val="pt-PT"/>
        </w:rPr>
        <w:t xml:space="preserve">), transporte marítimo, </w:t>
      </w:r>
      <w:r w:rsidR="002A17AD" w:rsidRPr="002A17AD">
        <w:rPr>
          <w:rFonts w:ascii="Verdana" w:eastAsia="Verdana" w:hAnsi="Verdana" w:cs="Verdana"/>
          <w:color w:val="70706F"/>
          <w:sz w:val="20"/>
          <w:szCs w:val="20"/>
          <w:lang w:val="pt-PT"/>
        </w:rPr>
        <w:t>oleodutos</w:t>
      </w:r>
      <w:r w:rsidR="004041B7" w:rsidRPr="001B7BCD">
        <w:rPr>
          <w:rFonts w:ascii="Verdana" w:eastAsia="Verdana" w:hAnsi="Verdana" w:cs="Verdana"/>
          <w:color w:val="70706F"/>
          <w:sz w:val="20"/>
          <w:szCs w:val="20"/>
          <w:lang w:val="pt-PT"/>
        </w:rPr>
        <w:t>, instala</w:t>
      </w:r>
      <w:r w:rsidR="00952D74" w:rsidRPr="001B7BCD">
        <w:rPr>
          <w:rFonts w:ascii="Verdana" w:eastAsia="Verdana" w:hAnsi="Verdana" w:cs="Verdana"/>
          <w:color w:val="70706F"/>
          <w:sz w:val="20"/>
          <w:szCs w:val="20"/>
          <w:lang w:val="pt-PT"/>
        </w:rPr>
        <w:t>ções de armazenamento</w:t>
      </w:r>
      <w:r w:rsidR="004041B7" w:rsidRPr="001B7BCD">
        <w:rPr>
          <w:rFonts w:ascii="Verdana" w:eastAsia="Verdana" w:hAnsi="Verdana" w:cs="Verdana"/>
          <w:color w:val="70706F"/>
          <w:sz w:val="20"/>
          <w:szCs w:val="20"/>
          <w:lang w:val="pt-PT"/>
        </w:rPr>
        <w:t xml:space="preserve">, </w:t>
      </w:r>
      <w:r w:rsidR="002A17AD" w:rsidRPr="002A17AD">
        <w:rPr>
          <w:rFonts w:ascii="Verdana" w:eastAsia="Verdana" w:hAnsi="Verdana" w:cs="Verdana"/>
          <w:color w:val="70706F"/>
          <w:sz w:val="20"/>
          <w:szCs w:val="20"/>
          <w:lang w:val="pt-PT"/>
        </w:rPr>
        <w:t>navios, petroleiros</w:t>
      </w:r>
      <w:r w:rsidRPr="001B7BCD">
        <w:rPr>
          <w:rFonts w:ascii="Verdana" w:eastAsia="Verdana" w:hAnsi="Verdana" w:cs="Verdana"/>
          <w:color w:val="70706F"/>
          <w:sz w:val="20"/>
          <w:szCs w:val="20"/>
          <w:lang w:val="pt-PT"/>
        </w:rPr>
        <w:t>, navios</w:t>
      </w:r>
      <w:r w:rsidR="00952D74" w:rsidRPr="001B7BCD">
        <w:rPr>
          <w:rFonts w:ascii="Verdana" w:eastAsia="Verdana" w:hAnsi="Verdana" w:cs="Verdana"/>
          <w:color w:val="70706F"/>
          <w:sz w:val="20"/>
          <w:szCs w:val="20"/>
          <w:lang w:val="pt-PT"/>
        </w:rPr>
        <w:t xml:space="preserve"> de produção e descarga</w:t>
      </w:r>
      <w:r w:rsidR="004041B7" w:rsidRPr="001B7BCD">
        <w:rPr>
          <w:rFonts w:ascii="Verdana" w:eastAsia="Verdana" w:hAnsi="Verdana" w:cs="Verdana"/>
          <w:color w:val="70706F"/>
          <w:sz w:val="20"/>
          <w:szCs w:val="20"/>
          <w:lang w:val="pt-PT"/>
        </w:rPr>
        <w:t xml:space="preserve"> (FPSO</w:t>
      </w:r>
      <w:r w:rsidR="00952D74" w:rsidRPr="001B7BCD">
        <w:rPr>
          <w:rFonts w:ascii="Verdana" w:eastAsia="Verdana" w:hAnsi="Verdana" w:cs="Verdana"/>
          <w:color w:val="70706F"/>
          <w:sz w:val="20"/>
          <w:szCs w:val="20"/>
          <w:lang w:val="pt-PT"/>
        </w:rPr>
        <w:t xml:space="preserve"> </w:t>
      </w:r>
      <w:r w:rsidR="00952D74" w:rsidRPr="001B7BCD">
        <w:rPr>
          <w:rFonts w:ascii="Verdana" w:eastAsia="Verdana" w:hAnsi="Verdana" w:cs="Verdana"/>
          <w:i/>
          <w:iCs/>
          <w:color w:val="70706F"/>
          <w:sz w:val="20"/>
          <w:szCs w:val="20"/>
          <w:lang w:val="pt-PT"/>
        </w:rPr>
        <w:t xml:space="preserve">- </w:t>
      </w:r>
      <w:proofErr w:type="spellStart"/>
      <w:r w:rsidR="00952D74" w:rsidRPr="001B7BCD">
        <w:rPr>
          <w:rFonts w:ascii="Verdana" w:eastAsia="Verdana" w:hAnsi="Verdana" w:cs="Verdana"/>
          <w:i/>
          <w:iCs/>
          <w:color w:val="70706F"/>
          <w:sz w:val="20"/>
          <w:szCs w:val="20"/>
          <w:lang w:val="pt-PT"/>
        </w:rPr>
        <w:t>Floating</w:t>
      </w:r>
      <w:proofErr w:type="spellEnd"/>
      <w:r w:rsidR="00952D74" w:rsidRPr="001B7BCD">
        <w:rPr>
          <w:rFonts w:ascii="Verdana" w:eastAsia="Verdana" w:hAnsi="Verdana" w:cs="Verdana"/>
          <w:i/>
          <w:iCs/>
          <w:color w:val="70706F"/>
          <w:sz w:val="20"/>
          <w:szCs w:val="20"/>
          <w:lang w:val="pt-PT"/>
        </w:rPr>
        <w:t xml:space="preserve"> </w:t>
      </w:r>
      <w:proofErr w:type="spellStart"/>
      <w:r w:rsidR="00952D74" w:rsidRPr="001B7BCD">
        <w:rPr>
          <w:rFonts w:ascii="Verdana" w:eastAsia="Verdana" w:hAnsi="Verdana" w:cs="Verdana"/>
          <w:i/>
          <w:iCs/>
          <w:color w:val="70706F"/>
          <w:sz w:val="20"/>
          <w:szCs w:val="20"/>
          <w:lang w:val="pt-PT"/>
        </w:rPr>
        <w:t>Production</w:t>
      </w:r>
      <w:proofErr w:type="spellEnd"/>
      <w:r w:rsidR="00952D74" w:rsidRPr="001B7BCD">
        <w:rPr>
          <w:rFonts w:ascii="Verdana" w:eastAsia="Verdana" w:hAnsi="Verdana" w:cs="Verdana"/>
          <w:i/>
          <w:iCs/>
          <w:color w:val="70706F"/>
          <w:sz w:val="20"/>
          <w:szCs w:val="20"/>
          <w:lang w:val="pt-PT"/>
        </w:rPr>
        <w:t xml:space="preserve"> </w:t>
      </w:r>
      <w:proofErr w:type="spellStart"/>
      <w:r w:rsidR="00952D74" w:rsidRPr="001B7BCD">
        <w:rPr>
          <w:rFonts w:ascii="Verdana" w:eastAsia="Verdana" w:hAnsi="Verdana" w:cs="Verdana"/>
          <w:i/>
          <w:iCs/>
          <w:color w:val="70706F"/>
          <w:sz w:val="20"/>
          <w:szCs w:val="20"/>
          <w:lang w:val="pt-PT"/>
        </w:rPr>
        <w:t>Storage</w:t>
      </w:r>
      <w:proofErr w:type="spellEnd"/>
      <w:r w:rsidR="00952D74" w:rsidRPr="001B7BCD">
        <w:rPr>
          <w:rFonts w:ascii="Verdana" w:eastAsia="Verdana" w:hAnsi="Verdana" w:cs="Verdana"/>
          <w:i/>
          <w:iCs/>
          <w:color w:val="70706F"/>
          <w:sz w:val="20"/>
          <w:szCs w:val="20"/>
          <w:lang w:val="pt-PT"/>
        </w:rPr>
        <w:t xml:space="preserve"> </w:t>
      </w:r>
      <w:proofErr w:type="spellStart"/>
      <w:r w:rsidR="00952D74" w:rsidRPr="001B7BCD">
        <w:rPr>
          <w:rFonts w:ascii="Verdana" w:eastAsia="Verdana" w:hAnsi="Verdana" w:cs="Verdana"/>
          <w:i/>
          <w:iCs/>
          <w:color w:val="70706F"/>
          <w:sz w:val="20"/>
          <w:szCs w:val="20"/>
          <w:lang w:val="pt-PT"/>
        </w:rPr>
        <w:t>and</w:t>
      </w:r>
      <w:proofErr w:type="spellEnd"/>
      <w:r w:rsidR="00952D74" w:rsidRPr="001B7BCD">
        <w:rPr>
          <w:rFonts w:ascii="Verdana" w:eastAsia="Verdana" w:hAnsi="Verdana" w:cs="Verdana"/>
          <w:i/>
          <w:iCs/>
          <w:color w:val="70706F"/>
          <w:sz w:val="20"/>
          <w:szCs w:val="20"/>
          <w:lang w:val="pt-PT"/>
        </w:rPr>
        <w:t xml:space="preserve"> </w:t>
      </w:r>
      <w:proofErr w:type="spellStart"/>
      <w:r w:rsidR="00952D74" w:rsidRPr="001B7BCD">
        <w:rPr>
          <w:rFonts w:ascii="Verdana" w:eastAsia="Verdana" w:hAnsi="Verdana" w:cs="Verdana"/>
          <w:i/>
          <w:iCs/>
          <w:color w:val="70706F"/>
          <w:sz w:val="20"/>
          <w:szCs w:val="20"/>
          <w:lang w:val="pt-PT"/>
        </w:rPr>
        <w:t>Offloading</w:t>
      </w:r>
      <w:proofErr w:type="spellEnd"/>
      <w:r w:rsidR="00952D74" w:rsidRPr="001B7BCD">
        <w:rPr>
          <w:rFonts w:ascii="Verdana" w:eastAsia="Verdana" w:hAnsi="Verdana" w:cs="Verdana"/>
          <w:color w:val="70706F"/>
          <w:sz w:val="20"/>
          <w:szCs w:val="20"/>
          <w:lang w:val="pt-PT"/>
        </w:rPr>
        <w:t>), na mistura, transmissão</w:t>
      </w:r>
      <w:r w:rsidR="00726FF3">
        <w:rPr>
          <w:rFonts w:ascii="Verdana" w:eastAsia="Verdana" w:hAnsi="Verdana" w:cs="Verdana"/>
          <w:color w:val="70706F"/>
          <w:sz w:val="20"/>
          <w:szCs w:val="20"/>
          <w:lang w:val="pt-PT"/>
        </w:rPr>
        <w:t>,</w:t>
      </w:r>
      <w:r w:rsidR="00952D74" w:rsidRPr="001B7BCD">
        <w:rPr>
          <w:rFonts w:ascii="Verdana" w:eastAsia="Verdana" w:hAnsi="Verdana" w:cs="Verdana"/>
          <w:color w:val="70706F"/>
          <w:sz w:val="20"/>
          <w:szCs w:val="20"/>
          <w:lang w:val="pt-PT"/>
        </w:rPr>
        <w:t xml:space="preserve"> distribuição e comercialização de calor e </w:t>
      </w:r>
      <w:r w:rsidRPr="001B7BCD">
        <w:rPr>
          <w:rFonts w:ascii="Verdana" w:eastAsia="Verdana" w:hAnsi="Verdana" w:cs="Verdana"/>
          <w:color w:val="70706F"/>
          <w:sz w:val="20"/>
          <w:szCs w:val="20"/>
          <w:lang w:val="pt-PT"/>
        </w:rPr>
        <w:t>eletricidade</w:t>
      </w:r>
      <w:r w:rsidR="004041B7" w:rsidRPr="001B7BCD">
        <w:rPr>
          <w:rFonts w:ascii="Verdana" w:eastAsia="Verdana" w:hAnsi="Verdana" w:cs="Verdana"/>
          <w:color w:val="70706F"/>
          <w:sz w:val="20"/>
          <w:szCs w:val="20"/>
          <w:lang w:val="pt-PT"/>
        </w:rPr>
        <w:t>.</w:t>
      </w:r>
    </w:p>
    <w:p w14:paraId="6476B89D" w14:textId="4E98D276" w:rsidR="004041B7" w:rsidRPr="001B7BCD" w:rsidRDefault="00952D74" w:rsidP="001B7BCD">
      <w:pPr>
        <w:pStyle w:val="ListParagraph"/>
        <w:keepNext/>
        <w:numPr>
          <w:ilvl w:val="0"/>
          <w:numId w:val="46"/>
        </w:numPr>
        <w:spacing w:before="120" w:after="120"/>
        <w:ind w:right="140"/>
        <w:jc w:val="both"/>
        <w:rPr>
          <w:rFonts w:ascii="Verdana" w:eastAsia="Verdana" w:hAnsi="Verdana" w:cs="Verdana"/>
          <w:color w:val="70706F"/>
          <w:sz w:val="20"/>
          <w:szCs w:val="20"/>
          <w:lang w:val="pt-PT"/>
        </w:rPr>
      </w:pPr>
      <w:r w:rsidRPr="001B7BCD">
        <w:rPr>
          <w:rFonts w:ascii="Verdana" w:eastAsia="Verdana" w:hAnsi="Verdana" w:cs="Verdana"/>
          <w:color w:val="70706F"/>
          <w:sz w:val="20"/>
          <w:szCs w:val="20"/>
          <w:lang w:val="pt-PT"/>
        </w:rPr>
        <w:t xml:space="preserve">Produção </w:t>
      </w:r>
      <w:r w:rsidR="004041B7" w:rsidRPr="001B7BCD">
        <w:rPr>
          <w:rFonts w:ascii="Verdana" w:eastAsia="Verdana" w:hAnsi="Verdana" w:cs="Verdana"/>
          <w:color w:val="70706F"/>
          <w:sz w:val="20"/>
          <w:szCs w:val="20"/>
          <w:lang w:val="pt-PT"/>
        </w:rPr>
        <w:t xml:space="preserve">de </w:t>
      </w:r>
      <w:r w:rsidR="007513C4" w:rsidRPr="001B7BCD">
        <w:rPr>
          <w:rFonts w:ascii="Verdana" w:eastAsia="Verdana" w:hAnsi="Verdana" w:cs="Verdana"/>
          <w:color w:val="70706F"/>
          <w:sz w:val="20"/>
          <w:szCs w:val="20"/>
          <w:lang w:val="pt-PT"/>
        </w:rPr>
        <w:t>energia</w:t>
      </w:r>
      <w:r w:rsidR="004041B7" w:rsidRPr="001B7BCD">
        <w:rPr>
          <w:rFonts w:ascii="Verdana" w:eastAsia="Verdana" w:hAnsi="Verdana" w:cs="Verdana"/>
          <w:color w:val="70706F"/>
          <w:sz w:val="20"/>
          <w:szCs w:val="20"/>
          <w:lang w:val="pt-PT"/>
        </w:rPr>
        <w:t xml:space="preserve"> nuclear.</w:t>
      </w:r>
    </w:p>
    <w:p w14:paraId="4BE8B0B5" w14:textId="77777777" w:rsidR="004041B7" w:rsidRPr="00C0081A" w:rsidRDefault="004041B7" w:rsidP="00C0081A">
      <w:pPr>
        <w:pStyle w:val="BodyText"/>
        <w:spacing w:before="224" w:line="247" w:lineRule="auto"/>
        <w:ind w:left="116" w:right="113"/>
        <w:jc w:val="both"/>
        <w:rPr>
          <w:color w:val="70706F"/>
        </w:rPr>
      </w:pPr>
    </w:p>
    <w:p w14:paraId="48596C72" w14:textId="77777777" w:rsidR="006D02B1" w:rsidRPr="00455CE1" w:rsidRDefault="006D02B1" w:rsidP="00401034">
      <w:pPr>
        <w:spacing w:after="120"/>
        <w:jc w:val="both"/>
        <w:rPr>
          <w:rFonts w:ascii="Verdana" w:hAnsi="Verdana" w:cstheme="minorHAnsi"/>
          <w:highlight w:val="yellow"/>
          <w:lang w:val="pt-PT"/>
        </w:rPr>
      </w:pPr>
    </w:p>
    <w:p w14:paraId="1285FE6D" w14:textId="523AAA8F" w:rsidR="00EF7248" w:rsidRPr="00C0081A" w:rsidRDefault="00376D2B" w:rsidP="00C0081A">
      <w:pPr>
        <w:pStyle w:val="BodyText"/>
        <w:spacing w:before="224" w:line="247" w:lineRule="auto"/>
        <w:ind w:left="116" w:right="113"/>
        <w:jc w:val="both"/>
        <w:rPr>
          <w:b/>
          <w:bCs/>
          <w:color w:val="70706F"/>
        </w:rPr>
      </w:pPr>
      <w:r w:rsidRPr="00C0081A">
        <w:rPr>
          <w:b/>
          <w:bCs/>
          <w:color w:val="70706F"/>
        </w:rPr>
        <w:t xml:space="preserve">Padrões </w:t>
      </w:r>
      <w:r w:rsidR="00EF7248" w:rsidRPr="00C0081A">
        <w:rPr>
          <w:b/>
          <w:bCs/>
          <w:color w:val="70706F"/>
        </w:rPr>
        <w:t>de aplicação</w:t>
      </w:r>
    </w:p>
    <w:p w14:paraId="397E49C1" w14:textId="642A4F88" w:rsidR="00EF7248" w:rsidRPr="00C0081A" w:rsidRDefault="00EF7248" w:rsidP="00C0081A">
      <w:pPr>
        <w:pStyle w:val="BodyText"/>
        <w:spacing w:before="224" w:line="247" w:lineRule="auto"/>
        <w:ind w:left="116" w:right="113"/>
        <w:jc w:val="both"/>
        <w:rPr>
          <w:color w:val="70706F"/>
        </w:rPr>
      </w:pPr>
      <w:r w:rsidRPr="00C0081A">
        <w:rPr>
          <w:color w:val="70706F"/>
        </w:rPr>
        <w:t xml:space="preserve">Na elaboração desta </w:t>
      </w:r>
      <w:r w:rsidR="00726FF3">
        <w:rPr>
          <w:color w:val="70706F"/>
        </w:rPr>
        <w:t>p</w:t>
      </w:r>
      <w:r w:rsidRPr="00C0081A">
        <w:rPr>
          <w:color w:val="70706F"/>
        </w:rPr>
        <w:t xml:space="preserve">olítica, foram </w:t>
      </w:r>
      <w:r w:rsidR="002C64B5" w:rsidRPr="00C0081A">
        <w:rPr>
          <w:color w:val="70706F"/>
        </w:rPr>
        <w:t>tidos</w:t>
      </w:r>
      <w:r w:rsidRPr="00C0081A">
        <w:rPr>
          <w:color w:val="70706F"/>
        </w:rPr>
        <w:t xml:space="preserve"> em consideração padrões e iniciativas</w:t>
      </w:r>
      <w:r w:rsidR="005715A7" w:rsidRPr="00C0081A">
        <w:rPr>
          <w:color w:val="70706F"/>
        </w:rPr>
        <w:t>,</w:t>
      </w:r>
      <w:r w:rsidRPr="00C0081A">
        <w:rPr>
          <w:color w:val="70706F"/>
        </w:rPr>
        <w:t xml:space="preserve"> reconhecidos internacionalmente, incluindo:</w:t>
      </w:r>
    </w:p>
    <w:p w14:paraId="3CE046C2" w14:textId="165F83A0" w:rsidR="00EF7248" w:rsidRPr="00C0081A" w:rsidRDefault="00EF7248" w:rsidP="00D41D71">
      <w:pPr>
        <w:pStyle w:val="BodyText"/>
        <w:numPr>
          <w:ilvl w:val="0"/>
          <w:numId w:val="20"/>
        </w:numPr>
        <w:spacing w:before="224" w:line="247" w:lineRule="auto"/>
        <w:ind w:right="113"/>
        <w:jc w:val="both"/>
        <w:rPr>
          <w:color w:val="70706F"/>
        </w:rPr>
      </w:pPr>
      <w:r w:rsidRPr="00C0081A">
        <w:rPr>
          <w:color w:val="70706F"/>
        </w:rPr>
        <w:t xml:space="preserve">Guia da </w:t>
      </w:r>
      <w:proofErr w:type="spellStart"/>
      <w:r w:rsidR="00B4482E" w:rsidRPr="001B7BCD">
        <w:rPr>
          <w:i/>
          <w:iCs/>
          <w:color w:val="70706F"/>
        </w:rPr>
        <w:t>International</w:t>
      </w:r>
      <w:proofErr w:type="spellEnd"/>
      <w:r w:rsidR="00B4482E" w:rsidRPr="001B7BCD">
        <w:rPr>
          <w:i/>
          <w:iCs/>
          <w:color w:val="70706F"/>
        </w:rPr>
        <w:t xml:space="preserve"> </w:t>
      </w:r>
      <w:proofErr w:type="spellStart"/>
      <w:r w:rsidR="00B4482E" w:rsidRPr="001B7BCD">
        <w:rPr>
          <w:i/>
          <w:iCs/>
          <w:color w:val="70706F"/>
        </w:rPr>
        <w:t>Petroleum</w:t>
      </w:r>
      <w:proofErr w:type="spellEnd"/>
      <w:r w:rsidR="00B4482E" w:rsidRPr="001B7BCD">
        <w:rPr>
          <w:i/>
          <w:iCs/>
          <w:color w:val="70706F"/>
        </w:rPr>
        <w:t xml:space="preserve"> </w:t>
      </w:r>
      <w:proofErr w:type="spellStart"/>
      <w:r w:rsidR="00B4482E" w:rsidRPr="001B7BCD">
        <w:rPr>
          <w:i/>
          <w:iCs/>
          <w:color w:val="70706F"/>
        </w:rPr>
        <w:t>Industry</w:t>
      </w:r>
      <w:proofErr w:type="spellEnd"/>
      <w:r w:rsidR="00B4482E" w:rsidRPr="001B7BCD">
        <w:rPr>
          <w:i/>
          <w:iCs/>
          <w:color w:val="70706F"/>
        </w:rPr>
        <w:t xml:space="preserve"> </w:t>
      </w:r>
      <w:proofErr w:type="spellStart"/>
      <w:r w:rsidR="00B4482E" w:rsidRPr="001B7BCD">
        <w:rPr>
          <w:i/>
          <w:iCs/>
          <w:color w:val="70706F"/>
        </w:rPr>
        <w:t>Environmental</w:t>
      </w:r>
      <w:proofErr w:type="spellEnd"/>
      <w:r w:rsidR="00B4482E" w:rsidRPr="001B7BCD">
        <w:rPr>
          <w:i/>
          <w:iCs/>
          <w:color w:val="70706F"/>
        </w:rPr>
        <w:t xml:space="preserve"> </w:t>
      </w:r>
      <w:proofErr w:type="spellStart"/>
      <w:r w:rsidR="00B4482E" w:rsidRPr="001B7BCD">
        <w:rPr>
          <w:i/>
          <w:iCs/>
          <w:color w:val="70706F"/>
        </w:rPr>
        <w:t>Association</w:t>
      </w:r>
      <w:proofErr w:type="spellEnd"/>
      <w:r w:rsidR="00B4482E" w:rsidRPr="00C0081A" w:rsidDel="00B4482E">
        <w:rPr>
          <w:color w:val="70706F"/>
        </w:rPr>
        <w:t xml:space="preserve"> </w:t>
      </w:r>
      <w:r w:rsidRPr="00C0081A">
        <w:rPr>
          <w:color w:val="70706F"/>
        </w:rPr>
        <w:t>(IPIECA) em áreas de conflito</w:t>
      </w:r>
    </w:p>
    <w:p w14:paraId="03074B8F" w14:textId="2F1A6518" w:rsidR="00EF7248" w:rsidRPr="00C0081A" w:rsidRDefault="00EF7248" w:rsidP="00D41D71">
      <w:pPr>
        <w:pStyle w:val="BodyText"/>
        <w:numPr>
          <w:ilvl w:val="0"/>
          <w:numId w:val="20"/>
        </w:numPr>
        <w:spacing w:before="224" w:line="247" w:lineRule="auto"/>
        <w:ind w:right="113"/>
        <w:jc w:val="both"/>
        <w:rPr>
          <w:color w:val="70706F"/>
        </w:rPr>
      </w:pPr>
      <w:r w:rsidRPr="00C0081A">
        <w:rPr>
          <w:color w:val="70706F"/>
        </w:rPr>
        <w:t>Parceria</w:t>
      </w:r>
      <w:r w:rsidR="00B4482E" w:rsidRPr="00C0081A">
        <w:rPr>
          <w:color w:val="70706F"/>
        </w:rPr>
        <w:t xml:space="preserve"> Global</w:t>
      </w:r>
      <w:r w:rsidRPr="00C0081A">
        <w:rPr>
          <w:color w:val="70706F"/>
        </w:rPr>
        <w:t xml:space="preserve"> para</w:t>
      </w:r>
      <w:r w:rsidR="00B4482E" w:rsidRPr="00C0081A">
        <w:rPr>
          <w:color w:val="70706F"/>
        </w:rPr>
        <w:t xml:space="preserve"> a</w:t>
      </w:r>
      <w:r w:rsidRPr="00C0081A">
        <w:rPr>
          <w:color w:val="70706F"/>
        </w:rPr>
        <w:t xml:space="preserve"> Redução da Queima de Gás do Banco Mundial</w:t>
      </w:r>
      <w:r w:rsidR="002F6366">
        <w:rPr>
          <w:color w:val="70706F"/>
        </w:rPr>
        <w:t>;</w:t>
      </w:r>
    </w:p>
    <w:p w14:paraId="49EA6093" w14:textId="066A17A9" w:rsidR="00EF7248" w:rsidRDefault="00EF7248" w:rsidP="00D41D71">
      <w:pPr>
        <w:pStyle w:val="BodyText"/>
        <w:numPr>
          <w:ilvl w:val="0"/>
          <w:numId w:val="20"/>
        </w:numPr>
        <w:spacing w:before="224" w:line="247" w:lineRule="auto"/>
        <w:ind w:right="113"/>
        <w:jc w:val="both"/>
        <w:rPr>
          <w:color w:val="70706F"/>
        </w:rPr>
      </w:pPr>
      <w:r w:rsidRPr="00C0081A">
        <w:rPr>
          <w:color w:val="70706F"/>
        </w:rPr>
        <w:t>Iniciativa de Transparência da Indústria Extrativa</w:t>
      </w:r>
      <w:r w:rsidR="002F6366">
        <w:rPr>
          <w:color w:val="70706F"/>
        </w:rPr>
        <w:t>;</w:t>
      </w:r>
    </w:p>
    <w:p w14:paraId="08738B40" w14:textId="3731A3EA" w:rsidR="005F1A7E" w:rsidRDefault="005F1A7E" w:rsidP="00D41D71">
      <w:pPr>
        <w:pStyle w:val="BodyText"/>
        <w:numPr>
          <w:ilvl w:val="0"/>
          <w:numId w:val="20"/>
        </w:numPr>
        <w:spacing w:before="224" w:line="247" w:lineRule="auto"/>
        <w:ind w:right="113"/>
        <w:jc w:val="both"/>
        <w:rPr>
          <w:color w:val="70706F"/>
        </w:rPr>
      </w:pPr>
      <w:r w:rsidRPr="005F1A7E">
        <w:rPr>
          <w:color w:val="70706F"/>
        </w:rPr>
        <w:t>Normas de aplicação voluntaria para a redução mundial da queima e ventilação de gás</w:t>
      </w:r>
      <w:r w:rsidR="002F6366">
        <w:rPr>
          <w:color w:val="70706F"/>
        </w:rPr>
        <w:t>;</w:t>
      </w:r>
    </w:p>
    <w:p w14:paraId="2E07C1FA" w14:textId="22A51420" w:rsidR="007513C4" w:rsidRDefault="007513C4" w:rsidP="00D41D71">
      <w:pPr>
        <w:pStyle w:val="BodyText"/>
        <w:numPr>
          <w:ilvl w:val="0"/>
          <w:numId w:val="20"/>
        </w:numPr>
        <w:spacing w:before="224" w:line="247" w:lineRule="auto"/>
        <w:ind w:right="113"/>
        <w:jc w:val="both"/>
        <w:rPr>
          <w:color w:val="70706F"/>
        </w:rPr>
      </w:pPr>
      <w:r>
        <w:rPr>
          <w:color w:val="70706F"/>
        </w:rPr>
        <w:t>Princípios voluntários de Segurança e Direitos Humanos da Agência internacional da Energia</w:t>
      </w:r>
      <w:r w:rsidR="002F6366">
        <w:rPr>
          <w:color w:val="70706F"/>
        </w:rPr>
        <w:t>;</w:t>
      </w:r>
    </w:p>
    <w:p w14:paraId="1339FD6E" w14:textId="3201D143" w:rsidR="007513C4" w:rsidRDefault="005F1A7E" w:rsidP="00D41D71">
      <w:pPr>
        <w:pStyle w:val="BodyText"/>
        <w:numPr>
          <w:ilvl w:val="0"/>
          <w:numId w:val="20"/>
        </w:numPr>
        <w:spacing w:before="224" w:line="247" w:lineRule="auto"/>
        <w:ind w:right="113"/>
        <w:jc w:val="both"/>
        <w:rPr>
          <w:color w:val="70706F"/>
        </w:rPr>
      </w:pPr>
      <w:r w:rsidRPr="005F1A7E">
        <w:rPr>
          <w:color w:val="70706F"/>
        </w:rPr>
        <w:t>Diretrizes gerais sobre meio ambiente, saúde e segurança do setor de energia do Banco Mundial</w:t>
      </w:r>
      <w:r w:rsidR="002F6366">
        <w:rPr>
          <w:color w:val="70706F"/>
        </w:rPr>
        <w:t>;</w:t>
      </w:r>
    </w:p>
    <w:p w14:paraId="3E274ABA" w14:textId="3F9E12C5" w:rsidR="007513C4" w:rsidRPr="00C0081A" w:rsidRDefault="007513C4" w:rsidP="00D41D71">
      <w:pPr>
        <w:pStyle w:val="BodyText"/>
        <w:numPr>
          <w:ilvl w:val="0"/>
          <w:numId w:val="20"/>
        </w:numPr>
        <w:spacing w:before="224" w:line="247" w:lineRule="auto"/>
        <w:ind w:right="113"/>
        <w:jc w:val="both"/>
        <w:rPr>
          <w:color w:val="70706F"/>
        </w:rPr>
      </w:pPr>
      <w:r>
        <w:rPr>
          <w:color w:val="70706F"/>
        </w:rPr>
        <w:t>Iniciativa da Energia e Biodiversidade (EBI)</w:t>
      </w:r>
      <w:r w:rsidR="002F6366">
        <w:rPr>
          <w:color w:val="70706F"/>
        </w:rPr>
        <w:t>;</w:t>
      </w:r>
    </w:p>
    <w:p w14:paraId="2FBBE07A" w14:textId="77777777" w:rsidR="00EF7248" w:rsidRPr="00455CE1" w:rsidRDefault="00EF7248" w:rsidP="00401034">
      <w:pPr>
        <w:keepNext/>
        <w:spacing w:after="120"/>
        <w:jc w:val="both"/>
        <w:rPr>
          <w:rFonts w:ascii="Verdana" w:hAnsi="Verdana" w:cstheme="minorHAnsi"/>
          <w:b/>
          <w:bCs/>
          <w:highlight w:val="yellow"/>
          <w:u w:val="single"/>
          <w:lang w:val="pt-PT"/>
        </w:rPr>
      </w:pPr>
    </w:p>
    <w:p w14:paraId="559F6BCB" w14:textId="77777777" w:rsidR="00EF7248" w:rsidRPr="0023182F" w:rsidRDefault="00EF7248" w:rsidP="00C0081A">
      <w:pPr>
        <w:pStyle w:val="BodyText"/>
        <w:spacing w:before="224" w:line="247" w:lineRule="auto"/>
        <w:ind w:left="116" w:right="113"/>
        <w:jc w:val="both"/>
        <w:rPr>
          <w:b/>
          <w:bCs/>
          <w:color w:val="70706F"/>
        </w:rPr>
      </w:pPr>
      <w:r w:rsidRPr="0023182F">
        <w:rPr>
          <w:b/>
          <w:bCs/>
          <w:color w:val="70706F"/>
        </w:rPr>
        <w:t>Exclusões e restrições</w:t>
      </w:r>
    </w:p>
    <w:p w14:paraId="0950611D" w14:textId="4639FE94" w:rsidR="00EF7248" w:rsidRPr="00C0081A" w:rsidRDefault="00EF7248" w:rsidP="00C0081A">
      <w:pPr>
        <w:pStyle w:val="BodyText"/>
        <w:spacing w:before="224" w:line="247" w:lineRule="auto"/>
        <w:ind w:left="116" w:right="113"/>
        <w:jc w:val="both"/>
        <w:rPr>
          <w:color w:val="70706F"/>
        </w:rPr>
      </w:pPr>
      <w:proofErr w:type="gramStart"/>
      <w:r w:rsidRPr="00C0081A">
        <w:rPr>
          <w:color w:val="70706F"/>
        </w:rPr>
        <w:t xml:space="preserve">A </w:t>
      </w:r>
      <w:r w:rsidR="00C60CFB" w:rsidRPr="00C0081A">
        <w:rPr>
          <w:color w:val="70706F"/>
        </w:rPr>
        <w:t>BPI Vida e Pensões</w:t>
      </w:r>
      <w:r w:rsidRPr="00C0081A">
        <w:rPr>
          <w:color w:val="70706F"/>
        </w:rPr>
        <w:t xml:space="preserve"> não </w:t>
      </w:r>
      <w:r w:rsidR="007513C4">
        <w:rPr>
          <w:color w:val="70706F"/>
        </w:rPr>
        <w:t>fará</w:t>
      </w:r>
      <w:proofErr w:type="gramEnd"/>
      <w:r w:rsidR="007513C4">
        <w:rPr>
          <w:color w:val="70706F"/>
        </w:rPr>
        <w:t xml:space="preserve"> novos investimentos</w:t>
      </w:r>
      <w:r w:rsidR="007513C4" w:rsidRPr="00C0081A">
        <w:rPr>
          <w:color w:val="70706F"/>
        </w:rPr>
        <w:t xml:space="preserve"> </w:t>
      </w:r>
      <w:r w:rsidRPr="00C0081A">
        <w:rPr>
          <w:color w:val="70706F"/>
        </w:rPr>
        <w:t>em empresas que cumpram algum dos seguintes requisitos:</w:t>
      </w:r>
    </w:p>
    <w:p w14:paraId="7C610E93" w14:textId="18596709" w:rsidR="006C3C82" w:rsidRDefault="002C64B5" w:rsidP="00D41D71">
      <w:pPr>
        <w:pStyle w:val="BodyText"/>
        <w:numPr>
          <w:ilvl w:val="0"/>
          <w:numId w:val="30"/>
        </w:numPr>
        <w:spacing w:before="224" w:line="247" w:lineRule="auto"/>
        <w:ind w:right="113"/>
        <w:jc w:val="both"/>
        <w:rPr>
          <w:color w:val="70706F"/>
        </w:rPr>
      </w:pPr>
      <w:r w:rsidRPr="00C0081A">
        <w:rPr>
          <w:color w:val="70706F"/>
        </w:rPr>
        <w:t xml:space="preserve">O volume de negócios </w:t>
      </w:r>
      <w:r w:rsidR="00EF7248" w:rsidRPr="00C0081A">
        <w:rPr>
          <w:color w:val="70706F"/>
        </w:rPr>
        <w:t>depend</w:t>
      </w:r>
      <w:r w:rsidRPr="00C0081A">
        <w:rPr>
          <w:color w:val="70706F"/>
        </w:rPr>
        <w:t>a</w:t>
      </w:r>
      <w:r w:rsidR="00EF7248" w:rsidRPr="00C0081A">
        <w:rPr>
          <w:color w:val="70706F"/>
        </w:rPr>
        <w:t xml:space="preserve"> </w:t>
      </w:r>
      <w:r w:rsidRPr="00C0081A">
        <w:rPr>
          <w:color w:val="70706F"/>
        </w:rPr>
        <w:t xml:space="preserve">em </w:t>
      </w:r>
      <w:r w:rsidR="00EF7248" w:rsidRPr="00C0081A">
        <w:rPr>
          <w:color w:val="70706F"/>
        </w:rPr>
        <w:t>mais de 5% da geração de energia a partir do carvão</w:t>
      </w:r>
      <w:r w:rsidR="006C3C82">
        <w:rPr>
          <w:color w:val="70706F"/>
        </w:rPr>
        <w:t xml:space="preserve">, </w:t>
      </w:r>
      <w:r w:rsidR="002F6366">
        <w:rPr>
          <w:color w:val="70706F"/>
        </w:rPr>
        <w:t>exceto</w:t>
      </w:r>
      <w:r w:rsidR="006C3C82">
        <w:rPr>
          <w:color w:val="70706F"/>
        </w:rPr>
        <w:t xml:space="preserve"> </w:t>
      </w:r>
      <w:r w:rsidR="006C3C82">
        <w:rPr>
          <w:color w:val="70706F"/>
        </w:rPr>
        <w:lastRenderedPageBreak/>
        <w:t>quando a empresa:</w:t>
      </w:r>
    </w:p>
    <w:p w14:paraId="6BAA4B08" w14:textId="00DAC2F0" w:rsidR="00EF7248" w:rsidRDefault="006C3C82" w:rsidP="006C3C82">
      <w:pPr>
        <w:pStyle w:val="BodyText"/>
        <w:numPr>
          <w:ilvl w:val="1"/>
          <w:numId w:val="30"/>
        </w:numPr>
        <w:spacing w:before="224" w:line="247" w:lineRule="auto"/>
        <w:ind w:right="113"/>
        <w:jc w:val="both"/>
        <w:rPr>
          <w:color w:val="70706F"/>
        </w:rPr>
      </w:pPr>
      <w:r>
        <w:rPr>
          <w:color w:val="70706F"/>
        </w:rPr>
        <w:t xml:space="preserve">Tenha uma estratégia favorável de descarbonização, assim como um </w:t>
      </w:r>
      <w:proofErr w:type="spellStart"/>
      <w:r w:rsidRPr="001B7BCD">
        <w:rPr>
          <w:i/>
          <w:iCs/>
          <w:color w:val="70706F"/>
        </w:rPr>
        <w:t>phase</w:t>
      </w:r>
      <w:proofErr w:type="spellEnd"/>
      <w:r w:rsidRPr="001B7BCD">
        <w:rPr>
          <w:i/>
          <w:iCs/>
          <w:color w:val="70706F"/>
        </w:rPr>
        <w:t xml:space="preserve"> out</w:t>
      </w:r>
      <w:r>
        <w:rPr>
          <w:color w:val="70706F"/>
        </w:rPr>
        <w:t xml:space="preserve"> até 2030 (sem dependência de carvão)</w:t>
      </w:r>
      <w:r w:rsidR="002F6366">
        <w:rPr>
          <w:color w:val="70706F"/>
        </w:rPr>
        <w:t>;</w:t>
      </w:r>
    </w:p>
    <w:p w14:paraId="42B0F13E" w14:textId="758D0C6A" w:rsidR="006C3C82" w:rsidRPr="006C3C82" w:rsidRDefault="006C3C82" w:rsidP="001B7BCD">
      <w:pPr>
        <w:pStyle w:val="BodyText"/>
        <w:numPr>
          <w:ilvl w:val="1"/>
          <w:numId w:val="30"/>
        </w:numPr>
        <w:spacing w:before="224" w:line="247" w:lineRule="auto"/>
        <w:ind w:right="113"/>
        <w:jc w:val="both"/>
        <w:rPr>
          <w:color w:val="70706F"/>
        </w:rPr>
      </w:pPr>
      <w:r>
        <w:rPr>
          <w:color w:val="70706F"/>
        </w:rPr>
        <w:t>Tenha como objetivo a migração para energias renováveis ou outro comprovadamente associado à transição energética</w:t>
      </w:r>
      <w:r w:rsidR="002F6366">
        <w:rPr>
          <w:color w:val="70706F"/>
        </w:rPr>
        <w:t>;</w:t>
      </w:r>
    </w:p>
    <w:p w14:paraId="6534CBA8" w14:textId="3512BD27" w:rsidR="006C3C82" w:rsidRDefault="006C3C82" w:rsidP="00D41D71">
      <w:pPr>
        <w:pStyle w:val="BodyText"/>
        <w:numPr>
          <w:ilvl w:val="0"/>
          <w:numId w:val="30"/>
        </w:numPr>
        <w:spacing w:before="224" w:line="247" w:lineRule="auto"/>
        <w:ind w:right="113"/>
        <w:jc w:val="both"/>
        <w:rPr>
          <w:color w:val="70706F"/>
        </w:rPr>
      </w:pPr>
      <w:r>
        <w:rPr>
          <w:color w:val="70706F"/>
        </w:rPr>
        <w:t xml:space="preserve">A empresa </w:t>
      </w:r>
      <w:r w:rsidR="002F6366">
        <w:rPr>
          <w:color w:val="70706F"/>
        </w:rPr>
        <w:t>esteja envolvida no desenvolvimento de novas formas de geração de eletricidade a partir de carvão;</w:t>
      </w:r>
    </w:p>
    <w:p w14:paraId="2AEF5A2F" w14:textId="7993BC49" w:rsidR="002F6366" w:rsidRPr="002F6366" w:rsidRDefault="002F6366" w:rsidP="002F6366">
      <w:pPr>
        <w:pStyle w:val="BodyText"/>
        <w:numPr>
          <w:ilvl w:val="0"/>
          <w:numId w:val="30"/>
        </w:numPr>
        <w:spacing w:before="224" w:line="247" w:lineRule="auto"/>
        <w:ind w:right="113"/>
        <w:jc w:val="both"/>
        <w:rPr>
          <w:color w:val="70706F"/>
        </w:rPr>
      </w:pPr>
      <w:r>
        <w:rPr>
          <w:color w:val="70706F"/>
        </w:rPr>
        <w:t xml:space="preserve">Mais de 50% da faturação deriva da </w:t>
      </w:r>
      <w:r w:rsidRPr="00C0081A">
        <w:rPr>
          <w:color w:val="70706F"/>
        </w:rPr>
        <w:t>exploração, extração/produção, liquefação, transporte, regaseificação, armazenamento e geração de eletricidade, a partir do gás natural</w:t>
      </w:r>
      <w:r w:rsidR="00726FF3">
        <w:rPr>
          <w:color w:val="70706F"/>
        </w:rPr>
        <w:t xml:space="preserve"> ou</w:t>
      </w:r>
      <w:r w:rsidRPr="00C0081A">
        <w:rPr>
          <w:color w:val="70706F"/>
        </w:rPr>
        <w:t xml:space="preserve"> que não</w:t>
      </w:r>
      <w:r>
        <w:rPr>
          <w:color w:val="70706F"/>
        </w:rPr>
        <w:t xml:space="preserve"> </w:t>
      </w:r>
      <w:r w:rsidR="00726FF3">
        <w:rPr>
          <w:color w:val="70706F"/>
        </w:rPr>
        <w:t>exista</w:t>
      </w:r>
      <w:r>
        <w:rPr>
          <w:color w:val="70706F"/>
        </w:rPr>
        <w:t xml:space="preserve"> uma estratégia adequada de diversificação ou descarbonização. Poderão ser feitos investimentos em empresas que ultrapassem este limite, sempre que estas promovam a transição energética e adicionalmente tenham como objetivos a migração para energias renováveis ou outra finalidade comprovadamente associada à transição energética.</w:t>
      </w:r>
    </w:p>
    <w:p w14:paraId="7F0D6644" w14:textId="36B8A8E9" w:rsidR="00EF7248" w:rsidRPr="00C0081A" w:rsidRDefault="00376D2B" w:rsidP="00D41D71">
      <w:pPr>
        <w:pStyle w:val="BodyText"/>
        <w:numPr>
          <w:ilvl w:val="0"/>
          <w:numId w:val="30"/>
        </w:numPr>
        <w:spacing w:before="224" w:line="247" w:lineRule="auto"/>
        <w:ind w:right="113"/>
        <w:jc w:val="both"/>
        <w:rPr>
          <w:color w:val="70706F"/>
        </w:rPr>
      </w:pPr>
      <w:r w:rsidRPr="00C0081A">
        <w:rPr>
          <w:color w:val="70706F"/>
        </w:rPr>
        <w:t xml:space="preserve">Existam </w:t>
      </w:r>
      <w:r w:rsidR="00EF7248" w:rsidRPr="00C0081A">
        <w:rPr>
          <w:color w:val="70706F"/>
        </w:rPr>
        <w:t>indícios de que a atividade de exploração, produção ou transporte de areias betuminosas representa mais de 10% do seu volume de negócios.</w:t>
      </w:r>
    </w:p>
    <w:p w14:paraId="4019425A" w14:textId="75F81ED9" w:rsidR="00EF7248" w:rsidRPr="00C0081A" w:rsidRDefault="00376D2B" w:rsidP="00D41D71">
      <w:pPr>
        <w:pStyle w:val="BodyText"/>
        <w:numPr>
          <w:ilvl w:val="0"/>
          <w:numId w:val="30"/>
        </w:numPr>
        <w:spacing w:before="224" w:line="247" w:lineRule="auto"/>
        <w:ind w:right="113"/>
        <w:jc w:val="both"/>
        <w:rPr>
          <w:color w:val="70706F"/>
        </w:rPr>
      </w:pPr>
      <w:r w:rsidRPr="00C0081A">
        <w:rPr>
          <w:color w:val="70706F"/>
        </w:rPr>
        <w:t xml:space="preserve">Existam </w:t>
      </w:r>
      <w:r w:rsidR="00EF7248" w:rsidRPr="00C0081A">
        <w:rPr>
          <w:color w:val="70706F"/>
        </w:rPr>
        <w:t xml:space="preserve">evidências de que a </w:t>
      </w:r>
      <w:bookmarkStart w:id="213" w:name="_Hlk138948685"/>
      <w:r w:rsidR="00EF7248" w:rsidRPr="00C0081A">
        <w:rPr>
          <w:color w:val="70706F"/>
        </w:rPr>
        <w:t>atividade de exploração, produção ou transporte de petróleo e gás na região do Ártico</w:t>
      </w:r>
      <w:bookmarkEnd w:id="213"/>
      <w:r w:rsidR="00EF7248" w:rsidRPr="00C0081A">
        <w:rPr>
          <w:color w:val="70706F"/>
        </w:rPr>
        <w:t xml:space="preserve"> </w:t>
      </w:r>
      <w:r w:rsidR="002F6366" w:rsidRPr="009802F3">
        <w:rPr>
          <w:rFonts w:cstheme="minorHAnsi"/>
        </w:rPr>
        <w:t>(AMAP</w:t>
      </w:r>
      <w:r w:rsidR="002F6366">
        <w:rPr>
          <w:rStyle w:val="FootnoteReference"/>
          <w:rFonts w:cstheme="minorHAnsi"/>
        </w:rPr>
        <w:footnoteReference w:id="6"/>
      </w:r>
      <w:r w:rsidR="002F6366" w:rsidRPr="009802F3">
        <w:rPr>
          <w:rFonts w:cstheme="minorHAnsi"/>
        </w:rPr>
        <w:t>)</w:t>
      </w:r>
      <w:r w:rsidR="002F6366" w:rsidRPr="009802F3" w:rsidDel="00B41548">
        <w:rPr>
          <w:rFonts w:cstheme="minorHAnsi"/>
        </w:rPr>
        <w:t xml:space="preserve"> </w:t>
      </w:r>
      <w:r w:rsidR="00EF7248" w:rsidRPr="00C0081A">
        <w:rPr>
          <w:color w:val="70706F"/>
        </w:rPr>
        <w:t>representa mais de 10% do seu volume de negócios.</w:t>
      </w:r>
    </w:p>
    <w:p w14:paraId="62730547" w14:textId="040F0464" w:rsidR="00EF7248" w:rsidRPr="00C0081A" w:rsidRDefault="00952164" w:rsidP="001B7BCD">
      <w:pPr>
        <w:pStyle w:val="BodyText"/>
        <w:spacing w:before="224" w:line="247" w:lineRule="auto"/>
        <w:ind w:right="113"/>
        <w:jc w:val="both"/>
        <w:rPr>
          <w:color w:val="70706F"/>
        </w:rPr>
      </w:pPr>
      <w:r w:rsidRPr="00C0081A">
        <w:rPr>
          <w:color w:val="70706F"/>
        </w:rPr>
        <w:t xml:space="preserve">Para as </w:t>
      </w:r>
      <w:r w:rsidR="00BC395C" w:rsidRPr="00C0081A">
        <w:rPr>
          <w:color w:val="70706F"/>
        </w:rPr>
        <w:t xml:space="preserve">empresas </w:t>
      </w:r>
      <w:r w:rsidRPr="00C0081A">
        <w:rPr>
          <w:color w:val="70706F"/>
        </w:rPr>
        <w:t>atualmente em carteira</w:t>
      </w:r>
      <w:r w:rsidR="00BC395C" w:rsidRPr="00C0081A">
        <w:rPr>
          <w:color w:val="70706F"/>
        </w:rPr>
        <w:t>, o objetivo será favorecer a transição, mantendo a posição competitiva</w:t>
      </w:r>
      <w:r w:rsidR="004A3CD1">
        <w:rPr>
          <w:color w:val="70706F"/>
        </w:rPr>
        <w:t xml:space="preserve"> e</w:t>
      </w:r>
      <w:r w:rsidR="00BC395C" w:rsidRPr="00C0081A">
        <w:rPr>
          <w:color w:val="70706F"/>
        </w:rPr>
        <w:t xml:space="preserve"> </w:t>
      </w:r>
      <w:r w:rsidR="006016D2" w:rsidRPr="00C0081A">
        <w:rPr>
          <w:color w:val="70706F"/>
        </w:rPr>
        <w:t xml:space="preserve">procurando </w:t>
      </w:r>
      <w:r w:rsidRPr="00C0081A">
        <w:rPr>
          <w:color w:val="70706F"/>
        </w:rPr>
        <w:t>alcançar um</w:t>
      </w:r>
      <w:r w:rsidR="00BC395C" w:rsidRPr="00C0081A">
        <w:rPr>
          <w:color w:val="70706F"/>
        </w:rPr>
        <w:t xml:space="preserve">a melhoria </w:t>
      </w:r>
      <w:r w:rsidRPr="00C0081A">
        <w:rPr>
          <w:color w:val="70706F"/>
        </w:rPr>
        <w:t xml:space="preserve">através </w:t>
      </w:r>
      <w:r w:rsidR="00BC395C" w:rsidRPr="00C0081A">
        <w:rPr>
          <w:color w:val="70706F"/>
        </w:rPr>
        <w:t>de processos de diálogo.</w:t>
      </w:r>
    </w:p>
    <w:p w14:paraId="10BEB879" w14:textId="77777777" w:rsidR="00EF7248" w:rsidRPr="00455CE1" w:rsidRDefault="00EF7248" w:rsidP="00401034">
      <w:pPr>
        <w:pStyle w:val="Normal1"/>
        <w:spacing w:before="0" w:line="276" w:lineRule="auto"/>
        <w:rPr>
          <w:rFonts w:ascii="Verdana" w:hAnsi="Verdana" w:cstheme="minorHAnsi"/>
          <w:highlight w:val="yellow"/>
          <w:lang w:val="pt-PT"/>
        </w:rPr>
      </w:pPr>
    </w:p>
    <w:p w14:paraId="7FB7C4A8" w14:textId="588C9D3B" w:rsidR="00EF7248" w:rsidRPr="00C0081A" w:rsidRDefault="00952164" w:rsidP="00C0081A">
      <w:pPr>
        <w:pStyle w:val="Heading5"/>
        <w:rPr>
          <w:color w:val="EC680A"/>
          <w:lang w:val="pt-PT"/>
        </w:rPr>
      </w:pPr>
      <w:bookmarkStart w:id="214" w:name="_Toc178267994"/>
      <w:r w:rsidRPr="00C0081A">
        <w:rPr>
          <w:color w:val="EC680A"/>
          <w:lang w:val="pt-PT"/>
        </w:rPr>
        <w:t>Setor Mineiro</w:t>
      </w:r>
      <w:bookmarkEnd w:id="214"/>
    </w:p>
    <w:p w14:paraId="480064E8" w14:textId="77777777" w:rsidR="00EF7248" w:rsidRPr="0023182F" w:rsidRDefault="00EF7248" w:rsidP="00C0081A">
      <w:pPr>
        <w:pStyle w:val="BodyText"/>
        <w:spacing w:before="224" w:line="247" w:lineRule="auto"/>
        <w:ind w:left="116" w:right="113"/>
        <w:jc w:val="both"/>
        <w:rPr>
          <w:b/>
          <w:bCs/>
          <w:color w:val="70706F"/>
        </w:rPr>
      </w:pPr>
      <w:r w:rsidRPr="0023182F">
        <w:rPr>
          <w:b/>
          <w:bCs/>
          <w:color w:val="70706F"/>
        </w:rPr>
        <w:t>Contexto e objetivos</w:t>
      </w:r>
    </w:p>
    <w:p w14:paraId="522BE622" w14:textId="4F2811BF" w:rsidR="00EF7248" w:rsidRPr="00C0081A" w:rsidRDefault="00EF7248" w:rsidP="00C0081A">
      <w:pPr>
        <w:pStyle w:val="BodyText"/>
        <w:spacing w:before="224" w:line="247" w:lineRule="auto"/>
        <w:ind w:left="116" w:right="113"/>
        <w:jc w:val="both"/>
        <w:rPr>
          <w:color w:val="70706F"/>
        </w:rPr>
      </w:pPr>
      <w:r w:rsidRPr="00C0081A">
        <w:rPr>
          <w:color w:val="70706F"/>
        </w:rPr>
        <w:t xml:space="preserve">A indústria </w:t>
      </w:r>
      <w:r w:rsidR="006016D2" w:rsidRPr="00C0081A">
        <w:rPr>
          <w:color w:val="70706F"/>
        </w:rPr>
        <w:t xml:space="preserve">mineira </w:t>
      </w:r>
      <w:r w:rsidRPr="00C0081A">
        <w:rPr>
          <w:color w:val="70706F"/>
        </w:rPr>
        <w:t>desempenha um papel essencial para a economia. É uma fonte significativa de rend</w:t>
      </w:r>
      <w:r w:rsidR="00952164" w:rsidRPr="00C0081A">
        <w:rPr>
          <w:color w:val="70706F"/>
        </w:rPr>
        <w:t>imento</w:t>
      </w:r>
      <w:r w:rsidRPr="00C0081A">
        <w:rPr>
          <w:color w:val="70706F"/>
        </w:rPr>
        <w:t xml:space="preserve"> e riqueza em muitos territórios, proporcionando emprego d</w:t>
      </w:r>
      <w:r w:rsidR="004A3CD1">
        <w:rPr>
          <w:color w:val="70706F"/>
        </w:rPr>
        <w:t>igno</w:t>
      </w:r>
      <w:r w:rsidRPr="00C0081A">
        <w:rPr>
          <w:color w:val="70706F"/>
        </w:rPr>
        <w:t xml:space="preserve">, desenvolvimento de negócios e receita </w:t>
      </w:r>
      <w:r w:rsidR="00952164" w:rsidRPr="00C0081A">
        <w:rPr>
          <w:color w:val="70706F"/>
        </w:rPr>
        <w:t>fiscal</w:t>
      </w:r>
      <w:r w:rsidRPr="00C0081A">
        <w:rPr>
          <w:color w:val="70706F"/>
        </w:rPr>
        <w:t>. Da mesma forma, alguns min</w:t>
      </w:r>
      <w:r w:rsidR="00907F61" w:rsidRPr="00C0081A">
        <w:rPr>
          <w:color w:val="70706F"/>
        </w:rPr>
        <w:t>érios</w:t>
      </w:r>
      <w:r w:rsidRPr="00C0081A">
        <w:rPr>
          <w:color w:val="70706F"/>
        </w:rPr>
        <w:t xml:space="preserve"> são essenciais para outras indústrias. Min</w:t>
      </w:r>
      <w:r w:rsidR="00907F61" w:rsidRPr="00C0081A">
        <w:rPr>
          <w:color w:val="70706F"/>
        </w:rPr>
        <w:t xml:space="preserve">érios </w:t>
      </w:r>
      <w:r w:rsidRPr="00C0081A">
        <w:rPr>
          <w:color w:val="70706F"/>
        </w:rPr>
        <w:t>como fosfatos ou potássio são usados na agricultura ou na indústria química; os metais são necessários para a produção de bens de consumo e de capital, etc. Nesse sentido, a reciclagem ou outras ações ligadas à economia circular podem reduzir a necessidade de matéria</w:t>
      </w:r>
      <w:r w:rsidR="00071C7B" w:rsidRPr="00C0081A">
        <w:rPr>
          <w:color w:val="70706F"/>
        </w:rPr>
        <w:noBreakHyphen/>
      </w:r>
      <w:r w:rsidRPr="00C0081A">
        <w:rPr>
          <w:color w:val="70706F"/>
        </w:rPr>
        <w:t>prima, mas dificilmente eliminá-la.</w:t>
      </w:r>
    </w:p>
    <w:p w14:paraId="7928759F" w14:textId="3965F66A" w:rsidR="00EF7248" w:rsidRDefault="00EF7248" w:rsidP="00C0081A">
      <w:pPr>
        <w:pStyle w:val="BodyText"/>
        <w:spacing w:before="224" w:line="247" w:lineRule="auto"/>
        <w:ind w:left="116" w:right="113"/>
        <w:jc w:val="both"/>
        <w:rPr>
          <w:color w:val="70706F"/>
        </w:rPr>
      </w:pPr>
      <w:r w:rsidRPr="00C0081A">
        <w:rPr>
          <w:color w:val="70706F"/>
        </w:rPr>
        <w:t xml:space="preserve">Ao mesmo tempo, esta indústria pode produzir impactos ambientais e sociais negativos. Por este motivo, </w:t>
      </w:r>
      <w:proofErr w:type="gramStart"/>
      <w:r w:rsidRPr="00C0081A">
        <w:rPr>
          <w:color w:val="70706F"/>
        </w:rPr>
        <w:t xml:space="preserve">a </w:t>
      </w:r>
      <w:r w:rsidR="00C60CFB" w:rsidRPr="00C0081A">
        <w:rPr>
          <w:color w:val="70706F"/>
        </w:rPr>
        <w:t>BPI Vida e Pensões</w:t>
      </w:r>
      <w:r w:rsidRPr="00C0081A">
        <w:rPr>
          <w:color w:val="70706F"/>
        </w:rPr>
        <w:t xml:space="preserve"> considera</w:t>
      </w:r>
      <w:proofErr w:type="gramEnd"/>
      <w:r w:rsidRPr="00C0081A">
        <w:rPr>
          <w:color w:val="70706F"/>
        </w:rPr>
        <w:t xml:space="preserve"> fundamental que os aspetos ambientais, sociais e de governo relacionados com a atividade sejam corretamente avaliados e geridos. Por isso, espera que </w:t>
      </w:r>
      <w:r w:rsidR="006016D2" w:rsidRPr="00C0081A">
        <w:rPr>
          <w:color w:val="70706F"/>
        </w:rPr>
        <w:t xml:space="preserve">os </w:t>
      </w:r>
      <w:r w:rsidRPr="00C0081A">
        <w:rPr>
          <w:color w:val="70706F"/>
        </w:rPr>
        <w:t xml:space="preserve">seus clientes e empresas do setor </w:t>
      </w:r>
      <w:r w:rsidR="00C73A92" w:rsidRPr="00C0081A">
        <w:rPr>
          <w:color w:val="70706F"/>
        </w:rPr>
        <w:t>mineiro</w:t>
      </w:r>
      <w:r w:rsidR="00907F61" w:rsidRPr="00C0081A">
        <w:rPr>
          <w:color w:val="70706F"/>
        </w:rPr>
        <w:t xml:space="preserve"> em que investe</w:t>
      </w:r>
      <w:r w:rsidR="006016D2" w:rsidRPr="00C0081A">
        <w:rPr>
          <w:color w:val="70706F"/>
        </w:rPr>
        <w:t>,</w:t>
      </w:r>
      <w:r w:rsidR="00907F61" w:rsidRPr="00C0081A">
        <w:rPr>
          <w:color w:val="70706F"/>
        </w:rPr>
        <w:t xml:space="preserve"> </w:t>
      </w:r>
      <w:r w:rsidRPr="00C0081A">
        <w:rPr>
          <w:color w:val="70706F"/>
        </w:rPr>
        <w:t xml:space="preserve">cumpram </w:t>
      </w:r>
      <w:r w:rsidR="00907F61" w:rsidRPr="00C0081A">
        <w:rPr>
          <w:color w:val="70706F"/>
        </w:rPr>
        <w:t xml:space="preserve">os padrões responsáveis e </w:t>
      </w:r>
      <w:r w:rsidRPr="00C0081A">
        <w:rPr>
          <w:color w:val="70706F"/>
        </w:rPr>
        <w:t>as leis reconhecidas internacionalmente.</w:t>
      </w:r>
    </w:p>
    <w:p w14:paraId="2D877638" w14:textId="1B8844C4" w:rsidR="003816A9" w:rsidRPr="001B7BCD" w:rsidRDefault="003816A9" w:rsidP="00C0081A">
      <w:pPr>
        <w:pStyle w:val="BodyText"/>
        <w:spacing w:before="224" w:line="247" w:lineRule="auto"/>
        <w:ind w:left="116" w:right="113"/>
        <w:jc w:val="both"/>
        <w:rPr>
          <w:b/>
          <w:bCs/>
          <w:color w:val="70706F"/>
        </w:rPr>
      </w:pPr>
      <w:r w:rsidRPr="001B7BCD">
        <w:rPr>
          <w:b/>
          <w:bCs/>
          <w:color w:val="70706F"/>
        </w:rPr>
        <w:t>Âmbito Setorial</w:t>
      </w:r>
    </w:p>
    <w:p w14:paraId="20355BB6" w14:textId="11DDF6BC" w:rsidR="00EF7248" w:rsidRPr="00C0081A" w:rsidRDefault="00EF7248" w:rsidP="00C0081A">
      <w:pPr>
        <w:pStyle w:val="BodyText"/>
        <w:spacing w:before="224" w:line="247" w:lineRule="auto"/>
        <w:ind w:left="116" w:right="113"/>
        <w:jc w:val="both"/>
        <w:rPr>
          <w:color w:val="70706F"/>
        </w:rPr>
      </w:pPr>
      <w:r w:rsidRPr="00C0081A">
        <w:rPr>
          <w:color w:val="70706F"/>
        </w:rPr>
        <w:t xml:space="preserve">Estes critérios aplicam-se às empresas envolvidas no setor mineiro, incluindo prospeção, planeamento e desenvolvimento, exploração, encerramento e reabilitação de minas e processamento de </w:t>
      </w:r>
      <w:r w:rsidR="00C2788E" w:rsidRPr="00C0081A">
        <w:rPr>
          <w:color w:val="70706F"/>
        </w:rPr>
        <w:t>minério</w:t>
      </w:r>
      <w:r w:rsidRPr="00C0081A">
        <w:rPr>
          <w:color w:val="70706F"/>
        </w:rPr>
        <w:t xml:space="preserve"> extraído (excluindo petróleo e gás, cujos critérios são definidos na secção de energia).</w:t>
      </w:r>
      <w:r w:rsidR="003816A9">
        <w:rPr>
          <w:color w:val="70706F"/>
        </w:rPr>
        <w:t xml:space="preserve"> Quanto ao processamento de metais e minerais, estão incluídas a refinação, fundição e transformação de metais e minerais extraídos através da atividade mineira.</w:t>
      </w:r>
    </w:p>
    <w:p w14:paraId="3A0C0DD7" w14:textId="77777777" w:rsidR="00EF7248" w:rsidRPr="00C0081A" w:rsidRDefault="00EF7248" w:rsidP="00C0081A">
      <w:pPr>
        <w:pStyle w:val="BodyText"/>
        <w:spacing w:before="224" w:line="247" w:lineRule="auto"/>
        <w:ind w:left="116" w:right="113"/>
        <w:jc w:val="both"/>
        <w:rPr>
          <w:color w:val="70706F"/>
        </w:rPr>
      </w:pPr>
    </w:p>
    <w:p w14:paraId="7B7BB7D6" w14:textId="7DAC1A9D" w:rsidR="00EF7248" w:rsidRPr="0023182F" w:rsidRDefault="00376D2B" w:rsidP="00C0081A">
      <w:pPr>
        <w:pStyle w:val="BodyText"/>
        <w:spacing w:before="224" w:line="247" w:lineRule="auto"/>
        <w:ind w:left="116" w:right="113"/>
        <w:jc w:val="both"/>
        <w:rPr>
          <w:b/>
          <w:bCs/>
          <w:color w:val="70706F"/>
        </w:rPr>
      </w:pPr>
      <w:r w:rsidRPr="0023182F">
        <w:rPr>
          <w:b/>
          <w:bCs/>
          <w:color w:val="70706F"/>
        </w:rPr>
        <w:t>P</w:t>
      </w:r>
      <w:r w:rsidR="00EF7248" w:rsidRPr="0023182F">
        <w:rPr>
          <w:b/>
          <w:bCs/>
          <w:color w:val="70706F"/>
        </w:rPr>
        <w:t>adrões de aplicação</w:t>
      </w:r>
    </w:p>
    <w:p w14:paraId="54487890" w14:textId="4F3DA6AD" w:rsidR="00EF7248" w:rsidRDefault="00EF7248" w:rsidP="00C0081A">
      <w:pPr>
        <w:pStyle w:val="BodyText"/>
        <w:spacing w:before="224" w:line="247" w:lineRule="auto"/>
        <w:ind w:left="116" w:right="113"/>
        <w:jc w:val="both"/>
        <w:rPr>
          <w:color w:val="70706F"/>
        </w:rPr>
      </w:pPr>
      <w:r w:rsidRPr="00C0081A">
        <w:rPr>
          <w:color w:val="70706F"/>
        </w:rPr>
        <w:lastRenderedPageBreak/>
        <w:t xml:space="preserve">Na elaboração desta </w:t>
      </w:r>
      <w:r w:rsidR="007700F5">
        <w:rPr>
          <w:color w:val="70706F"/>
        </w:rPr>
        <w:t>p</w:t>
      </w:r>
      <w:r w:rsidR="007700F5" w:rsidRPr="00C0081A">
        <w:rPr>
          <w:color w:val="70706F"/>
        </w:rPr>
        <w:t>olítica</w:t>
      </w:r>
      <w:r w:rsidRPr="00C0081A">
        <w:rPr>
          <w:color w:val="70706F"/>
        </w:rPr>
        <w:t xml:space="preserve">, foram </w:t>
      </w:r>
      <w:r w:rsidR="00CE70B4" w:rsidRPr="00C0081A">
        <w:rPr>
          <w:color w:val="70706F"/>
        </w:rPr>
        <w:t>tidos</w:t>
      </w:r>
      <w:r w:rsidRPr="00C0081A">
        <w:rPr>
          <w:color w:val="70706F"/>
        </w:rPr>
        <w:t xml:space="preserve"> em consideração padrões e iniciativas reconhecidos internacionalmente, incluindo:</w:t>
      </w:r>
    </w:p>
    <w:p w14:paraId="20D3A858" w14:textId="77777777" w:rsidR="003816A9" w:rsidRPr="00C0081A" w:rsidRDefault="003816A9" w:rsidP="00C0081A">
      <w:pPr>
        <w:pStyle w:val="BodyText"/>
        <w:spacing w:before="224" w:line="247" w:lineRule="auto"/>
        <w:ind w:left="116" w:right="113"/>
        <w:jc w:val="both"/>
        <w:rPr>
          <w:color w:val="70706F"/>
        </w:rPr>
      </w:pPr>
    </w:p>
    <w:p w14:paraId="3D08DA35" w14:textId="3D964880" w:rsidR="003816A9" w:rsidRPr="001B7BCD" w:rsidRDefault="003816A9" w:rsidP="001B7BCD">
      <w:pPr>
        <w:pStyle w:val="ListParagraph"/>
        <w:numPr>
          <w:ilvl w:val="0"/>
          <w:numId w:val="47"/>
        </w:numPr>
        <w:rPr>
          <w:rFonts w:ascii="Verdana" w:eastAsia="Verdana" w:hAnsi="Verdana" w:cs="Verdana"/>
          <w:color w:val="70706F"/>
          <w:sz w:val="20"/>
          <w:szCs w:val="20"/>
          <w:lang w:val="en-US"/>
        </w:rPr>
      </w:pPr>
      <w:r w:rsidRPr="001B7BCD">
        <w:rPr>
          <w:rFonts w:ascii="Verdana" w:eastAsia="Verdana" w:hAnsi="Verdana" w:cs="Verdana"/>
          <w:color w:val="70706F"/>
          <w:sz w:val="20"/>
          <w:szCs w:val="20"/>
          <w:lang w:val="en-US"/>
        </w:rPr>
        <w:t>The International Council on Mining and Metals (ICMM</w:t>
      </w:r>
      <w:proofErr w:type="gramStart"/>
      <w:r w:rsidRPr="001B7BCD">
        <w:rPr>
          <w:rFonts w:ascii="Verdana" w:eastAsia="Verdana" w:hAnsi="Verdana" w:cs="Verdana"/>
          <w:color w:val="70706F"/>
          <w:sz w:val="20"/>
          <w:szCs w:val="20"/>
          <w:lang w:val="en-US"/>
        </w:rPr>
        <w:t>)</w:t>
      </w:r>
      <w:r>
        <w:rPr>
          <w:rFonts w:ascii="Verdana" w:eastAsia="Verdana" w:hAnsi="Verdana" w:cs="Verdana"/>
          <w:color w:val="70706F"/>
          <w:sz w:val="20"/>
          <w:szCs w:val="20"/>
          <w:lang w:val="en-US"/>
        </w:rPr>
        <w:t>;</w:t>
      </w:r>
      <w:proofErr w:type="gramEnd"/>
    </w:p>
    <w:p w14:paraId="4A9A3E7E" w14:textId="0B57AD0B" w:rsidR="00EF7248" w:rsidRPr="00C0081A" w:rsidRDefault="00EF7248" w:rsidP="00D41D71">
      <w:pPr>
        <w:pStyle w:val="BodyText"/>
        <w:numPr>
          <w:ilvl w:val="0"/>
          <w:numId w:val="31"/>
        </w:numPr>
        <w:spacing w:before="224" w:line="247" w:lineRule="auto"/>
        <w:ind w:right="113"/>
        <w:jc w:val="both"/>
        <w:rPr>
          <w:color w:val="70706F"/>
        </w:rPr>
      </w:pPr>
      <w:r w:rsidRPr="00C0081A">
        <w:rPr>
          <w:color w:val="70706F"/>
        </w:rPr>
        <w:t>Convenção da OIT sobre Segurança e Saúde C176 da Convenção de Mineração (1995)</w:t>
      </w:r>
      <w:r w:rsidR="003816A9">
        <w:rPr>
          <w:color w:val="70706F"/>
        </w:rPr>
        <w:t>;</w:t>
      </w:r>
    </w:p>
    <w:p w14:paraId="1A5C3F38" w14:textId="13C86F04" w:rsidR="00EF7248" w:rsidRPr="00C0081A" w:rsidRDefault="00EF7248" w:rsidP="00D41D71">
      <w:pPr>
        <w:pStyle w:val="BodyText"/>
        <w:numPr>
          <w:ilvl w:val="0"/>
          <w:numId w:val="31"/>
        </w:numPr>
        <w:spacing w:before="224" w:line="247" w:lineRule="auto"/>
        <w:ind w:right="113"/>
        <w:jc w:val="both"/>
        <w:rPr>
          <w:color w:val="70706F"/>
        </w:rPr>
      </w:pPr>
      <w:r w:rsidRPr="00C0081A">
        <w:rPr>
          <w:color w:val="70706F"/>
        </w:rPr>
        <w:t>A Iniciativa de Transparência das Indústrias Extrativas (“EITI”)</w:t>
      </w:r>
      <w:r w:rsidR="003816A9">
        <w:rPr>
          <w:color w:val="70706F"/>
        </w:rPr>
        <w:t>;</w:t>
      </w:r>
    </w:p>
    <w:p w14:paraId="5FF1F9D8" w14:textId="4DE15DC2" w:rsidR="00EF7248" w:rsidRPr="00C0081A" w:rsidRDefault="00EF7248" w:rsidP="00D41D71">
      <w:pPr>
        <w:pStyle w:val="BodyText"/>
        <w:numPr>
          <w:ilvl w:val="0"/>
          <w:numId w:val="31"/>
        </w:numPr>
        <w:spacing w:before="224" w:line="247" w:lineRule="auto"/>
        <w:ind w:right="113"/>
        <w:jc w:val="both"/>
        <w:rPr>
          <w:color w:val="70706F"/>
        </w:rPr>
      </w:pPr>
      <w:r w:rsidRPr="00C0081A">
        <w:rPr>
          <w:color w:val="70706F"/>
        </w:rPr>
        <w:t xml:space="preserve">Guias sobre meio ambiente, saúde e segurança ocupacional no setor de mineração da </w:t>
      </w:r>
      <w:proofErr w:type="spellStart"/>
      <w:r w:rsidRPr="00C0081A">
        <w:rPr>
          <w:color w:val="70706F"/>
        </w:rPr>
        <w:t>International</w:t>
      </w:r>
      <w:proofErr w:type="spellEnd"/>
      <w:r w:rsidRPr="00C0081A">
        <w:rPr>
          <w:color w:val="70706F"/>
        </w:rPr>
        <w:t xml:space="preserve"> </w:t>
      </w:r>
      <w:proofErr w:type="spellStart"/>
      <w:r w:rsidRPr="00C0081A">
        <w:rPr>
          <w:color w:val="70706F"/>
        </w:rPr>
        <w:t>Finance</w:t>
      </w:r>
      <w:proofErr w:type="spellEnd"/>
      <w:r w:rsidRPr="00C0081A">
        <w:rPr>
          <w:color w:val="70706F"/>
        </w:rPr>
        <w:t xml:space="preserve"> </w:t>
      </w:r>
      <w:proofErr w:type="spellStart"/>
      <w:r w:rsidRPr="00C0081A">
        <w:rPr>
          <w:color w:val="70706F"/>
        </w:rPr>
        <w:t>Corporation</w:t>
      </w:r>
      <w:proofErr w:type="spellEnd"/>
      <w:r w:rsidRPr="00C0081A">
        <w:rPr>
          <w:color w:val="70706F"/>
        </w:rPr>
        <w:t xml:space="preserve"> (IFC) do Banco Mundial</w:t>
      </w:r>
      <w:r w:rsidR="003816A9">
        <w:rPr>
          <w:color w:val="70706F"/>
        </w:rPr>
        <w:t>;</w:t>
      </w:r>
    </w:p>
    <w:p w14:paraId="610ABDA4" w14:textId="734C9F16" w:rsidR="00EF7248" w:rsidRPr="00C0081A" w:rsidRDefault="00EF7248" w:rsidP="00D41D71">
      <w:pPr>
        <w:pStyle w:val="BodyText"/>
        <w:numPr>
          <w:ilvl w:val="0"/>
          <w:numId w:val="31"/>
        </w:numPr>
        <w:spacing w:before="224" w:line="247" w:lineRule="auto"/>
        <w:ind w:right="113"/>
        <w:jc w:val="both"/>
        <w:rPr>
          <w:color w:val="70706F"/>
        </w:rPr>
      </w:pPr>
      <w:r w:rsidRPr="00C0081A">
        <w:rPr>
          <w:color w:val="70706F"/>
        </w:rPr>
        <w:t>Os Princípios Voluntários sobre Segurança e Direitos Humanos</w:t>
      </w:r>
      <w:r w:rsidR="003816A9">
        <w:rPr>
          <w:color w:val="70706F"/>
        </w:rPr>
        <w:t>;</w:t>
      </w:r>
    </w:p>
    <w:p w14:paraId="741A252D" w14:textId="522F152F" w:rsidR="00EF7248" w:rsidRPr="00C0081A" w:rsidRDefault="00EF7248" w:rsidP="00D41D71">
      <w:pPr>
        <w:pStyle w:val="BodyText"/>
        <w:numPr>
          <w:ilvl w:val="0"/>
          <w:numId w:val="31"/>
        </w:numPr>
        <w:spacing w:before="224" w:line="247" w:lineRule="auto"/>
        <w:ind w:right="113"/>
        <w:jc w:val="both"/>
        <w:rPr>
          <w:color w:val="70706F"/>
        </w:rPr>
      </w:pPr>
      <w:r w:rsidRPr="00C0081A">
        <w:rPr>
          <w:color w:val="70706F"/>
        </w:rPr>
        <w:t>A Iniciativa de Energia e Biodiversidade (EBI)</w:t>
      </w:r>
      <w:r w:rsidR="003816A9">
        <w:rPr>
          <w:color w:val="70706F"/>
        </w:rPr>
        <w:t>;</w:t>
      </w:r>
    </w:p>
    <w:p w14:paraId="08584EE3" w14:textId="7E13A1B2" w:rsidR="00CE70B4" w:rsidRDefault="00CE70B4" w:rsidP="00D41D71">
      <w:pPr>
        <w:pStyle w:val="BodyText"/>
        <w:numPr>
          <w:ilvl w:val="0"/>
          <w:numId w:val="31"/>
        </w:numPr>
        <w:spacing w:before="224" w:line="247" w:lineRule="auto"/>
        <w:ind w:right="113"/>
        <w:jc w:val="both"/>
        <w:rPr>
          <w:color w:val="70706F"/>
        </w:rPr>
      </w:pPr>
      <w:proofErr w:type="spellStart"/>
      <w:r w:rsidRPr="00C0081A">
        <w:rPr>
          <w:color w:val="70706F"/>
        </w:rPr>
        <w:t>Bettercoal</w:t>
      </w:r>
      <w:proofErr w:type="spellEnd"/>
      <w:r w:rsidRPr="00C0081A">
        <w:rPr>
          <w:color w:val="70706F"/>
        </w:rPr>
        <w:t xml:space="preserve"> </w:t>
      </w:r>
      <w:proofErr w:type="spellStart"/>
      <w:r w:rsidRPr="00C0081A">
        <w:rPr>
          <w:color w:val="70706F"/>
        </w:rPr>
        <w:t>code</w:t>
      </w:r>
      <w:proofErr w:type="spellEnd"/>
      <w:r w:rsidR="003816A9">
        <w:rPr>
          <w:color w:val="70706F"/>
        </w:rPr>
        <w:t>;</w:t>
      </w:r>
    </w:p>
    <w:p w14:paraId="2EB467A2" w14:textId="77777777" w:rsidR="003816A9" w:rsidRPr="003816A9" w:rsidRDefault="003816A9" w:rsidP="003816A9">
      <w:pPr>
        <w:pStyle w:val="BodyText"/>
        <w:numPr>
          <w:ilvl w:val="0"/>
          <w:numId w:val="31"/>
        </w:numPr>
        <w:spacing w:before="224" w:line="247" w:lineRule="auto"/>
        <w:ind w:right="113"/>
        <w:jc w:val="both"/>
        <w:rPr>
          <w:color w:val="70706F"/>
        </w:rPr>
      </w:pPr>
      <w:r w:rsidRPr="003816A9">
        <w:rPr>
          <w:color w:val="70706F"/>
        </w:rPr>
        <w:t xml:space="preserve">Guia de Boas Práticas para a Mineração e Biodiversidade da </w:t>
      </w:r>
      <w:proofErr w:type="spellStart"/>
      <w:r w:rsidRPr="003816A9">
        <w:rPr>
          <w:color w:val="70706F"/>
        </w:rPr>
        <w:t>International</w:t>
      </w:r>
      <w:proofErr w:type="spellEnd"/>
      <w:r w:rsidRPr="003816A9">
        <w:rPr>
          <w:color w:val="70706F"/>
        </w:rPr>
        <w:t xml:space="preserve"> </w:t>
      </w:r>
      <w:proofErr w:type="spellStart"/>
      <w:r w:rsidRPr="003816A9">
        <w:rPr>
          <w:color w:val="70706F"/>
        </w:rPr>
        <w:t>Union</w:t>
      </w:r>
      <w:proofErr w:type="spellEnd"/>
      <w:r w:rsidRPr="003816A9">
        <w:rPr>
          <w:color w:val="70706F"/>
        </w:rPr>
        <w:t xml:space="preserve"> for </w:t>
      </w:r>
      <w:proofErr w:type="spellStart"/>
      <w:r w:rsidRPr="003816A9">
        <w:rPr>
          <w:color w:val="70706F"/>
        </w:rPr>
        <w:t>Conservation</w:t>
      </w:r>
      <w:proofErr w:type="spellEnd"/>
      <w:r w:rsidRPr="003816A9">
        <w:rPr>
          <w:color w:val="70706F"/>
        </w:rPr>
        <w:t xml:space="preserve"> </w:t>
      </w:r>
    </w:p>
    <w:p w14:paraId="053FFCB7" w14:textId="59D6ABF3" w:rsidR="00EF7248" w:rsidRPr="001B7BCD" w:rsidRDefault="003816A9" w:rsidP="00401034">
      <w:pPr>
        <w:spacing w:after="120"/>
        <w:jc w:val="both"/>
        <w:rPr>
          <w:rFonts w:ascii="Verdana" w:hAnsi="Verdana" w:cstheme="minorHAnsi"/>
          <w:highlight w:val="yellow"/>
          <w:lang w:val="en-US"/>
        </w:rPr>
      </w:pPr>
      <w:r w:rsidRPr="001B7BCD">
        <w:rPr>
          <w:rFonts w:ascii="Verdana" w:eastAsia="Verdana" w:hAnsi="Verdana" w:cs="Verdana"/>
          <w:color w:val="70706F"/>
          <w:sz w:val="20"/>
          <w:szCs w:val="20"/>
          <w:lang w:val="en-US"/>
        </w:rPr>
        <w:t>of Nature (IUCN) e International Council on Mining and Metals (ICMM</w:t>
      </w:r>
      <w:proofErr w:type="gramStart"/>
      <w:r w:rsidRPr="001B7BCD">
        <w:rPr>
          <w:rFonts w:ascii="Verdana" w:eastAsia="Verdana" w:hAnsi="Verdana" w:cs="Verdana"/>
          <w:color w:val="70706F"/>
          <w:sz w:val="20"/>
          <w:szCs w:val="20"/>
          <w:lang w:val="en-US"/>
        </w:rPr>
        <w:t>)</w:t>
      </w:r>
      <w:r>
        <w:rPr>
          <w:color w:val="70706F"/>
          <w:lang w:val="en-US"/>
        </w:rPr>
        <w:t>;</w:t>
      </w:r>
      <w:proofErr w:type="gramEnd"/>
    </w:p>
    <w:p w14:paraId="02CEB5B3" w14:textId="77777777" w:rsidR="00EF7248" w:rsidRPr="001871AD" w:rsidRDefault="00EF7248" w:rsidP="00C0081A">
      <w:pPr>
        <w:pStyle w:val="BodyText"/>
        <w:spacing w:before="224" w:line="247" w:lineRule="auto"/>
        <w:ind w:left="116" w:right="113"/>
        <w:jc w:val="both"/>
        <w:rPr>
          <w:b/>
          <w:bCs/>
          <w:color w:val="70706F"/>
        </w:rPr>
      </w:pPr>
      <w:r w:rsidRPr="001871AD">
        <w:rPr>
          <w:b/>
          <w:bCs/>
          <w:color w:val="70706F"/>
        </w:rPr>
        <w:t>Exclusões e restrições</w:t>
      </w:r>
    </w:p>
    <w:p w14:paraId="6388086B" w14:textId="67530223" w:rsidR="003816A9" w:rsidRDefault="00EF7248" w:rsidP="00C0081A">
      <w:pPr>
        <w:pStyle w:val="BodyText"/>
        <w:spacing w:before="224" w:line="247" w:lineRule="auto"/>
        <w:ind w:left="116" w:right="113"/>
        <w:jc w:val="both"/>
        <w:rPr>
          <w:color w:val="70706F"/>
        </w:rPr>
      </w:pPr>
      <w:proofErr w:type="gramStart"/>
      <w:r w:rsidRPr="00C0081A">
        <w:rPr>
          <w:color w:val="70706F"/>
        </w:rPr>
        <w:t xml:space="preserve">A </w:t>
      </w:r>
      <w:r w:rsidR="00C60CFB" w:rsidRPr="00C0081A">
        <w:rPr>
          <w:color w:val="70706F"/>
        </w:rPr>
        <w:t>BPI Vida e Pensões</w:t>
      </w:r>
      <w:r w:rsidRPr="00C0081A">
        <w:rPr>
          <w:color w:val="70706F"/>
        </w:rPr>
        <w:t xml:space="preserve"> não </w:t>
      </w:r>
      <w:r w:rsidR="003816A9">
        <w:rPr>
          <w:color w:val="70706F"/>
        </w:rPr>
        <w:t>fará</w:t>
      </w:r>
      <w:proofErr w:type="gramEnd"/>
      <w:r w:rsidR="003816A9">
        <w:rPr>
          <w:color w:val="70706F"/>
        </w:rPr>
        <w:t xml:space="preserve"> novos investimentos</w:t>
      </w:r>
      <w:r w:rsidRPr="00C0081A">
        <w:rPr>
          <w:color w:val="70706F"/>
        </w:rPr>
        <w:t xml:space="preserve"> em empresas </w:t>
      </w:r>
      <w:r w:rsidR="004A3CD1">
        <w:rPr>
          <w:color w:val="70706F"/>
        </w:rPr>
        <w:t xml:space="preserve">em </w:t>
      </w:r>
      <w:r w:rsidR="003816A9">
        <w:rPr>
          <w:color w:val="70706F"/>
        </w:rPr>
        <w:t>que:</w:t>
      </w:r>
    </w:p>
    <w:p w14:paraId="0802EF8D" w14:textId="17250551" w:rsidR="003816A9" w:rsidRDefault="003816A9" w:rsidP="003816A9">
      <w:pPr>
        <w:pStyle w:val="BodyText"/>
        <w:numPr>
          <w:ilvl w:val="0"/>
          <w:numId w:val="48"/>
        </w:numPr>
        <w:spacing w:before="224" w:line="247" w:lineRule="auto"/>
        <w:ind w:right="113"/>
        <w:jc w:val="both"/>
        <w:rPr>
          <w:color w:val="70706F"/>
        </w:rPr>
      </w:pPr>
      <w:r>
        <w:rPr>
          <w:color w:val="70706F"/>
        </w:rPr>
        <w:t>Mais de 5% da faturação dependa da mineração de carvão térmico, exceto quando:</w:t>
      </w:r>
    </w:p>
    <w:p w14:paraId="5FB09AFE" w14:textId="2B321328" w:rsidR="003816A9" w:rsidRDefault="003816A9" w:rsidP="001B7BCD">
      <w:pPr>
        <w:pStyle w:val="BodyText"/>
        <w:numPr>
          <w:ilvl w:val="1"/>
          <w:numId w:val="49"/>
        </w:numPr>
        <w:spacing w:before="224" w:line="247" w:lineRule="auto"/>
        <w:ind w:right="113"/>
        <w:jc w:val="both"/>
        <w:rPr>
          <w:color w:val="70706F"/>
        </w:rPr>
      </w:pPr>
      <w:r>
        <w:rPr>
          <w:color w:val="70706F"/>
        </w:rPr>
        <w:t xml:space="preserve">Tenham uma estratégia de descarbonização favorável e de </w:t>
      </w:r>
      <w:proofErr w:type="spellStart"/>
      <w:r w:rsidRPr="001B7BCD">
        <w:rPr>
          <w:i/>
          <w:iCs/>
          <w:color w:val="70706F"/>
        </w:rPr>
        <w:t>phase</w:t>
      </w:r>
      <w:proofErr w:type="spellEnd"/>
      <w:r w:rsidRPr="001B7BCD">
        <w:rPr>
          <w:i/>
          <w:iCs/>
          <w:color w:val="70706F"/>
        </w:rPr>
        <w:t xml:space="preserve"> out</w:t>
      </w:r>
      <w:r>
        <w:rPr>
          <w:color w:val="70706F"/>
        </w:rPr>
        <w:t xml:space="preserve"> até 2030 (sem dependência de carvão)</w:t>
      </w:r>
      <w:r w:rsidR="00546D2A">
        <w:rPr>
          <w:color w:val="70706F"/>
        </w:rPr>
        <w:t>;</w:t>
      </w:r>
    </w:p>
    <w:p w14:paraId="056A9D0F" w14:textId="7685E4D5" w:rsidR="004A3CD1" w:rsidRDefault="003816A9" w:rsidP="001B7BCD">
      <w:pPr>
        <w:pStyle w:val="BodyText"/>
        <w:numPr>
          <w:ilvl w:val="1"/>
          <w:numId w:val="49"/>
        </w:numPr>
        <w:spacing w:before="224" w:line="247" w:lineRule="auto"/>
        <w:ind w:right="113"/>
        <w:jc w:val="both"/>
        <w:rPr>
          <w:color w:val="70706F"/>
        </w:rPr>
      </w:pPr>
      <w:r>
        <w:rPr>
          <w:color w:val="70706F"/>
        </w:rPr>
        <w:t xml:space="preserve">O objetivo da atividade seja a instalação de energias renováveis e outra finalidade </w:t>
      </w:r>
      <w:r w:rsidR="00546D2A">
        <w:rPr>
          <w:color w:val="70706F"/>
        </w:rPr>
        <w:t>comprovadamente associada à transição energética;</w:t>
      </w:r>
    </w:p>
    <w:p w14:paraId="6227C80A" w14:textId="12A57EA2" w:rsidR="00546D2A" w:rsidRDefault="00546D2A" w:rsidP="001B7BCD">
      <w:pPr>
        <w:pStyle w:val="BodyText"/>
        <w:numPr>
          <w:ilvl w:val="1"/>
          <w:numId w:val="49"/>
        </w:numPr>
        <w:spacing w:before="224" w:line="247" w:lineRule="auto"/>
        <w:ind w:right="113"/>
        <w:jc w:val="both"/>
        <w:rPr>
          <w:color w:val="70706F"/>
        </w:rPr>
      </w:pPr>
      <w:r>
        <w:rPr>
          <w:color w:val="70706F"/>
        </w:rPr>
        <w:t>A empresa esteja envolvida em projetos de expansão da mineração de carvão.</w:t>
      </w:r>
    </w:p>
    <w:p w14:paraId="5363017A" w14:textId="09A8C3B5" w:rsidR="00546D2A" w:rsidRDefault="00546D2A" w:rsidP="001B7BCD">
      <w:pPr>
        <w:pStyle w:val="BodyText"/>
        <w:spacing w:before="224" w:line="247" w:lineRule="auto"/>
        <w:ind w:right="113"/>
        <w:jc w:val="both"/>
        <w:rPr>
          <w:color w:val="70706F"/>
        </w:rPr>
      </w:pPr>
      <w:r w:rsidRPr="00546D2A">
        <w:rPr>
          <w:color w:val="70706F"/>
        </w:rPr>
        <w:t>Para as empresas atualmente em carteira, o objetivo será favorecer a transição, mantendo a posição competitiva</w:t>
      </w:r>
      <w:r w:rsidR="004A3CD1">
        <w:rPr>
          <w:color w:val="70706F"/>
        </w:rPr>
        <w:t xml:space="preserve"> e</w:t>
      </w:r>
      <w:r w:rsidRPr="00546D2A">
        <w:rPr>
          <w:color w:val="70706F"/>
        </w:rPr>
        <w:t xml:space="preserve"> procurando alcançar uma melhoria através de processos de diálogo.</w:t>
      </w:r>
    </w:p>
    <w:p w14:paraId="45F0B616" w14:textId="77777777" w:rsidR="00EF7248" w:rsidRPr="00455CE1" w:rsidRDefault="00EF7248" w:rsidP="00401034">
      <w:pPr>
        <w:pStyle w:val="ListParagraph"/>
        <w:spacing w:after="120"/>
        <w:ind w:left="0"/>
        <w:jc w:val="both"/>
        <w:rPr>
          <w:rFonts w:ascii="Verdana" w:hAnsi="Verdana" w:cstheme="minorHAnsi"/>
          <w:lang w:val="pt-PT"/>
        </w:rPr>
      </w:pPr>
    </w:p>
    <w:p w14:paraId="3E8639F1" w14:textId="297451CE" w:rsidR="00EF7248" w:rsidRPr="00C0081A" w:rsidRDefault="00D5031B" w:rsidP="00C0081A">
      <w:pPr>
        <w:pStyle w:val="Heading5"/>
        <w:rPr>
          <w:color w:val="EC680A"/>
          <w:lang w:val="pt-PT"/>
        </w:rPr>
      </w:pPr>
      <w:bookmarkStart w:id="215" w:name="_Toc96012079"/>
      <w:bookmarkStart w:id="216" w:name="_Toc178267995"/>
      <w:r w:rsidRPr="00C0081A">
        <w:rPr>
          <w:color w:val="EC680A"/>
          <w:lang w:val="pt-PT"/>
        </w:rPr>
        <w:t>D</w:t>
      </w:r>
      <w:r w:rsidR="00EF7248" w:rsidRPr="00C0081A">
        <w:rPr>
          <w:color w:val="EC680A"/>
          <w:lang w:val="pt-PT"/>
        </w:rPr>
        <w:t>efe</w:t>
      </w:r>
      <w:r w:rsidRPr="00C0081A">
        <w:rPr>
          <w:color w:val="EC680A"/>
          <w:lang w:val="pt-PT"/>
        </w:rPr>
        <w:t>sa</w:t>
      </w:r>
      <w:bookmarkEnd w:id="215"/>
      <w:r w:rsidR="00546D2A">
        <w:rPr>
          <w:color w:val="EC680A"/>
          <w:lang w:val="pt-PT"/>
        </w:rPr>
        <w:t xml:space="preserve"> e Segurança</w:t>
      </w:r>
      <w:bookmarkEnd w:id="216"/>
    </w:p>
    <w:p w14:paraId="3E69A51F" w14:textId="77777777" w:rsidR="00EF7248" w:rsidRPr="0023182F" w:rsidRDefault="00EF7248" w:rsidP="00C0081A">
      <w:pPr>
        <w:pStyle w:val="BodyText"/>
        <w:spacing w:before="224" w:line="247" w:lineRule="auto"/>
        <w:ind w:left="116" w:right="113"/>
        <w:jc w:val="both"/>
        <w:rPr>
          <w:b/>
          <w:bCs/>
          <w:color w:val="70706F"/>
        </w:rPr>
      </w:pPr>
      <w:r w:rsidRPr="0023182F">
        <w:rPr>
          <w:b/>
          <w:bCs/>
          <w:color w:val="70706F"/>
        </w:rPr>
        <w:t>Contexto e objetivos</w:t>
      </w:r>
    </w:p>
    <w:p w14:paraId="50B303F4" w14:textId="34CC9142" w:rsidR="00546D2A" w:rsidRDefault="00546D2A" w:rsidP="00C0081A">
      <w:pPr>
        <w:pStyle w:val="BodyText"/>
        <w:spacing w:before="224" w:line="247" w:lineRule="auto"/>
        <w:ind w:left="116" w:right="113"/>
        <w:jc w:val="both"/>
        <w:rPr>
          <w:color w:val="70706F"/>
        </w:rPr>
      </w:pPr>
      <w:r>
        <w:rPr>
          <w:color w:val="70706F"/>
        </w:rPr>
        <w:t xml:space="preserve">Esta política define os procedimentos e standards aplicáveis, através dos quais a BPI Vida e Pensões aborda os riscos ASG relacionados com o setor da defesa e segurança, </w:t>
      </w:r>
      <w:proofErr w:type="gramStart"/>
      <w:r>
        <w:rPr>
          <w:color w:val="70706F"/>
        </w:rPr>
        <w:t>de forma a que</w:t>
      </w:r>
      <w:proofErr w:type="gramEnd"/>
      <w:r>
        <w:rPr>
          <w:color w:val="70706F"/>
        </w:rPr>
        <w:t xml:space="preserve"> na sua interação com estes setores seja feita de uma maneira responsável. </w:t>
      </w:r>
      <w:proofErr w:type="gramStart"/>
      <w:r>
        <w:rPr>
          <w:color w:val="70706F"/>
        </w:rPr>
        <w:t>A BPI Vida e Pensões espera</w:t>
      </w:r>
      <w:proofErr w:type="gramEnd"/>
      <w:r>
        <w:rPr>
          <w:color w:val="70706F"/>
        </w:rPr>
        <w:t xml:space="preserve"> que as empresas de defesa e segurança cumpram com a regulação e convenções internacionais ratificadas pelos países onde operam.  </w:t>
      </w:r>
    </w:p>
    <w:p w14:paraId="75F0768B" w14:textId="7727A9A0" w:rsidR="00EF7248" w:rsidRPr="00C0081A" w:rsidRDefault="00EF7248" w:rsidP="00C0081A">
      <w:pPr>
        <w:pStyle w:val="BodyText"/>
        <w:spacing w:before="224" w:line="247" w:lineRule="auto"/>
        <w:ind w:left="116" w:right="113"/>
        <w:jc w:val="both"/>
        <w:rPr>
          <w:color w:val="70706F"/>
        </w:rPr>
      </w:pPr>
      <w:proofErr w:type="gramStart"/>
      <w:r w:rsidRPr="00C0081A">
        <w:rPr>
          <w:color w:val="70706F"/>
        </w:rPr>
        <w:t xml:space="preserve">A </w:t>
      </w:r>
      <w:r w:rsidR="00C60CFB" w:rsidRPr="00C0081A">
        <w:rPr>
          <w:color w:val="70706F"/>
        </w:rPr>
        <w:t>BPI Vida e Pensões</w:t>
      </w:r>
      <w:r w:rsidRPr="00C0081A">
        <w:rPr>
          <w:color w:val="70706F"/>
        </w:rPr>
        <w:t xml:space="preserve"> não </w:t>
      </w:r>
      <w:r w:rsidR="00EA5F65" w:rsidRPr="00C0081A">
        <w:rPr>
          <w:color w:val="70706F"/>
        </w:rPr>
        <w:t>investirá</w:t>
      </w:r>
      <w:proofErr w:type="gramEnd"/>
      <w:r w:rsidRPr="00C0081A">
        <w:rPr>
          <w:color w:val="70706F"/>
        </w:rPr>
        <w:t xml:space="preserve"> no setor de defesa quando houver risco claro de uso de material de defesa para repressão ou outras violações graves do</w:t>
      </w:r>
      <w:r w:rsidR="00EA5F65" w:rsidRPr="00C0081A">
        <w:rPr>
          <w:color w:val="70706F"/>
        </w:rPr>
        <w:t>s</w:t>
      </w:r>
      <w:r w:rsidRPr="00C0081A">
        <w:rPr>
          <w:color w:val="70706F"/>
        </w:rPr>
        <w:t xml:space="preserve"> direito</w:t>
      </w:r>
      <w:r w:rsidR="00EA5F65" w:rsidRPr="00C0081A">
        <w:rPr>
          <w:color w:val="70706F"/>
        </w:rPr>
        <w:t>s humanos</w:t>
      </w:r>
      <w:r w:rsidRPr="00C0081A">
        <w:rPr>
          <w:color w:val="70706F"/>
        </w:rPr>
        <w:t xml:space="preserve">, convenções e tratados de não proliferação de armas e outros regulamentos e diretrizes relacionados. Neste sentido, </w:t>
      </w:r>
      <w:proofErr w:type="gramStart"/>
      <w:r w:rsidRPr="00C0081A">
        <w:rPr>
          <w:color w:val="70706F"/>
        </w:rPr>
        <w:t xml:space="preserve">a </w:t>
      </w:r>
      <w:r w:rsidR="00C60CFB" w:rsidRPr="00C0081A">
        <w:rPr>
          <w:color w:val="70706F"/>
        </w:rPr>
        <w:t>BPI Vida e Pensões</w:t>
      </w:r>
      <w:r w:rsidRPr="00C0081A">
        <w:rPr>
          <w:color w:val="70706F"/>
        </w:rPr>
        <w:t xml:space="preserve"> reconhece</w:t>
      </w:r>
      <w:proofErr w:type="gramEnd"/>
      <w:r w:rsidRPr="00C0081A">
        <w:rPr>
          <w:color w:val="70706F"/>
        </w:rPr>
        <w:t xml:space="preserve"> o direito dos países</w:t>
      </w:r>
      <w:r w:rsidR="004A3CD1">
        <w:rPr>
          <w:color w:val="70706F"/>
        </w:rPr>
        <w:t xml:space="preserve"> se</w:t>
      </w:r>
      <w:r w:rsidRPr="00C0081A">
        <w:rPr>
          <w:color w:val="70706F"/>
        </w:rPr>
        <w:t xml:space="preserve"> defenderem e protegerem os seus cidadãos e, consequentemente, poder</w:t>
      </w:r>
      <w:r w:rsidR="00B6583B" w:rsidRPr="00C0081A">
        <w:rPr>
          <w:color w:val="70706F"/>
        </w:rPr>
        <w:t>á</w:t>
      </w:r>
      <w:r w:rsidRPr="00C0081A">
        <w:rPr>
          <w:color w:val="70706F"/>
        </w:rPr>
        <w:t xml:space="preserve"> manter relações comerciais com as empresas relacionadas com o setor da defesa cuja atividade se considere coerente com as estratégias nacionais de legítima segurança e defesa.</w:t>
      </w:r>
    </w:p>
    <w:p w14:paraId="25009BFF" w14:textId="26ED5FA7" w:rsidR="00EF7248" w:rsidRDefault="00EF7248" w:rsidP="00C0081A">
      <w:pPr>
        <w:pStyle w:val="BodyText"/>
        <w:spacing w:before="224" w:line="247" w:lineRule="auto"/>
        <w:ind w:left="116" w:right="113"/>
        <w:jc w:val="both"/>
        <w:rPr>
          <w:color w:val="70706F"/>
        </w:rPr>
      </w:pPr>
    </w:p>
    <w:p w14:paraId="7B7B58DD" w14:textId="15898B9D" w:rsidR="00546D2A" w:rsidRPr="001B7BCD" w:rsidRDefault="00546D2A" w:rsidP="00C0081A">
      <w:pPr>
        <w:pStyle w:val="BodyText"/>
        <w:spacing w:before="224" w:line="247" w:lineRule="auto"/>
        <w:ind w:left="116" w:right="113"/>
        <w:jc w:val="both"/>
        <w:rPr>
          <w:b/>
          <w:bCs/>
          <w:color w:val="70706F"/>
        </w:rPr>
      </w:pPr>
      <w:r w:rsidRPr="001B7BCD">
        <w:rPr>
          <w:b/>
          <w:bCs/>
          <w:color w:val="70706F"/>
        </w:rPr>
        <w:lastRenderedPageBreak/>
        <w:t>Âmbito Setorial</w:t>
      </w:r>
    </w:p>
    <w:p w14:paraId="58BDD349" w14:textId="7746FCFF" w:rsidR="00546D2A" w:rsidRDefault="0086696A" w:rsidP="00C0081A">
      <w:pPr>
        <w:pStyle w:val="BodyText"/>
        <w:spacing w:before="224" w:line="247" w:lineRule="auto"/>
        <w:ind w:left="116" w:right="113"/>
        <w:jc w:val="both"/>
        <w:rPr>
          <w:color w:val="70706F"/>
        </w:rPr>
      </w:pPr>
      <w:proofErr w:type="gramStart"/>
      <w:r>
        <w:rPr>
          <w:color w:val="70706F"/>
        </w:rPr>
        <w:t>A BPI Vida e Pensões, em linha com os padrões de aplicação a este setor, considera</w:t>
      </w:r>
      <w:proofErr w:type="gramEnd"/>
      <w:r>
        <w:rPr>
          <w:color w:val="70706F"/>
        </w:rPr>
        <w:t xml:space="preserve"> a seguinte definição de defesa e segurança</w:t>
      </w:r>
      <w:r w:rsidR="004A3CD1">
        <w:rPr>
          <w:color w:val="70706F"/>
        </w:rPr>
        <w:t>:</w:t>
      </w:r>
    </w:p>
    <w:p w14:paraId="796745C2" w14:textId="2ACFB5A1" w:rsidR="0086696A" w:rsidRDefault="0086696A" w:rsidP="00C0081A">
      <w:pPr>
        <w:pStyle w:val="BodyText"/>
        <w:spacing w:before="224" w:line="247" w:lineRule="auto"/>
        <w:ind w:left="116" w:right="113"/>
        <w:jc w:val="both"/>
        <w:rPr>
          <w:color w:val="70706F"/>
        </w:rPr>
      </w:pPr>
      <w:r>
        <w:rPr>
          <w:color w:val="70706F"/>
        </w:rPr>
        <w:tab/>
        <w:t xml:space="preserve">Empresas de defesa e segurança: qualquer empresa, grupo, instituição, agência nacional ou organização envolvida na produção, venda ou comercialização, teste, investigação e desenvolvimento, integração em sistemas, manutenção e serviços, </w:t>
      </w:r>
      <w:r w:rsidR="002A17AD">
        <w:rPr>
          <w:color w:val="70706F"/>
        </w:rPr>
        <w:t>inclu</w:t>
      </w:r>
      <w:r w:rsidR="004A3CD1">
        <w:rPr>
          <w:color w:val="70706F"/>
        </w:rPr>
        <w:t>in</w:t>
      </w:r>
      <w:r w:rsidR="002A17AD">
        <w:rPr>
          <w:color w:val="70706F"/>
        </w:rPr>
        <w:t>do serviços</w:t>
      </w:r>
      <w:r>
        <w:rPr>
          <w:color w:val="70706F"/>
        </w:rPr>
        <w:t xml:space="preserve"> de segurança privada.</w:t>
      </w:r>
    </w:p>
    <w:p w14:paraId="3B1C361E" w14:textId="77777777" w:rsidR="00546D2A" w:rsidRPr="00C0081A" w:rsidRDefault="00546D2A" w:rsidP="00C0081A">
      <w:pPr>
        <w:pStyle w:val="BodyText"/>
        <w:spacing w:before="224" w:line="247" w:lineRule="auto"/>
        <w:ind w:left="116" w:right="113"/>
        <w:jc w:val="both"/>
        <w:rPr>
          <w:color w:val="70706F"/>
        </w:rPr>
      </w:pPr>
    </w:p>
    <w:p w14:paraId="236D55E3" w14:textId="6D0582F2" w:rsidR="00EF7248" w:rsidRPr="0023182F" w:rsidRDefault="000F1E53" w:rsidP="00C0081A">
      <w:pPr>
        <w:pStyle w:val="BodyText"/>
        <w:spacing w:before="224" w:line="247" w:lineRule="auto"/>
        <w:ind w:left="116" w:right="113"/>
        <w:jc w:val="both"/>
        <w:rPr>
          <w:b/>
          <w:bCs/>
          <w:color w:val="70706F"/>
        </w:rPr>
      </w:pPr>
      <w:r w:rsidRPr="0023182F">
        <w:rPr>
          <w:b/>
          <w:bCs/>
          <w:color w:val="70706F"/>
        </w:rPr>
        <w:t>P</w:t>
      </w:r>
      <w:r w:rsidR="00EF7248" w:rsidRPr="0023182F">
        <w:rPr>
          <w:b/>
          <w:bCs/>
          <w:color w:val="70706F"/>
        </w:rPr>
        <w:t>adrões de aplicação</w:t>
      </w:r>
    </w:p>
    <w:p w14:paraId="3484AD8C" w14:textId="71A5C1DD" w:rsidR="00EF7248" w:rsidRDefault="00EF7248" w:rsidP="00C0081A">
      <w:pPr>
        <w:pStyle w:val="BodyText"/>
        <w:spacing w:before="224" w:line="247" w:lineRule="auto"/>
        <w:ind w:left="116" w:right="113"/>
        <w:jc w:val="both"/>
        <w:rPr>
          <w:color w:val="70706F"/>
        </w:rPr>
      </w:pPr>
      <w:r w:rsidRPr="00C0081A">
        <w:rPr>
          <w:color w:val="70706F"/>
        </w:rPr>
        <w:t xml:space="preserve">Para a definição de armas controversas, </w:t>
      </w:r>
      <w:proofErr w:type="gramStart"/>
      <w:r w:rsidRPr="00C0081A">
        <w:rPr>
          <w:color w:val="70706F"/>
        </w:rPr>
        <w:t xml:space="preserve">a </w:t>
      </w:r>
      <w:r w:rsidR="00C60CFB" w:rsidRPr="00C0081A">
        <w:rPr>
          <w:color w:val="70706F"/>
        </w:rPr>
        <w:t>BPI Vida e Pensões</w:t>
      </w:r>
      <w:r w:rsidRPr="00C0081A">
        <w:rPr>
          <w:color w:val="70706F"/>
        </w:rPr>
        <w:t xml:space="preserve"> utiliza</w:t>
      </w:r>
      <w:proofErr w:type="gramEnd"/>
      <w:r w:rsidRPr="00C0081A">
        <w:rPr>
          <w:color w:val="70706F"/>
        </w:rPr>
        <w:t xml:space="preserve"> os critérios constantes das convenções internacionais</w:t>
      </w:r>
      <w:r w:rsidR="00B30E41">
        <w:rPr>
          <w:color w:val="70706F"/>
        </w:rPr>
        <w:t xml:space="preserve">. As diferentes </w:t>
      </w:r>
      <w:r w:rsidR="002A17AD">
        <w:rPr>
          <w:color w:val="70706F"/>
        </w:rPr>
        <w:t>atividades e</w:t>
      </w:r>
      <w:r w:rsidR="00B30E41">
        <w:rPr>
          <w:color w:val="70706F"/>
        </w:rPr>
        <w:t>/ou material de defesa classificam-se nas seguintes categorias</w:t>
      </w:r>
      <w:r w:rsidRPr="00C0081A">
        <w:rPr>
          <w:color w:val="70706F"/>
        </w:rPr>
        <w:t>:</w:t>
      </w:r>
    </w:p>
    <w:p w14:paraId="252C6C4D" w14:textId="08926D93" w:rsidR="00B30E41" w:rsidRPr="001B7BCD" w:rsidRDefault="00B30E41" w:rsidP="00C0081A">
      <w:pPr>
        <w:pStyle w:val="BodyText"/>
        <w:spacing w:before="224" w:line="247" w:lineRule="auto"/>
        <w:ind w:left="116" w:right="113"/>
        <w:jc w:val="both"/>
        <w:rPr>
          <w:b/>
          <w:bCs/>
          <w:color w:val="70706F"/>
        </w:rPr>
      </w:pPr>
      <w:r w:rsidRPr="001B7BCD">
        <w:rPr>
          <w:b/>
          <w:bCs/>
          <w:color w:val="70706F"/>
        </w:rPr>
        <w:t>Armamento convencional:</w:t>
      </w:r>
    </w:p>
    <w:p w14:paraId="1DBD7AC5" w14:textId="4D91D51D" w:rsidR="00B30E41" w:rsidRPr="00C0081A" w:rsidRDefault="00B30E41" w:rsidP="00B30E41">
      <w:pPr>
        <w:pStyle w:val="BodyText"/>
        <w:numPr>
          <w:ilvl w:val="0"/>
          <w:numId w:val="32"/>
        </w:numPr>
        <w:spacing w:before="224" w:line="247" w:lineRule="auto"/>
        <w:ind w:right="113"/>
        <w:jc w:val="both"/>
        <w:rPr>
          <w:color w:val="70706F"/>
        </w:rPr>
      </w:pPr>
      <w:r w:rsidRPr="00C0081A">
        <w:rPr>
          <w:color w:val="70706F"/>
        </w:rPr>
        <w:t>Armas (como pistolas ou outras armas leves, bombas, mísseis ou foguetes), com exceção de armas brancas, para uso desportivo, réplicas ou objetos de coleção</w:t>
      </w:r>
      <w:r>
        <w:rPr>
          <w:color w:val="70706F"/>
        </w:rPr>
        <w:t>;</w:t>
      </w:r>
    </w:p>
    <w:p w14:paraId="69FE65A1" w14:textId="5B9EA868" w:rsidR="00B30E41" w:rsidRDefault="00B30E41" w:rsidP="00D41D71">
      <w:pPr>
        <w:pStyle w:val="BodyText"/>
        <w:numPr>
          <w:ilvl w:val="0"/>
          <w:numId w:val="32"/>
        </w:numPr>
        <w:spacing w:before="224" w:line="247" w:lineRule="auto"/>
        <w:ind w:right="113"/>
        <w:jc w:val="both"/>
        <w:rPr>
          <w:color w:val="70706F"/>
        </w:rPr>
      </w:pPr>
      <w:r w:rsidRPr="00C0081A">
        <w:rPr>
          <w:color w:val="70706F"/>
        </w:rPr>
        <w:t>Munições e explosivos (incluindo balas, munições, torpedos, granadas, minas, cargas de profundidade, entre outros), desde que a finalidade de uso não seja civil</w:t>
      </w:r>
      <w:r>
        <w:rPr>
          <w:color w:val="70706F"/>
        </w:rPr>
        <w:t>;</w:t>
      </w:r>
    </w:p>
    <w:p w14:paraId="3BF5C849" w14:textId="1867DF0D" w:rsidR="00B30E41" w:rsidRPr="00C0081A" w:rsidRDefault="00B30E41" w:rsidP="00B30E41">
      <w:pPr>
        <w:pStyle w:val="BodyText"/>
        <w:numPr>
          <w:ilvl w:val="0"/>
          <w:numId w:val="32"/>
        </w:numPr>
        <w:spacing w:before="224" w:line="247" w:lineRule="auto"/>
        <w:ind w:right="113"/>
        <w:jc w:val="both"/>
        <w:rPr>
          <w:color w:val="70706F"/>
        </w:rPr>
      </w:pPr>
      <w:r w:rsidRPr="00C0081A">
        <w:rPr>
          <w:color w:val="70706F"/>
        </w:rPr>
        <w:t>Componentes especialmente concebidos e equipamentos essenciais para a produção, manutenção e utilização de armas e munições convencionais, bem como software ou hardware relacionados com atividades de defesa, exceto se a sua finalidade estiver relacionada com a proteção e segurança civil</w:t>
      </w:r>
      <w:r>
        <w:rPr>
          <w:color w:val="70706F"/>
        </w:rPr>
        <w:t>;</w:t>
      </w:r>
    </w:p>
    <w:p w14:paraId="4FF14E24" w14:textId="748244BD" w:rsidR="00B30E41" w:rsidRDefault="00B30E41" w:rsidP="00B30E41">
      <w:pPr>
        <w:pStyle w:val="BodyText"/>
        <w:numPr>
          <w:ilvl w:val="0"/>
          <w:numId w:val="32"/>
        </w:numPr>
        <w:spacing w:before="224" w:line="247" w:lineRule="auto"/>
        <w:ind w:right="113"/>
        <w:jc w:val="both"/>
        <w:rPr>
          <w:color w:val="70706F"/>
        </w:rPr>
      </w:pPr>
      <w:r w:rsidRPr="00C0081A">
        <w:rPr>
          <w:color w:val="70706F"/>
        </w:rPr>
        <w:t xml:space="preserve">Produtos de dupla utilização: aqueles que podem ser utilizados tanto para fins civis como militares, quando o seu destino for o uso militar. Para a definição de artigos de dupla utilização, o Grupo </w:t>
      </w:r>
      <w:proofErr w:type="spellStart"/>
      <w:r w:rsidRPr="00C0081A">
        <w:rPr>
          <w:color w:val="70706F"/>
        </w:rPr>
        <w:t>CaixaBank</w:t>
      </w:r>
      <w:proofErr w:type="spellEnd"/>
      <w:r w:rsidRPr="00C0081A">
        <w:rPr>
          <w:color w:val="70706F"/>
        </w:rPr>
        <w:t xml:space="preserve"> segue o regulamento da UE sobre o regime de controlo de exportação e material de dupla utilização de acordo com o Regulamento do Conselho (UE) 428/2009 de 5 de maio de 2009, modificado pelo Regulamento Delegado (UE) 2016 /1969, da Comissão, de 12 de setembro de 2016 e Regulamento (UE) 2021/821 do Parlamento Europeu e do Conselho de 20 de maio de 2021 (que revoga o Regulamento (UE) 428/2009, exceto para pedidos de autorização apresentados antes de setembro 9, 2021).</w:t>
      </w:r>
    </w:p>
    <w:p w14:paraId="44940A89" w14:textId="57435F8E" w:rsidR="00B30E41" w:rsidRDefault="00B30E41" w:rsidP="00B30E41">
      <w:pPr>
        <w:pStyle w:val="BodyText"/>
        <w:spacing w:before="224" w:line="247" w:lineRule="auto"/>
        <w:ind w:right="113"/>
        <w:jc w:val="both"/>
        <w:rPr>
          <w:b/>
          <w:bCs/>
          <w:color w:val="70706F"/>
        </w:rPr>
      </w:pPr>
      <w:r w:rsidRPr="001B7BCD">
        <w:rPr>
          <w:b/>
          <w:bCs/>
          <w:color w:val="70706F"/>
        </w:rPr>
        <w:t>Armas controversas:</w:t>
      </w:r>
    </w:p>
    <w:p w14:paraId="4EB5A327" w14:textId="0897E1D4" w:rsidR="00B30E41" w:rsidRPr="00B30E41" w:rsidRDefault="00B30E41" w:rsidP="001B7BCD">
      <w:pPr>
        <w:pStyle w:val="BodyText"/>
        <w:spacing w:before="224" w:line="247" w:lineRule="auto"/>
        <w:ind w:right="113"/>
        <w:jc w:val="both"/>
        <w:rPr>
          <w:color w:val="70706F"/>
        </w:rPr>
      </w:pPr>
      <w:r w:rsidRPr="001B7BCD">
        <w:rPr>
          <w:color w:val="70706F"/>
        </w:rPr>
        <w:t>Ainda que não exista uma definição de armas controversas aceite universalmente</w:t>
      </w:r>
      <w:r>
        <w:rPr>
          <w:color w:val="70706F"/>
        </w:rPr>
        <w:t xml:space="preserve">, à data da publicação desta </w:t>
      </w:r>
      <w:r w:rsidR="00666E6B">
        <w:rPr>
          <w:color w:val="70706F"/>
        </w:rPr>
        <w:t>política</w:t>
      </w:r>
      <w:r>
        <w:rPr>
          <w:color w:val="70706F"/>
        </w:rPr>
        <w:t xml:space="preserve">, </w:t>
      </w:r>
      <w:proofErr w:type="gramStart"/>
      <w:r>
        <w:rPr>
          <w:color w:val="70706F"/>
        </w:rPr>
        <w:t>a BPI Vida e Pensões considera</w:t>
      </w:r>
      <w:proofErr w:type="gramEnd"/>
      <w:r>
        <w:rPr>
          <w:color w:val="70706F"/>
        </w:rPr>
        <w:t xml:space="preserve"> as seguintes como armas controversas, utilizando para isso critérios das convenções internacionais:</w:t>
      </w:r>
    </w:p>
    <w:p w14:paraId="6102A3A8" w14:textId="173BBE40" w:rsidR="00EF7248" w:rsidRPr="00C0081A" w:rsidRDefault="00EF7248" w:rsidP="00D41D71">
      <w:pPr>
        <w:pStyle w:val="BodyText"/>
        <w:numPr>
          <w:ilvl w:val="0"/>
          <w:numId w:val="32"/>
        </w:numPr>
        <w:spacing w:before="224" w:line="247" w:lineRule="auto"/>
        <w:ind w:right="113"/>
        <w:jc w:val="both"/>
        <w:rPr>
          <w:color w:val="70706F"/>
        </w:rPr>
      </w:pPr>
      <w:r w:rsidRPr="00C0081A">
        <w:rPr>
          <w:color w:val="70706F"/>
        </w:rPr>
        <w:t>Minas Antipessoal: Convenção sobre a Proibição do Uso, Armazenamento, Produção e Transferência de Minas Antipessoal e sobre a sua Destruição (1997).</w:t>
      </w:r>
    </w:p>
    <w:p w14:paraId="3D4D4F08" w14:textId="77777777" w:rsidR="00EF7248" w:rsidRPr="00C0081A" w:rsidRDefault="00EF7248" w:rsidP="00D41D71">
      <w:pPr>
        <w:pStyle w:val="BodyText"/>
        <w:numPr>
          <w:ilvl w:val="0"/>
          <w:numId w:val="32"/>
        </w:numPr>
        <w:spacing w:before="224" w:line="247" w:lineRule="auto"/>
        <w:ind w:right="113"/>
        <w:jc w:val="both"/>
        <w:rPr>
          <w:color w:val="70706F"/>
        </w:rPr>
      </w:pPr>
      <w:r w:rsidRPr="00C0081A">
        <w:rPr>
          <w:color w:val="70706F"/>
        </w:rPr>
        <w:t>Armas Biológicas: Convenção sobre a Proibição do Desenvolvimento, Produção e Armazenamento de Armas Bacteriológicas e Tóxicas e sobre a Sua Destruição (1972).</w:t>
      </w:r>
    </w:p>
    <w:p w14:paraId="59DDA811" w14:textId="21ACCE9E" w:rsidR="00EF7248" w:rsidRPr="00C0081A" w:rsidRDefault="00EF7248" w:rsidP="00D41D71">
      <w:pPr>
        <w:pStyle w:val="BodyText"/>
        <w:numPr>
          <w:ilvl w:val="0"/>
          <w:numId w:val="32"/>
        </w:numPr>
        <w:spacing w:before="224" w:line="247" w:lineRule="auto"/>
        <w:ind w:right="113"/>
        <w:jc w:val="both"/>
        <w:rPr>
          <w:color w:val="70706F"/>
        </w:rPr>
      </w:pPr>
      <w:r w:rsidRPr="00C0081A">
        <w:rPr>
          <w:color w:val="70706F"/>
        </w:rPr>
        <w:t>Armas Químicas: Convenção sobre a Proibição do Desenvolvimento, Produção, Armazenamento e Uso de Armas Químicas e sobre Sua Destruição (1993).</w:t>
      </w:r>
      <w:r w:rsidR="00B30E41">
        <w:rPr>
          <w:color w:val="70706F"/>
        </w:rPr>
        <w:t xml:space="preserve"> Adicionalmente, apesar de não estar abrangido pela convenção, </w:t>
      </w:r>
      <w:proofErr w:type="gramStart"/>
      <w:r w:rsidR="00B30E41">
        <w:rPr>
          <w:color w:val="70706F"/>
        </w:rPr>
        <w:t>a BPI Vida e Pensões considera</w:t>
      </w:r>
      <w:proofErr w:type="gramEnd"/>
      <w:r w:rsidR="00B30E41">
        <w:rPr>
          <w:color w:val="70706F"/>
        </w:rPr>
        <w:t xml:space="preserve"> também o uso de fósforo branco;</w:t>
      </w:r>
    </w:p>
    <w:p w14:paraId="27857CED" w14:textId="77777777" w:rsidR="00EF7248" w:rsidRPr="00C0081A" w:rsidRDefault="00EF7248" w:rsidP="00D41D71">
      <w:pPr>
        <w:pStyle w:val="BodyText"/>
        <w:numPr>
          <w:ilvl w:val="0"/>
          <w:numId w:val="32"/>
        </w:numPr>
        <w:spacing w:before="224" w:line="247" w:lineRule="auto"/>
        <w:ind w:right="113"/>
        <w:jc w:val="both"/>
        <w:rPr>
          <w:color w:val="70706F"/>
        </w:rPr>
      </w:pPr>
      <w:r w:rsidRPr="00C0081A">
        <w:rPr>
          <w:color w:val="70706F"/>
        </w:rPr>
        <w:t>Bombas de fragmentação: Convenção sobre Munições de Fragmentação (2008).</w:t>
      </w:r>
    </w:p>
    <w:p w14:paraId="00198389" w14:textId="63E4A779" w:rsidR="00666E6B" w:rsidRPr="00C0081A" w:rsidRDefault="00EF7248" w:rsidP="00D41D71">
      <w:pPr>
        <w:pStyle w:val="BodyText"/>
        <w:numPr>
          <w:ilvl w:val="0"/>
          <w:numId w:val="32"/>
        </w:numPr>
        <w:spacing w:before="224" w:line="247" w:lineRule="auto"/>
        <w:ind w:right="113"/>
        <w:jc w:val="both"/>
        <w:rPr>
          <w:color w:val="70706F"/>
        </w:rPr>
      </w:pPr>
      <w:r w:rsidRPr="00C0081A">
        <w:rPr>
          <w:color w:val="70706F"/>
        </w:rPr>
        <w:t>Armas nucleares: Tratado de Não Proliferação de Armas Nucleares (1968).</w:t>
      </w:r>
    </w:p>
    <w:p w14:paraId="1A848388" w14:textId="36C80A5F" w:rsidR="00666E6B" w:rsidRDefault="00666E6B" w:rsidP="00666E6B">
      <w:pPr>
        <w:pStyle w:val="BodyText"/>
        <w:numPr>
          <w:ilvl w:val="0"/>
          <w:numId w:val="32"/>
        </w:numPr>
        <w:spacing w:before="224" w:line="247" w:lineRule="auto"/>
        <w:ind w:right="113"/>
        <w:jc w:val="both"/>
        <w:rPr>
          <w:color w:val="70706F"/>
        </w:rPr>
      </w:pPr>
      <w:r>
        <w:rPr>
          <w:color w:val="70706F"/>
        </w:rPr>
        <w:lastRenderedPageBreak/>
        <w:t xml:space="preserve">Munições que contenham urânio empobrecido; apesar de não existir uma convenção internacional vigente, </w:t>
      </w:r>
      <w:proofErr w:type="gramStart"/>
      <w:r>
        <w:rPr>
          <w:color w:val="70706F"/>
        </w:rPr>
        <w:t>a BPI Vida e Pensões reconhece</w:t>
      </w:r>
      <w:proofErr w:type="gramEnd"/>
      <w:r>
        <w:rPr>
          <w:color w:val="70706F"/>
        </w:rPr>
        <w:t xml:space="preserve"> as preocupações de algumas partes interessadas em relação às munições de urânio empobrecido.</w:t>
      </w:r>
    </w:p>
    <w:p w14:paraId="5D0E2664" w14:textId="3342BAAD" w:rsidR="00EF7248" w:rsidRPr="00C0081A" w:rsidRDefault="00666E6B" w:rsidP="001B7BCD">
      <w:pPr>
        <w:pStyle w:val="BodyText"/>
        <w:spacing w:before="224" w:line="247" w:lineRule="auto"/>
        <w:ind w:left="836" w:right="113"/>
        <w:jc w:val="both"/>
        <w:rPr>
          <w:color w:val="70706F"/>
        </w:rPr>
      </w:pPr>
      <w:r>
        <w:rPr>
          <w:color w:val="70706F"/>
        </w:rPr>
        <w:t xml:space="preserve"> </w:t>
      </w:r>
    </w:p>
    <w:p w14:paraId="4404DB6F" w14:textId="77777777" w:rsidR="00EF7248" w:rsidRPr="00C0081A" w:rsidRDefault="00EF7248" w:rsidP="00C0081A">
      <w:pPr>
        <w:pStyle w:val="BodyText"/>
        <w:spacing w:before="224" w:line="247" w:lineRule="auto"/>
        <w:ind w:left="116" w:right="113"/>
        <w:jc w:val="both"/>
        <w:rPr>
          <w:color w:val="70706F"/>
        </w:rPr>
      </w:pPr>
    </w:p>
    <w:p w14:paraId="09630DB7" w14:textId="266CD581" w:rsidR="00EF7248" w:rsidRDefault="00EF7248" w:rsidP="00C0081A">
      <w:pPr>
        <w:pStyle w:val="BodyText"/>
        <w:spacing w:before="224" w:line="247" w:lineRule="auto"/>
        <w:ind w:left="116" w:right="113"/>
        <w:jc w:val="both"/>
        <w:rPr>
          <w:b/>
          <w:bCs/>
          <w:color w:val="70706F"/>
        </w:rPr>
      </w:pPr>
      <w:r w:rsidRPr="0023182F">
        <w:rPr>
          <w:b/>
          <w:bCs/>
          <w:color w:val="70706F"/>
        </w:rPr>
        <w:t>Exclusões e restrições</w:t>
      </w:r>
    </w:p>
    <w:p w14:paraId="38476D16" w14:textId="09A1F401" w:rsidR="00666E6B" w:rsidRPr="001B7BCD" w:rsidRDefault="00666E6B" w:rsidP="00C0081A">
      <w:pPr>
        <w:pStyle w:val="BodyText"/>
        <w:spacing w:before="224" w:line="247" w:lineRule="auto"/>
        <w:ind w:left="116" w:right="113"/>
        <w:jc w:val="both"/>
        <w:rPr>
          <w:color w:val="70706F"/>
        </w:rPr>
      </w:pPr>
      <w:r w:rsidRPr="001B7BCD">
        <w:rPr>
          <w:color w:val="70706F"/>
        </w:rPr>
        <w:t xml:space="preserve">No âmbito da defesa, </w:t>
      </w:r>
      <w:proofErr w:type="gramStart"/>
      <w:r w:rsidRPr="001B7BCD">
        <w:rPr>
          <w:color w:val="70706F"/>
        </w:rPr>
        <w:t xml:space="preserve">a BPI Vida e Pensões </w:t>
      </w:r>
      <w:r w:rsidR="00D40B30">
        <w:rPr>
          <w:color w:val="70706F"/>
        </w:rPr>
        <w:t>aplica</w:t>
      </w:r>
      <w:proofErr w:type="gramEnd"/>
      <w:r w:rsidR="00D40B30">
        <w:rPr>
          <w:color w:val="70706F"/>
        </w:rPr>
        <w:t xml:space="preserve"> uma série de exclusões estabelecidas pelo Grupo </w:t>
      </w:r>
      <w:proofErr w:type="spellStart"/>
      <w:r w:rsidR="00D40B30">
        <w:rPr>
          <w:color w:val="70706F"/>
        </w:rPr>
        <w:t>CaixaBank</w:t>
      </w:r>
      <w:proofErr w:type="spellEnd"/>
      <w:r w:rsidR="00D40B30">
        <w:rPr>
          <w:color w:val="70706F"/>
        </w:rPr>
        <w:t xml:space="preserve">, aplicáveis a todos os novos investimentos no âmbito da presente </w:t>
      </w:r>
      <w:r w:rsidR="007700F5">
        <w:rPr>
          <w:color w:val="70706F"/>
        </w:rPr>
        <w:t>p</w:t>
      </w:r>
      <w:r w:rsidR="00D40B30">
        <w:rPr>
          <w:color w:val="70706F"/>
        </w:rPr>
        <w:t xml:space="preserve">olitica. </w:t>
      </w:r>
    </w:p>
    <w:p w14:paraId="6F4AEC88" w14:textId="6690CF41" w:rsidR="00EF7248" w:rsidRPr="00C0081A" w:rsidRDefault="00D40B30" w:rsidP="00D41D71">
      <w:pPr>
        <w:pStyle w:val="BodyText"/>
        <w:numPr>
          <w:ilvl w:val="0"/>
          <w:numId w:val="33"/>
        </w:numPr>
        <w:spacing w:before="224" w:line="247" w:lineRule="auto"/>
        <w:ind w:right="113"/>
        <w:jc w:val="both"/>
        <w:rPr>
          <w:color w:val="70706F"/>
        </w:rPr>
      </w:pPr>
      <w:proofErr w:type="gramStart"/>
      <w:r>
        <w:rPr>
          <w:color w:val="70706F"/>
        </w:rPr>
        <w:t>A BPI Vida e Pensões não investe</w:t>
      </w:r>
      <w:proofErr w:type="gramEnd"/>
      <w:r>
        <w:rPr>
          <w:color w:val="70706F"/>
        </w:rPr>
        <w:t xml:space="preserve"> nem</w:t>
      </w:r>
      <w:r w:rsidR="00BD44E7" w:rsidRPr="00C0081A">
        <w:rPr>
          <w:color w:val="70706F"/>
        </w:rPr>
        <w:t xml:space="preserve"> comercializar</w:t>
      </w:r>
      <w:r>
        <w:rPr>
          <w:color w:val="70706F"/>
        </w:rPr>
        <w:t>á</w:t>
      </w:r>
      <w:r w:rsidR="00BD44E7" w:rsidRPr="00C0081A">
        <w:rPr>
          <w:color w:val="70706F"/>
        </w:rPr>
        <w:t xml:space="preserve"> </w:t>
      </w:r>
      <w:r w:rsidR="00EF7248" w:rsidRPr="00C0081A">
        <w:rPr>
          <w:color w:val="70706F"/>
        </w:rPr>
        <w:t>produtos de seguros</w:t>
      </w:r>
      <w:r w:rsidR="00001664" w:rsidRPr="00C0081A">
        <w:rPr>
          <w:color w:val="70706F"/>
        </w:rPr>
        <w:t xml:space="preserve"> ou de </w:t>
      </w:r>
      <w:r w:rsidR="0067179F" w:rsidRPr="00C0081A">
        <w:rPr>
          <w:color w:val="70706F"/>
        </w:rPr>
        <w:t>pensões</w:t>
      </w:r>
      <w:r w:rsidR="00EF7248" w:rsidRPr="00C0081A">
        <w:rPr>
          <w:color w:val="70706F"/>
        </w:rPr>
        <w:t xml:space="preserve"> </w:t>
      </w:r>
      <w:r w:rsidR="00BD44E7" w:rsidRPr="00C0081A">
        <w:rPr>
          <w:color w:val="70706F"/>
        </w:rPr>
        <w:t>a</w:t>
      </w:r>
      <w:r w:rsidR="00B6583B" w:rsidRPr="00C0081A">
        <w:rPr>
          <w:color w:val="70706F"/>
        </w:rPr>
        <w:t xml:space="preserve"> </w:t>
      </w:r>
      <w:r w:rsidR="005E29EE" w:rsidRPr="00C0081A">
        <w:rPr>
          <w:color w:val="70706F"/>
        </w:rPr>
        <w:t>e</w:t>
      </w:r>
      <w:r w:rsidR="00EF7248" w:rsidRPr="00C0081A">
        <w:rPr>
          <w:color w:val="70706F"/>
        </w:rPr>
        <w:t xml:space="preserve">mpresas que </w:t>
      </w:r>
      <w:r>
        <w:rPr>
          <w:color w:val="70706F"/>
        </w:rPr>
        <w:t>possam estar envolvidas na produção, venda ou comercialização, teste</w:t>
      </w:r>
      <w:r w:rsidR="00F2152C">
        <w:rPr>
          <w:color w:val="70706F"/>
        </w:rPr>
        <w:t>, investigação e desenvolvimento, integração de sistemas, manutenção e serviços de armas controversas (incluindo componentes essenciais)</w:t>
      </w:r>
      <w:r w:rsidR="00EF7248" w:rsidRPr="00C0081A">
        <w:rPr>
          <w:color w:val="70706F"/>
        </w:rPr>
        <w:t>. Este armamento inclui: minas antipessoa</w:t>
      </w:r>
      <w:r w:rsidR="00BD44E7" w:rsidRPr="00C0081A">
        <w:rPr>
          <w:color w:val="70706F"/>
        </w:rPr>
        <w:t>is</w:t>
      </w:r>
      <w:r w:rsidR="00EF7248" w:rsidRPr="00C0081A">
        <w:rPr>
          <w:color w:val="70706F"/>
        </w:rPr>
        <w:t xml:space="preserve">; armas biológicas; armas </w:t>
      </w:r>
      <w:r w:rsidR="00C73A92" w:rsidRPr="00C0081A">
        <w:rPr>
          <w:color w:val="70706F"/>
        </w:rPr>
        <w:t>químicas</w:t>
      </w:r>
      <w:r w:rsidR="00EF7248" w:rsidRPr="00C0081A">
        <w:rPr>
          <w:color w:val="70706F"/>
        </w:rPr>
        <w:t xml:space="preserve">; fósforo branco; bombas de fragmentação; munições contendo urânio empobrecido e armas nucleares. </w:t>
      </w:r>
      <w:r w:rsidR="00C73A92" w:rsidRPr="00C0081A">
        <w:rPr>
          <w:color w:val="70706F"/>
        </w:rPr>
        <w:t>Excecionalmente</w:t>
      </w:r>
      <w:r w:rsidR="00EF7248" w:rsidRPr="00C0081A">
        <w:rPr>
          <w:color w:val="70706F"/>
        </w:rPr>
        <w:t>, neste último caso, os produtos poderão ser oferecidos a empresas cuja</w:t>
      </w:r>
      <w:r w:rsidR="00BD44E7" w:rsidRPr="00C0081A">
        <w:rPr>
          <w:color w:val="70706F"/>
        </w:rPr>
        <w:t xml:space="preserve"> </w:t>
      </w:r>
      <w:r w:rsidR="00EF7248" w:rsidRPr="00C0081A">
        <w:rPr>
          <w:color w:val="70706F"/>
        </w:rPr>
        <w:t xml:space="preserve">receita anual </w:t>
      </w:r>
      <w:r w:rsidR="00BD44E7" w:rsidRPr="00C0081A">
        <w:rPr>
          <w:color w:val="70706F"/>
        </w:rPr>
        <w:t>a</w:t>
      </w:r>
      <w:r w:rsidR="00EF7248" w:rsidRPr="00C0081A">
        <w:rPr>
          <w:color w:val="70706F"/>
        </w:rPr>
        <w:t xml:space="preserve"> nível consolidado </w:t>
      </w:r>
      <w:r w:rsidR="00BD44E7" w:rsidRPr="00C0081A">
        <w:rPr>
          <w:color w:val="70706F"/>
        </w:rPr>
        <w:t xml:space="preserve">dependente da atividade nuclear não </w:t>
      </w:r>
      <w:r w:rsidR="00EF7248" w:rsidRPr="00C0081A">
        <w:rPr>
          <w:color w:val="70706F"/>
        </w:rPr>
        <w:t xml:space="preserve">exceda 5%, desde que não exerçam outro tipo de atividade relacionada </w:t>
      </w:r>
      <w:r w:rsidR="005230C6" w:rsidRPr="00C0081A">
        <w:rPr>
          <w:color w:val="70706F"/>
        </w:rPr>
        <w:t>com</w:t>
      </w:r>
      <w:r w:rsidR="00EF7248" w:rsidRPr="00C0081A">
        <w:rPr>
          <w:color w:val="70706F"/>
        </w:rPr>
        <w:t xml:space="preserve"> outras armas controversas.</w:t>
      </w:r>
    </w:p>
    <w:p w14:paraId="286105B6" w14:textId="20E1458D" w:rsidR="00EF7248" w:rsidRPr="00C0081A" w:rsidRDefault="00AD4001" w:rsidP="00D41D71">
      <w:pPr>
        <w:pStyle w:val="BodyText"/>
        <w:numPr>
          <w:ilvl w:val="0"/>
          <w:numId w:val="33"/>
        </w:numPr>
        <w:spacing w:before="224" w:line="247" w:lineRule="auto"/>
        <w:ind w:right="113"/>
        <w:jc w:val="both"/>
        <w:rPr>
          <w:color w:val="70706F"/>
        </w:rPr>
      </w:pPr>
      <w:r w:rsidRPr="00C0081A">
        <w:rPr>
          <w:color w:val="70706F"/>
        </w:rPr>
        <w:t>A</w:t>
      </w:r>
      <w:r w:rsidR="00F2152C">
        <w:rPr>
          <w:color w:val="70706F"/>
        </w:rPr>
        <w:t xml:space="preserve">dicionalmente, </w:t>
      </w:r>
      <w:proofErr w:type="gramStart"/>
      <w:r w:rsidR="00F2152C">
        <w:rPr>
          <w:color w:val="70706F"/>
        </w:rPr>
        <w:t>a</w:t>
      </w:r>
      <w:r w:rsidRPr="00C0081A">
        <w:rPr>
          <w:color w:val="70706F"/>
        </w:rPr>
        <w:t xml:space="preserve"> </w:t>
      </w:r>
      <w:r w:rsidR="00C60CFB" w:rsidRPr="00C0081A">
        <w:rPr>
          <w:color w:val="70706F"/>
        </w:rPr>
        <w:t>BPI Vida e Pensões</w:t>
      </w:r>
      <w:r w:rsidRPr="00C0081A">
        <w:rPr>
          <w:color w:val="70706F"/>
        </w:rPr>
        <w:t xml:space="preserve"> não investirá</w:t>
      </w:r>
      <w:proofErr w:type="gramEnd"/>
      <w:r w:rsidRPr="00C0081A">
        <w:rPr>
          <w:color w:val="70706F"/>
        </w:rPr>
        <w:t xml:space="preserve"> no capital ou em instrumentos de dívida de </w:t>
      </w:r>
      <w:bookmarkStart w:id="217" w:name="_Hlk138949144"/>
      <w:r w:rsidRPr="00C0081A">
        <w:rPr>
          <w:color w:val="70706F"/>
        </w:rPr>
        <w:t>empresas fabricantes de material de defesa cujo</w:t>
      </w:r>
      <w:r w:rsidR="00CA7C32" w:rsidRPr="00C0081A">
        <w:rPr>
          <w:color w:val="70706F"/>
        </w:rPr>
        <w:t xml:space="preserve"> resultado</w:t>
      </w:r>
      <w:r w:rsidRPr="00C0081A">
        <w:rPr>
          <w:color w:val="70706F"/>
        </w:rPr>
        <w:t xml:space="preserve"> consolidado dependa em mais de 35% deste setor ou que desenvolvam, </w:t>
      </w:r>
      <w:r w:rsidR="00C73A92" w:rsidRPr="00C0081A">
        <w:rPr>
          <w:color w:val="70706F"/>
        </w:rPr>
        <w:t>produzam, façam</w:t>
      </w:r>
      <w:r w:rsidR="00CA7C32" w:rsidRPr="00C0081A">
        <w:rPr>
          <w:color w:val="70706F"/>
        </w:rPr>
        <w:t xml:space="preserve"> manutenção</w:t>
      </w:r>
      <w:r w:rsidRPr="00C0081A">
        <w:rPr>
          <w:color w:val="70706F"/>
        </w:rPr>
        <w:t xml:space="preserve"> ou comercializem armas (incluindo os seus componentes essenciais) que sejam consideradas controversas (conforme definido no ponto anterior). Para armas nucleares, ess</w:t>
      </w:r>
      <w:r w:rsidR="005230C6" w:rsidRPr="00C0081A">
        <w:rPr>
          <w:color w:val="70706F"/>
        </w:rPr>
        <w:t>a</w:t>
      </w:r>
      <w:r w:rsidRPr="00C0081A">
        <w:rPr>
          <w:color w:val="70706F"/>
        </w:rPr>
        <w:t xml:space="preserve"> percent</w:t>
      </w:r>
      <w:r w:rsidR="005230C6" w:rsidRPr="00C0081A">
        <w:rPr>
          <w:color w:val="70706F"/>
        </w:rPr>
        <w:t>agem</w:t>
      </w:r>
      <w:r w:rsidRPr="00C0081A">
        <w:rPr>
          <w:color w:val="70706F"/>
        </w:rPr>
        <w:t xml:space="preserve"> é limitad</w:t>
      </w:r>
      <w:r w:rsidR="005230C6" w:rsidRPr="00C0081A">
        <w:rPr>
          <w:color w:val="70706F"/>
        </w:rPr>
        <w:t>a</w:t>
      </w:r>
      <w:r w:rsidRPr="00C0081A">
        <w:rPr>
          <w:color w:val="70706F"/>
        </w:rPr>
        <w:t xml:space="preserve"> a 5% e desde que não seja realizado nenhum outro tipo de atividade relacionada </w:t>
      </w:r>
      <w:r w:rsidR="005230C6" w:rsidRPr="00C0081A">
        <w:rPr>
          <w:color w:val="70706F"/>
        </w:rPr>
        <w:t>com</w:t>
      </w:r>
      <w:r w:rsidRPr="00C0081A">
        <w:rPr>
          <w:color w:val="70706F"/>
        </w:rPr>
        <w:t xml:space="preserve"> outras armas controversas.</w:t>
      </w:r>
      <w:bookmarkEnd w:id="217"/>
    </w:p>
    <w:p w14:paraId="1261FE0C" w14:textId="598C524D" w:rsidR="00EF7248" w:rsidRPr="00C0081A" w:rsidRDefault="00B6583B" w:rsidP="00D41D71">
      <w:pPr>
        <w:pStyle w:val="BodyText"/>
        <w:numPr>
          <w:ilvl w:val="0"/>
          <w:numId w:val="33"/>
        </w:numPr>
        <w:spacing w:before="224" w:line="247" w:lineRule="auto"/>
        <w:ind w:right="113"/>
        <w:jc w:val="both"/>
        <w:rPr>
          <w:color w:val="70706F"/>
        </w:rPr>
      </w:pPr>
      <w:r w:rsidRPr="00C0081A">
        <w:rPr>
          <w:color w:val="70706F"/>
        </w:rPr>
        <w:t>Se</w:t>
      </w:r>
      <w:r w:rsidR="00EF7248" w:rsidRPr="00C0081A">
        <w:rPr>
          <w:color w:val="70706F"/>
        </w:rPr>
        <w:t xml:space="preserve">, em consequência da participação em processos de fusão ou aquisição de </w:t>
      </w:r>
      <w:r w:rsidR="00CA7C32" w:rsidRPr="00C0081A">
        <w:rPr>
          <w:color w:val="70706F"/>
        </w:rPr>
        <w:t>empresas</w:t>
      </w:r>
      <w:r w:rsidR="00EF7248" w:rsidRPr="00C0081A">
        <w:rPr>
          <w:color w:val="70706F"/>
        </w:rPr>
        <w:t xml:space="preserve">, </w:t>
      </w:r>
      <w:proofErr w:type="gramStart"/>
      <w:r w:rsidR="00EF7248" w:rsidRPr="00C0081A">
        <w:rPr>
          <w:color w:val="70706F"/>
        </w:rPr>
        <w:t xml:space="preserve">a </w:t>
      </w:r>
      <w:r w:rsidR="00C60CFB" w:rsidRPr="00C0081A">
        <w:rPr>
          <w:color w:val="70706F"/>
        </w:rPr>
        <w:t>BPI Vida e Pensões</w:t>
      </w:r>
      <w:r w:rsidR="00EF7248" w:rsidRPr="00C0081A">
        <w:rPr>
          <w:color w:val="70706F"/>
        </w:rPr>
        <w:t xml:space="preserve"> v</w:t>
      </w:r>
      <w:r w:rsidR="005230C6" w:rsidRPr="00C0081A">
        <w:rPr>
          <w:color w:val="70706F"/>
        </w:rPr>
        <w:t>ier</w:t>
      </w:r>
      <w:proofErr w:type="gramEnd"/>
      <w:r w:rsidR="00EF7248" w:rsidRPr="00C0081A">
        <w:rPr>
          <w:color w:val="70706F"/>
        </w:rPr>
        <w:t xml:space="preserve"> a deter participação numa </w:t>
      </w:r>
      <w:r w:rsidR="000F1E53" w:rsidRPr="00C0081A">
        <w:rPr>
          <w:color w:val="70706F"/>
        </w:rPr>
        <w:t xml:space="preserve">empresa </w:t>
      </w:r>
      <w:r w:rsidR="00272081" w:rsidRPr="00C0081A">
        <w:rPr>
          <w:color w:val="70706F"/>
        </w:rPr>
        <w:t>excluída</w:t>
      </w:r>
      <w:r w:rsidR="000F1E53" w:rsidRPr="00C0081A">
        <w:rPr>
          <w:color w:val="70706F"/>
        </w:rPr>
        <w:t xml:space="preserve"> pela presente</w:t>
      </w:r>
      <w:r w:rsidR="00EF7248" w:rsidRPr="00C0081A">
        <w:rPr>
          <w:color w:val="70706F"/>
        </w:rPr>
        <w:t xml:space="preserve"> Política, procurará desfazer-se dela </w:t>
      </w:r>
      <w:r w:rsidR="000F1E53" w:rsidRPr="00C0081A">
        <w:rPr>
          <w:color w:val="70706F"/>
        </w:rPr>
        <w:t xml:space="preserve">logo que possível, dentro dos padrões de uma gestão </w:t>
      </w:r>
      <w:r w:rsidR="00EF7248" w:rsidRPr="00C0081A">
        <w:rPr>
          <w:color w:val="70706F"/>
        </w:rPr>
        <w:t>economicamente razoável.</w:t>
      </w:r>
    </w:p>
    <w:p w14:paraId="445B60DA" w14:textId="03617CD2" w:rsidR="00EA217B" w:rsidRPr="00C0081A" w:rsidRDefault="009A18D3" w:rsidP="00D41D71">
      <w:pPr>
        <w:pStyle w:val="BodyText"/>
        <w:numPr>
          <w:ilvl w:val="0"/>
          <w:numId w:val="33"/>
        </w:numPr>
        <w:spacing w:before="224" w:line="247" w:lineRule="auto"/>
        <w:ind w:right="113"/>
        <w:jc w:val="both"/>
        <w:rPr>
          <w:color w:val="70706F"/>
        </w:rPr>
      </w:pPr>
      <w:r w:rsidRPr="00C0081A">
        <w:rPr>
          <w:color w:val="70706F"/>
        </w:rPr>
        <w:t>Excecionalmente</w:t>
      </w:r>
      <w:r w:rsidR="00EF7248" w:rsidRPr="00C0081A">
        <w:rPr>
          <w:color w:val="70706F"/>
        </w:rPr>
        <w:t>, poderá ser avaliad</w:t>
      </w:r>
      <w:r w:rsidR="00EC0F07" w:rsidRPr="00C0081A">
        <w:rPr>
          <w:color w:val="70706F"/>
        </w:rPr>
        <w:t xml:space="preserve">a uma </w:t>
      </w:r>
      <w:r w:rsidR="00EF7248" w:rsidRPr="00C0081A">
        <w:rPr>
          <w:color w:val="70706F"/>
        </w:rPr>
        <w:t xml:space="preserve">relação comercial ou de investimento com </w:t>
      </w:r>
      <w:r w:rsidR="000F1E53" w:rsidRPr="00C0081A">
        <w:rPr>
          <w:color w:val="70706F"/>
        </w:rPr>
        <w:t xml:space="preserve">uma </w:t>
      </w:r>
      <w:r w:rsidR="00EF7248" w:rsidRPr="00C0081A">
        <w:rPr>
          <w:color w:val="70706F"/>
        </w:rPr>
        <w:t xml:space="preserve">empresa ou grupo empresarial passível de tais exclusões, caso o objeto da relação não seja atividade relacionada </w:t>
      </w:r>
      <w:r w:rsidR="00EC0F07" w:rsidRPr="00C0081A">
        <w:rPr>
          <w:color w:val="70706F"/>
        </w:rPr>
        <w:t xml:space="preserve">com </w:t>
      </w:r>
      <w:r w:rsidR="00EF7248" w:rsidRPr="00C0081A">
        <w:rPr>
          <w:color w:val="70706F"/>
        </w:rPr>
        <w:t xml:space="preserve">material de defesa. A aprovação destas </w:t>
      </w:r>
      <w:r w:rsidRPr="00C0081A">
        <w:rPr>
          <w:color w:val="70706F"/>
        </w:rPr>
        <w:t>exceções</w:t>
      </w:r>
      <w:r w:rsidR="00EF7248" w:rsidRPr="00C0081A">
        <w:rPr>
          <w:color w:val="70706F"/>
        </w:rPr>
        <w:t xml:space="preserve"> deve respeitar o quadro de governação estipulado n</w:t>
      </w:r>
      <w:r w:rsidR="00EC0F07" w:rsidRPr="00C0081A">
        <w:rPr>
          <w:color w:val="70706F"/>
        </w:rPr>
        <w:t>a</w:t>
      </w:r>
      <w:r w:rsidR="00EF7248" w:rsidRPr="00C0081A">
        <w:rPr>
          <w:color w:val="70706F"/>
        </w:rPr>
        <w:t xml:space="preserve"> </w:t>
      </w:r>
      <w:r w:rsidR="00C60CFB" w:rsidRPr="00C0081A">
        <w:rPr>
          <w:color w:val="70706F"/>
        </w:rPr>
        <w:t>BPI Vida e Pensões</w:t>
      </w:r>
      <w:r w:rsidR="005E29EE" w:rsidRPr="00C0081A">
        <w:rPr>
          <w:color w:val="70706F"/>
        </w:rPr>
        <w:t>.</w:t>
      </w:r>
      <w:r w:rsidR="00EF7248" w:rsidRPr="00C0081A">
        <w:rPr>
          <w:color w:val="70706F"/>
        </w:rPr>
        <w:t xml:space="preserve"> e ter </w:t>
      </w:r>
      <w:r w:rsidR="00EC0F07" w:rsidRPr="00C0081A">
        <w:rPr>
          <w:color w:val="70706F"/>
        </w:rPr>
        <w:t>o parecer</w:t>
      </w:r>
      <w:r w:rsidR="00EF7248" w:rsidRPr="00C0081A">
        <w:rPr>
          <w:color w:val="70706F"/>
        </w:rPr>
        <w:t xml:space="preserve"> favorável</w:t>
      </w:r>
      <w:r w:rsidR="00EC0F07" w:rsidRPr="00C0081A">
        <w:rPr>
          <w:color w:val="70706F"/>
        </w:rPr>
        <w:t xml:space="preserve"> do</w:t>
      </w:r>
      <w:r w:rsidRPr="00C0081A">
        <w:rPr>
          <w:color w:val="70706F"/>
        </w:rPr>
        <w:t xml:space="preserve"> </w:t>
      </w:r>
      <w:r w:rsidR="005E29EE" w:rsidRPr="00C0081A">
        <w:rPr>
          <w:color w:val="70706F"/>
        </w:rPr>
        <w:t>Comité de Investimentos</w:t>
      </w:r>
      <w:r w:rsidR="00F2152C">
        <w:rPr>
          <w:color w:val="70706F"/>
        </w:rPr>
        <w:t xml:space="preserve"> e Sustentabilidade</w:t>
      </w:r>
      <w:r w:rsidR="005E29EE" w:rsidRPr="00C0081A">
        <w:rPr>
          <w:color w:val="70706F"/>
        </w:rPr>
        <w:t>.</w:t>
      </w:r>
    </w:p>
    <w:p w14:paraId="76611EF7" w14:textId="77777777" w:rsidR="00EA217B" w:rsidRPr="00455CE1" w:rsidRDefault="00EA217B" w:rsidP="002A2DA2">
      <w:pPr>
        <w:pStyle w:val="ListParagraph"/>
        <w:spacing w:after="120"/>
        <w:ind w:left="142"/>
        <w:contextualSpacing w:val="0"/>
        <w:jc w:val="both"/>
        <w:rPr>
          <w:rFonts w:ascii="Verdana" w:hAnsi="Verdana" w:cstheme="minorHAnsi"/>
          <w:bCs/>
          <w:sz w:val="20"/>
          <w:szCs w:val="20"/>
          <w:highlight w:val="yellow"/>
          <w:lang w:val="pt-PT"/>
        </w:rPr>
      </w:pPr>
    </w:p>
    <w:p w14:paraId="695230BB" w14:textId="77777777" w:rsidR="00D41D71" w:rsidRDefault="00D41D71">
      <w:pPr>
        <w:rPr>
          <w:rFonts w:ascii="Verdana" w:eastAsia="Verdana" w:hAnsi="Verdana" w:cs="Verdana"/>
          <w:b/>
          <w:bCs/>
          <w:color w:val="EC680A"/>
          <w:spacing w:val="-2"/>
          <w:sz w:val="36"/>
          <w:szCs w:val="36"/>
          <w:lang w:val="pt-PT"/>
        </w:rPr>
      </w:pPr>
      <w:bookmarkStart w:id="218" w:name="_Toc59441620"/>
      <w:bookmarkStart w:id="219" w:name="_Toc59523559"/>
      <w:r>
        <w:rPr>
          <w:rFonts w:ascii="Verdana" w:eastAsia="Verdana" w:hAnsi="Verdana" w:cs="Verdana"/>
          <w:bCs/>
          <w:color w:val="EC680A"/>
          <w:spacing w:val="-2"/>
          <w:sz w:val="36"/>
          <w:szCs w:val="36"/>
          <w:lang w:val="pt-PT"/>
        </w:rPr>
        <w:br w:type="page"/>
      </w:r>
    </w:p>
    <w:p w14:paraId="24CB4F5B" w14:textId="3E1FE99E" w:rsidR="00DD35C7" w:rsidRPr="00455CE1" w:rsidRDefault="00DD35C7"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220" w:name="_Toc178267996"/>
      <w:r w:rsidRPr="00455CE1">
        <w:rPr>
          <w:rFonts w:ascii="Verdana" w:eastAsia="Verdana" w:hAnsi="Verdana" w:cs="Verdana"/>
          <w:bCs/>
          <w:color w:val="EC680A"/>
          <w:spacing w:val="-2"/>
          <w:sz w:val="36"/>
          <w:szCs w:val="36"/>
          <w:lang w:val="pt-PT"/>
        </w:rPr>
        <w:lastRenderedPageBreak/>
        <w:t>E</w:t>
      </w:r>
      <w:r w:rsidR="00C73A92" w:rsidRPr="00455CE1">
        <w:rPr>
          <w:rFonts w:ascii="Verdana" w:eastAsia="Verdana" w:hAnsi="Verdana" w:cs="Verdana"/>
          <w:bCs/>
          <w:color w:val="EC680A"/>
          <w:spacing w:val="-2"/>
          <w:sz w:val="36"/>
          <w:szCs w:val="36"/>
          <w:lang w:val="pt-PT"/>
        </w:rPr>
        <w:t>strutura de Controlo</w:t>
      </w:r>
      <w:bookmarkEnd w:id="218"/>
      <w:bookmarkEnd w:id="219"/>
      <w:bookmarkEnd w:id="220"/>
    </w:p>
    <w:p w14:paraId="26B00CD5" w14:textId="7B89A693" w:rsidR="00B73F03" w:rsidRPr="00C0081A" w:rsidRDefault="00B73F03" w:rsidP="00C0081A">
      <w:pPr>
        <w:pStyle w:val="BodyText"/>
        <w:spacing w:before="224" w:line="247" w:lineRule="auto"/>
        <w:ind w:left="116" w:right="113"/>
        <w:jc w:val="both"/>
        <w:rPr>
          <w:color w:val="70706F"/>
        </w:rPr>
      </w:pPr>
      <w:bookmarkStart w:id="221" w:name="_Hlk138950638"/>
      <w:proofErr w:type="gramStart"/>
      <w:r w:rsidRPr="00C0081A">
        <w:rPr>
          <w:color w:val="70706F"/>
        </w:rPr>
        <w:t xml:space="preserve">A </w:t>
      </w:r>
      <w:r w:rsidR="00C60CFB" w:rsidRPr="00C0081A">
        <w:rPr>
          <w:color w:val="70706F"/>
        </w:rPr>
        <w:t>BPI Vida e Pensões</w:t>
      </w:r>
      <w:r w:rsidRPr="00C0081A">
        <w:rPr>
          <w:color w:val="70706F"/>
        </w:rPr>
        <w:t xml:space="preserve"> promove</w:t>
      </w:r>
      <w:proofErr w:type="gramEnd"/>
      <w:r w:rsidRPr="00C0081A">
        <w:rPr>
          <w:color w:val="70706F"/>
        </w:rPr>
        <w:t xml:space="preserve"> uma cultura de risco </w:t>
      </w:r>
      <w:r w:rsidR="007C623C" w:rsidRPr="00C0081A">
        <w:rPr>
          <w:color w:val="70706F"/>
        </w:rPr>
        <w:t xml:space="preserve">que fomenta </w:t>
      </w:r>
      <w:r w:rsidRPr="00C0081A">
        <w:rPr>
          <w:color w:val="70706F"/>
        </w:rPr>
        <w:t>o controlo e c</w:t>
      </w:r>
      <w:r w:rsidR="007C623C" w:rsidRPr="00C0081A">
        <w:rPr>
          <w:color w:val="70706F"/>
        </w:rPr>
        <w:t>umprimento</w:t>
      </w:r>
      <w:r w:rsidRPr="00C0081A">
        <w:rPr>
          <w:color w:val="70706F"/>
        </w:rPr>
        <w:t xml:space="preserve">, bem como o estabelecimento de um quadro robusto de controlo interno que abrange toda a </w:t>
      </w:r>
      <w:r w:rsidR="00C60CFB" w:rsidRPr="00C0081A">
        <w:rPr>
          <w:color w:val="70706F"/>
        </w:rPr>
        <w:t>Companhia</w:t>
      </w:r>
      <w:r w:rsidRPr="00C0081A">
        <w:rPr>
          <w:color w:val="70706F"/>
        </w:rPr>
        <w:t xml:space="preserve"> e que permite tomar decisões informadas sobre os riscos assumidos.</w:t>
      </w:r>
    </w:p>
    <w:bookmarkEnd w:id="221"/>
    <w:p w14:paraId="4AE918C0" w14:textId="54209E16" w:rsidR="00B73F03" w:rsidRPr="00C0081A" w:rsidRDefault="00B73F03" w:rsidP="00C0081A">
      <w:pPr>
        <w:pStyle w:val="BodyText"/>
        <w:spacing w:before="224" w:line="247" w:lineRule="auto"/>
        <w:ind w:left="116" w:right="113"/>
        <w:jc w:val="both"/>
        <w:rPr>
          <w:color w:val="70706F"/>
        </w:rPr>
      </w:pPr>
      <w:r w:rsidRPr="00C0081A">
        <w:rPr>
          <w:color w:val="70706F"/>
        </w:rPr>
        <w:t xml:space="preserve">O </w:t>
      </w:r>
      <w:r w:rsidR="00071C7B" w:rsidRPr="00C0081A">
        <w:rPr>
          <w:color w:val="70706F"/>
        </w:rPr>
        <w:t xml:space="preserve">modelo </w:t>
      </w:r>
      <w:r w:rsidRPr="00C0081A">
        <w:rPr>
          <w:color w:val="70706F"/>
        </w:rPr>
        <w:t xml:space="preserve">de controlo interno </w:t>
      </w:r>
      <w:r w:rsidR="00071C7B" w:rsidRPr="00C0081A">
        <w:rPr>
          <w:color w:val="70706F"/>
        </w:rPr>
        <w:t xml:space="preserve">da BPI Vida e Pensões </w:t>
      </w:r>
      <w:r w:rsidRPr="00C0081A">
        <w:rPr>
          <w:color w:val="70706F"/>
        </w:rPr>
        <w:t xml:space="preserve">está estruturado por Níveis de Controlo, que seguem o modelo das Três Linhas de Defesa do Grupo </w:t>
      </w:r>
      <w:proofErr w:type="spellStart"/>
      <w:r w:rsidRPr="00C0081A">
        <w:rPr>
          <w:color w:val="70706F"/>
        </w:rPr>
        <w:t>CaixaBank</w:t>
      </w:r>
      <w:proofErr w:type="spellEnd"/>
      <w:r w:rsidRPr="00C0081A">
        <w:rPr>
          <w:color w:val="70706F"/>
        </w:rPr>
        <w:t>, que garante uma estrita segregação de funções e a existência de vários níveis de controlo independentes:</w:t>
      </w:r>
    </w:p>
    <w:p w14:paraId="6B6761A1" w14:textId="16AB83CD" w:rsidR="00B73F03" w:rsidRPr="00C0081A" w:rsidRDefault="00B73F03" w:rsidP="00C0081A">
      <w:pPr>
        <w:pStyle w:val="BodyText"/>
        <w:spacing w:before="224" w:line="247" w:lineRule="auto"/>
        <w:ind w:left="116" w:right="113"/>
        <w:jc w:val="both"/>
        <w:rPr>
          <w:color w:val="70706F"/>
        </w:rPr>
      </w:pPr>
      <w:r w:rsidRPr="00C0081A">
        <w:rPr>
          <w:color w:val="70706F"/>
        </w:rPr>
        <w:t xml:space="preserve">O primeiro nível de controlo é constituído pelos procedimentos e processos das unidades operacionais que gerem as atividades de diálogo com empresas e fornecedores de produtos de investimento, e o exercício dos direitos inerentes aos valores mobiliários cotados que integram as carteiras geridas pela </w:t>
      </w:r>
      <w:r w:rsidR="00C60CFB" w:rsidRPr="00C0081A">
        <w:rPr>
          <w:color w:val="70706F"/>
        </w:rPr>
        <w:t>BPI Vida e Pensões</w:t>
      </w:r>
      <w:r w:rsidRPr="00C0081A">
        <w:rPr>
          <w:color w:val="70706F"/>
        </w:rPr>
        <w:t>. São responsáveis pela aplicação de políticas e procedimentos internos nesta matéria, implementam proactivamente medidas de identificação, gestão e mitigação de Riscos e estabelecem e implementam controlos adequados.</w:t>
      </w:r>
      <w:r w:rsidR="007F02CC">
        <w:rPr>
          <w:color w:val="70706F"/>
        </w:rPr>
        <w:t xml:space="preserve"> </w:t>
      </w:r>
      <w:r w:rsidRPr="00C0081A">
        <w:rPr>
          <w:color w:val="70706F"/>
        </w:rPr>
        <w:t xml:space="preserve">Especificamente, a </w:t>
      </w:r>
      <w:r w:rsidR="00076708" w:rsidRPr="00C0081A">
        <w:rPr>
          <w:color w:val="70706F"/>
        </w:rPr>
        <w:t>D</w:t>
      </w:r>
      <w:r w:rsidRPr="00C0081A">
        <w:rPr>
          <w:color w:val="70706F"/>
        </w:rPr>
        <w:t>ireção de Investimentos atua como o primeiro nível de control</w:t>
      </w:r>
      <w:r w:rsidR="00495E15">
        <w:rPr>
          <w:color w:val="70706F"/>
        </w:rPr>
        <w:t>o</w:t>
      </w:r>
      <w:r w:rsidRPr="00C0081A">
        <w:rPr>
          <w:color w:val="70706F"/>
        </w:rPr>
        <w:t xml:space="preserve"> de gestão.</w:t>
      </w:r>
    </w:p>
    <w:p w14:paraId="78193C32" w14:textId="14A63CB5" w:rsidR="00FE473E" w:rsidRPr="00C0081A" w:rsidRDefault="00FE473E" w:rsidP="00C0081A">
      <w:pPr>
        <w:pStyle w:val="BodyText"/>
        <w:spacing w:before="224" w:line="247" w:lineRule="auto"/>
        <w:ind w:left="116" w:right="113"/>
        <w:jc w:val="both"/>
        <w:rPr>
          <w:color w:val="70706F"/>
        </w:rPr>
      </w:pPr>
      <w:r w:rsidRPr="00C0081A">
        <w:rPr>
          <w:color w:val="70706F"/>
        </w:rPr>
        <w:t>O segundo nível de control</w:t>
      </w:r>
      <w:r w:rsidR="00B6583B" w:rsidRPr="00C0081A">
        <w:rPr>
          <w:color w:val="70706F"/>
        </w:rPr>
        <w:t>o</w:t>
      </w:r>
      <w:r w:rsidRPr="00C0081A">
        <w:rPr>
          <w:color w:val="70706F"/>
        </w:rPr>
        <w:t xml:space="preserve"> assegura a qualidade de todo o processo de geração e gestão dos diversos riscos, rev</w:t>
      </w:r>
      <w:r w:rsidR="00076708" w:rsidRPr="00C0081A">
        <w:rPr>
          <w:color w:val="70706F"/>
        </w:rPr>
        <w:t>ê</w:t>
      </w:r>
      <w:r w:rsidRPr="00C0081A">
        <w:rPr>
          <w:color w:val="70706F"/>
        </w:rPr>
        <w:t xml:space="preserve"> a coerência com a política interna e as diretrizes públicas dos processos, realiza </w:t>
      </w:r>
      <w:r w:rsidR="00071C7B" w:rsidRPr="00C0081A">
        <w:rPr>
          <w:color w:val="70706F"/>
        </w:rPr>
        <w:t xml:space="preserve">controlos </w:t>
      </w:r>
      <w:r w:rsidRPr="00C0081A">
        <w:rPr>
          <w:color w:val="70706F"/>
        </w:rPr>
        <w:t xml:space="preserve">específicos sobre os </w:t>
      </w:r>
      <w:r w:rsidR="00076708" w:rsidRPr="00C0081A">
        <w:rPr>
          <w:color w:val="70706F"/>
        </w:rPr>
        <w:t>inputs</w:t>
      </w:r>
      <w:r w:rsidRPr="00C0081A">
        <w:rPr>
          <w:color w:val="70706F"/>
        </w:rPr>
        <w:t xml:space="preserve"> de informação utilizados, estabelece o desenho e a diretrizes para revisão dos processos e control</w:t>
      </w:r>
      <w:r w:rsidR="00071C7B" w:rsidRPr="00C0081A">
        <w:rPr>
          <w:color w:val="70706F"/>
        </w:rPr>
        <w:t>o</w:t>
      </w:r>
      <w:r w:rsidRPr="00C0081A">
        <w:rPr>
          <w:color w:val="70706F"/>
        </w:rPr>
        <w:t>s estabelecidos nas unidades de gestão de riscos. Entre outros, inclui:</w:t>
      </w:r>
    </w:p>
    <w:p w14:paraId="7B61E978" w14:textId="7A83EAE4" w:rsidR="00677EF1" w:rsidRPr="00C0081A" w:rsidRDefault="00677EF1" w:rsidP="00677EF1">
      <w:pPr>
        <w:pStyle w:val="BodyText"/>
        <w:spacing w:before="224" w:line="247" w:lineRule="auto"/>
        <w:ind w:left="116" w:right="113"/>
        <w:jc w:val="both"/>
        <w:rPr>
          <w:color w:val="70706F"/>
        </w:rPr>
      </w:pPr>
      <w:r w:rsidRPr="00C0081A">
        <w:rPr>
          <w:color w:val="70706F"/>
        </w:rPr>
        <w:t xml:space="preserve">A Função de Gestão de Risco, como função-chave da Diretiva 2009/138/CE (Solvência II) </w:t>
      </w:r>
      <w:r>
        <w:rPr>
          <w:color w:val="70706F"/>
        </w:rPr>
        <w:t xml:space="preserve"> </w:t>
      </w:r>
      <w:r w:rsidRPr="00C0081A">
        <w:rPr>
          <w:color w:val="70706F"/>
        </w:rPr>
        <w:footnoteReference w:id="7"/>
      </w:r>
      <w:r w:rsidRPr="00B50548">
        <w:rPr>
          <w:color w:val="70706F"/>
        </w:rPr>
        <w:t xml:space="preserve"> </w:t>
      </w:r>
      <w:r>
        <w:rPr>
          <w:color w:val="70706F"/>
        </w:rPr>
        <w:t>transposta para o ordenamento jurídico português pela</w:t>
      </w:r>
      <w:r w:rsidRPr="008A57A5">
        <w:t xml:space="preserve"> </w:t>
      </w:r>
      <w:r w:rsidRPr="008A57A5">
        <w:rPr>
          <w:color w:val="70706F"/>
        </w:rPr>
        <w:t>Lei n.º 147/2015, de 9 de setembro</w:t>
      </w:r>
      <w:r w:rsidRPr="00C0081A">
        <w:rPr>
          <w:color w:val="70706F"/>
        </w:rPr>
        <w:t xml:space="preserve"> e da Diretiva (UE) 2016/2341 (IORP II</w:t>
      </w:r>
      <w:r w:rsidRPr="00C0081A">
        <w:rPr>
          <w:color w:val="70706F"/>
        </w:rPr>
        <w:footnoteReference w:id="8"/>
      </w:r>
      <w:r w:rsidRPr="00C0081A">
        <w:rPr>
          <w:color w:val="70706F"/>
        </w:rPr>
        <w:t xml:space="preserve">) </w:t>
      </w:r>
      <w:r>
        <w:rPr>
          <w:color w:val="70706F"/>
        </w:rPr>
        <w:t xml:space="preserve">transposta para o ordenamento jurídico português pela </w:t>
      </w:r>
      <w:r w:rsidRPr="008A57A5">
        <w:rPr>
          <w:color w:val="70706F"/>
        </w:rPr>
        <w:t>Lei n.º 27/2020, de 23 de julho</w:t>
      </w:r>
      <w:r w:rsidRPr="00C0081A">
        <w:rPr>
          <w:color w:val="70706F"/>
        </w:rPr>
        <w:t xml:space="preserve"> constitui o segundo nível de controlo dos riscos financeiros e operacionais em termos de sustentabilidade. Assume as funções relacionadas com a gestão das políticas de gestão de riscos, o controlo das categorias de riscos e a coordenação e manutenção do catálogo de riscos. Adicionalmente, enquanto função chave de risco de IORP II, na atividade de gestão de fundos de pensões, são também tidos em consideração os riscos na perspetiva dos participantes e beneficiários e no controlo das políticas de investimento dos fundos geridos. A Área de Controlo de Gestão, da Direção Económico-Financeira, desenvolve funções de gestão, acompanhamento e controlo dos riscos de investimento, quer da atividade seguradora BPI Vida e Pensões, quer dos riscos a que estão expostos os participantes e beneficiários de fundos de pensões geridos.</w:t>
      </w:r>
    </w:p>
    <w:p w14:paraId="42842D5E" w14:textId="3ABAAA35" w:rsidR="00B73F03" w:rsidRPr="00C0081A" w:rsidRDefault="00B73F03" w:rsidP="00C0081A">
      <w:pPr>
        <w:pStyle w:val="BodyText"/>
        <w:spacing w:before="224" w:line="247" w:lineRule="auto"/>
        <w:ind w:left="116" w:right="113"/>
        <w:jc w:val="both"/>
        <w:rPr>
          <w:color w:val="70706F"/>
        </w:rPr>
      </w:pPr>
      <w:r w:rsidRPr="00C0081A">
        <w:rPr>
          <w:color w:val="70706F"/>
        </w:rPr>
        <w:t xml:space="preserve">A Função de </w:t>
      </w:r>
      <w:proofErr w:type="spellStart"/>
      <w:r w:rsidRPr="00C0081A">
        <w:rPr>
          <w:color w:val="70706F"/>
        </w:rPr>
        <w:t>Compliance</w:t>
      </w:r>
      <w:proofErr w:type="spellEnd"/>
      <w:r w:rsidRPr="00C0081A">
        <w:rPr>
          <w:color w:val="70706F"/>
        </w:rPr>
        <w:t xml:space="preserve">, </w:t>
      </w:r>
      <w:r w:rsidR="00A6538B" w:rsidRPr="00C0081A">
        <w:rPr>
          <w:color w:val="70706F"/>
        </w:rPr>
        <w:t xml:space="preserve">enquanto função de segundo nível do controlo interno do risco </w:t>
      </w:r>
      <w:proofErr w:type="spellStart"/>
      <w:r w:rsidR="00A6538B" w:rsidRPr="00C0081A">
        <w:rPr>
          <w:color w:val="70706F"/>
        </w:rPr>
        <w:t>reputacional</w:t>
      </w:r>
      <w:proofErr w:type="spellEnd"/>
      <w:r w:rsidRPr="00C0081A">
        <w:rPr>
          <w:color w:val="70706F"/>
        </w:rPr>
        <w:t xml:space="preserve">, assegurará a qualidade de todo o processo de gestão das políticas socialmente responsáveis; revirá a coerência da política interna com as diretrizes de sustentabilidade e assegurará a existência de </w:t>
      </w:r>
      <w:r w:rsidR="00E92228" w:rsidRPr="00C0081A">
        <w:rPr>
          <w:color w:val="70706F"/>
        </w:rPr>
        <w:t xml:space="preserve">controlos </w:t>
      </w:r>
      <w:r w:rsidRPr="00C0081A">
        <w:rPr>
          <w:color w:val="70706F"/>
        </w:rPr>
        <w:t xml:space="preserve">específicos sobre o cumprimento desta </w:t>
      </w:r>
      <w:r w:rsidR="007700F5">
        <w:rPr>
          <w:color w:val="70706F"/>
        </w:rPr>
        <w:t>p</w:t>
      </w:r>
      <w:r w:rsidRPr="00C0081A">
        <w:rPr>
          <w:color w:val="70706F"/>
        </w:rPr>
        <w:t>olítica.</w:t>
      </w:r>
    </w:p>
    <w:p w14:paraId="3E1798D7" w14:textId="4F7D69B5" w:rsidR="00677EF1" w:rsidRDefault="00AF0043" w:rsidP="00C0081A">
      <w:pPr>
        <w:pStyle w:val="BodyText"/>
        <w:spacing w:before="224" w:line="247" w:lineRule="auto"/>
        <w:ind w:left="116" w:right="113"/>
        <w:jc w:val="both"/>
        <w:rPr>
          <w:color w:val="70706F"/>
        </w:rPr>
      </w:pPr>
      <w:r w:rsidRPr="00C0081A">
        <w:rPr>
          <w:color w:val="70706F"/>
        </w:rPr>
        <w:t xml:space="preserve">O </w:t>
      </w:r>
      <w:r w:rsidR="00967736" w:rsidRPr="00C0081A">
        <w:rPr>
          <w:color w:val="70706F"/>
        </w:rPr>
        <w:t>terceiro nível de control</w:t>
      </w:r>
      <w:r w:rsidR="00E92228" w:rsidRPr="00C0081A">
        <w:rPr>
          <w:color w:val="70706F"/>
        </w:rPr>
        <w:t>o</w:t>
      </w:r>
      <w:r w:rsidRPr="00C0081A">
        <w:rPr>
          <w:color w:val="70706F"/>
        </w:rPr>
        <w:t xml:space="preserve">, composto pela Função de Auditoria Interna, </w:t>
      </w:r>
      <w:r w:rsidR="00B73F03" w:rsidRPr="00C0081A">
        <w:rPr>
          <w:color w:val="70706F"/>
        </w:rPr>
        <w:t>realizará atividades periódicas de supervisão sobre a eficácia e eficiência da estrutura de gestão da sustentabilidade, incluindo os control</w:t>
      </w:r>
      <w:r w:rsidR="00EE7CCB" w:rsidRPr="00C0081A">
        <w:rPr>
          <w:color w:val="70706F"/>
        </w:rPr>
        <w:t>o</w:t>
      </w:r>
      <w:r w:rsidR="00B73F03" w:rsidRPr="00C0081A">
        <w:rPr>
          <w:color w:val="70706F"/>
        </w:rPr>
        <w:t>s do primeiro e segundo nível de control</w:t>
      </w:r>
      <w:r w:rsidR="00EE7CCB" w:rsidRPr="00C0081A">
        <w:rPr>
          <w:color w:val="70706F"/>
        </w:rPr>
        <w:t>o</w:t>
      </w:r>
      <w:r w:rsidR="00B73F03" w:rsidRPr="00C0081A">
        <w:rPr>
          <w:color w:val="70706F"/>
        </w:rPr>
        <w:t>, bem como sobre o cumprimento da legislação</w:t>
      </w:r>
      <w:r w:rsidR="00E92228" w:rsidRPr="00C0081A">
        <w:rPr>
          <w:color w:val="70706F"/>
        </w:rPr>
        <w:t xml:space="preserve"> vigente</w:t>
      </w:r>
      <w:r w:rsidR="00B73F03" w:rsidRPr="00C0081A">
        <w:rPr>
          <w:color w:val="70706F"/>
        </w:rPr>
        <w:t xml:space="preserve">, as exigências dos órgãos </w:t>
      </w:r>
      <w:r w:rsidR="00E92228" w:rsidRPr="00C0081A">
        <w:rPr>
          <w:color w:val="70706F"/>
        </w:rPr>
        <w:t xml:space="preserve">de supervisão </w:t>
      </w:r>
      <w:r w:rsidR="00B73F03" w:rsidRPr="00C0081A">
        <w:rPr>
          <w:color w:val="70706F"/>
        </w:rPr>
        <w:t>e as políticas e procedimentos internos relacionados a esse risco. Com base nos resultados de seus control</w:t>
      </w:r>
      <w:r w:rsidR="00E92228" w:rsidRPr="00C0081A">
        <w:rPr>
          <w:color w:val="70706F"/>
        </w:rPr>
        <w:t>o</w:t>
      </w:r>
      <w:r w:rsidR="00B73F03" w:rsidRPr="00C0081A">
        <w:rPr>
          <w:color w:val="70706F"/>
        </w:rPr>
        <w:t>s, emitirá recomendações de valor às áreas, acompanhará</w:t>
      </w:r>
      <w:r w:rsidR="004A3CD1">
        <w:rPr>
          <w:color w:val="70706F"/>
        </w:rPr>
        <w:t xml:space="preserve"> a</w:t>
      </w:r>
      <w:r w:rsidR="00B73F03" w:rsidRPr="00C0081A">
        <w:rPr>
          <w:color w:val="70706F"/>
        </w:rPr>
        <w:t xml:space="preserve"> sua adequada implementação e, quando for o caso, fará recomendações aos </w:t>
      </w:r>
      <w:r w:rsidR="00E92228" w:rsidRPr="00C0081A">
        <w:rPr>
          <w:color w:val="70706F"/>
        </w:rPr>
        <w:t xml:space="preserve">órgãos de governo </w:t>
      </w:r>
      <w:r w:rsidR="00B73F03" w:rsidRPr="00C0081A">
        <w:rPr>
          <w:color w:val="70706F"/>
        </w:rPr>
        <w:t>e proporá possíveis melhorias.</w:t>
      </w:r>
    </w:p>
    <w:p w14:paraId="773ACFC8" w14:textId="07AACA17" w:rsidR="007F02CC" w:rsidRDefault="00B73F03" w:rsidP="00C0081A">
      <w:pPr>
        <w:pStyle w:val="BodyText"/>
        <w:spacing w:before="224" w:line="247" w:lineRule="auto"/>
        <w:ind w:left="116" w:right="113"/>
        <w:jc w:val="both"/>
        <w:rPr>
          <w:color w:val="70706F"/>
        </w:rPr>
      </w:pPr>
      <w:r w:rsidRPr="00C0081A">
        <w:rPr>
          <w:color w:val="70706F"/>
        </w:rPr>
        <w:t xml:space="preserve">A Função de </w:t>
      </w:r>
      <w:r w:rsidR="00E92228" w:rsidRPr="00C0081A">
        <w:rPr>
          <w:color w:val="70706F"/>
        </w:rPr>
        <w:t>Cumprimento Normativo</w:t>
      </w:r>
      <w:r w:rsidRPr="00C0081A">
        <w:rPr>
          <w:color w:val="70706F"/>
        </w:rPr>
        <w:t>, a Função Atuarial e de Riscos e a Função de Auditoria Interna</w:t>
      </w:r>
      <w:r w:rsidR="00E92228" w:rsidRPr="00C0081A">
        <w:rPr>
          <w:color w:val="70706F"/>
        </w:rPr>
        <w:t xml:space="preserve"> da VidaCaixa</w:t>
      </w:r>
      <w:r w:rsidRPr="00C0081A">
        <w:rPr>
          <w:color w:val="70706F"/>
        </w:rPr>
        <w:t xml:space="preserve"> assumem a orientação estratégica, supervisão e coordenação das respetivas funções de controlo interno da</w:t>
      </w:r>
      <w:r w:rsidR="00933EC8" w:rsidRPr="00C0081A">
        <w:rPr>
          <w:color w:val="70706F"/>
        </w:rPr>
        <w:t xml:space="preserve"> </w:t>
      </w:r>
      <w:r w:rsidR="00E92228" w:rsidRPr="00C0081A">
        <w:rPr>
          <w:color w:val="70706F"/>
        </w:rPr>
        <w:t>BPI Vida e Pensões</w:t>
      </w:r>
      <w:r w:rsidRPr="00C0081A">
        <w:rPr>
          <w:color w:val="70706F"/>
        </w:rPr>
        <w:t xml:space="preserve">, salvaguardando o seu próprio </w:t>
      </w:r>
      <w:r w:rsidR="00C73A92" w:rsidRPr="00C0081A">
        <w:rPr>
          <w:color w:val="70706F"/>
        </w:rPr>
        <w:t>âmbito.</w:t>
      </w:r>
    </w:p>
    <w:p w14:paraId="7816A592" w14:textId="2004E7BC" w:rsidR="001E2B27" w:rsidRPr="00C0081A" w:rsidRDefault="001E2B27" w:rsidP="00C0081A">
      <w:pPr>
        <w:pStyle w:val="BodyText"/>
        <w:spacing w:before="224" w:line="247" w:lineRule="auto"/>
        <w:ind w:left="116" w:right="113"/>
        <w:jc w:val="both"/>
        <w:rPr>
          <w:color w:val="70706F"/>
        </w:rPr>
      </w:pPr>
      <w:r w:rsidRPr="00C0081A">
        <w:rPr>
          <w:color w:val="70706F"/>
        </w:rPr>
        <w:lastRenderedPageBreak/>
        <w:t xml:space="preserve">Deve ser garantida a existência de controlos sobre a </w:t>
      </w:r>
      <w:r w:rsidR="00C73A92" w:rsidRPr="00C0081A">
        <w:rPr>
          <w:color w:val="70706F"/>
        </w:rPr>
        <w:t>correta</w:t>
      </w:r>
      <w:r w:rsidRPr="00C0081A">
        <w:rPr>
          <w:color w:val="70706F"/>
        </w:rPr>
        <w:t xml:space="preserve"> aplicação dos princípios gerais estabelecidos nesta Política, bem como, se for caso disso, o seu desenvolvimento em procedimentos internos.</w:t>
      </w:r>
    </w:p>
    <w:p w14:paraId="17DACC2D" w14:textId="474AE07D" w:rsidR="00573CC9" w:rsidRPr="00455CE1" w:rsidRDefault="00573CC9" w:rsidP="001B160E">
      <w:pPr>
        <w:spacing w:after="120"/>
        <w:jc w:val="both"/>
        <w:rPr>
          <w:rFonts w:ascii="Verdana" w:eastAsia="Calibri" w:hAnsi="Verdana" w:cstheme="minorHAnsi"/>
          <w:b/>
          <w:i/>
          <w:sz w:val="20"/>
          <w:szCs w:val="20"/>
          <w:highlight w:val="yellow"/>
          <w:lang w:val="pt-PT" w:eastAsia="es-ES"/>
        </w:rPr>
      </w:pPr>
    </w:p>
    <w:p w14:paraId="3FD790D2" w14:textId="6B456020" w:rsidR="00AF0043" w:rsidRPr="00455CE1" w:rsidRDefault="00CE7AB9"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r w:rsidRPr="00455CE1" w:rsidDel="00CE7AB9">
        <w:rPr>
          <w:rFonts w:ascii="Verdana" w:eastAsia="Verdana" w:hAnsi="Verdana" w:cs="Verdana"/>
          <w:bCs/>
          <w:color w:val="EC680A"/>
          <w:spacing w:val="-2"/>
          <w:sz w:val="36"/>
          <w:szCs w:val="36"/>
          <w:lang w:val="pt-PT"/>
        </w:rPr>
        <w:t xml:space="preserve"> </w:t>
      </w:r>
      <w:bookmarkStart w:id="222" w:name="_Toc59523560"/>
      <w:bookmarkStart w:id="223" w:name="_Toc178267997"/>
      <w:bookmarkEnd w:id="222"/>
      <w:r w:rsidR="0023631D" w:rsidRPr="00455CE1">
        <w:rPr>
          <w:rFonts w:ascii="Verdana" w:eastAsia="Verdana" w:hAnsi="Verdana" w:cs="Verdana"/>
          <w:bCs/>
          <w:color w:val="EC680A"/>
          <w:spacing w:val="-2"/>
          <w:sz w:val="36"/>
          <w:szCs w:val="36"/>
          <w:lang w:val="pt-PT"/>
        </w:rPr>
        <w:t>E</w:t>
      </w:r>
      <w:r w:rsidR="00C73A92" w:rsidRPr="00455CE1">
        <w:rPr>
          <w:rFonts w:ascii="Verdana" w:eastAsia="Verdana" w:hAnsi="Verdana" w:cs="Verdana"/>
          <w:bCs/>
          <w:color w:val="EC680A"/>
          <w:spacing w:val="-2"/>
          <w:sz w:val="36"/>
          <w:szCs w:val="36"/>
          <w:lang w:val="pt-PT"/>
        </w:rPr>
        <w:t>strutura de Informação / Reporte</w:t>
      </w:r>
      <w:bookmarkEnd w:id="223"/>
    </w:p>
    <w:p w14:paraId="5B2E8952" w14:textId="1BE3BF12" w:rsidR="0023631D" w:rsidRPr="0023182F" w:rsidRDefault="00E62045" w:rsidP="0023182F">
      <w:pPr>
        <w:pStyle w:val="BodyText"/>
        <w:spacing w:before="224" w:line="247" w:lineRule="auto"/>
        <w:ind w:left="116" w:right="113"/>
        <w:jc w:val="both"/>
        <w:rPr>
          <w:color w:val="70706F"/>
        </w:rPr>
      </w:pPr>
      <w:r w:rsidRPr="0023182F">
        <w:rPr>
          <w:color w:val="70706F"/>
        </w:rPr>
        <w:t xml:space="preserve">A implementação </w:t>
      </w:r>
      <w:r w:rsidR="00026184" w:rsidRPr="0023182F">
        <w:rPr>
          <w:color w:val="70706F"/>
        </w:rPr>
        <w:t xml:space="preserve">de uma estrutura de </w:t>
      </w:r>
      <w:r w:rsidR="00C73A92" w:rsidRPr="0023182F">
        <w:rPr>
          <w:color w:val="70706F"/>
        </w:rPr>
        <w:t>reporte</w:t>
      </w:r>
      <w:r w:rsidR="00026184" w:rsidRPr="0023182F">
        <w:rPr>
          <w:color w:val="70706F"/>
        </w:rPr>
        <w:t xml:space="preserve"> adequada é essencial para a integração dos riscos de sustentabilidade.</w:t>
      </w:r>
    </w:p>
    <w:p w14:paraId="0ACB6465" w14:textId="33997B54" w:rsidR="00912333" w:rsidRPr="0023182F" w:rsidRDefault="00912333" w:rsidP="0023182F">
      <w:pPr>
        <w:pStyle w:val="BodyText"/>
        <w:spacing w:before="224" w:line="247" w:lineRule="auto"/>
        <w:ind w:left="116" w:right="113"/>
        <w:jc w:val="both"/>
        <w:rPr>
          <w:color w:val="70706F"/>
        </w:rPr>
      </w:pPr>
      <w:r w:rsidRPr="0023182F">
        <w:rPr>
          <w:color w:val="70706F"/>
        </w:rPr>
        <w:t xml:space="preserve">O Regulamento 2020/852 do Parlamento Europeu e do Conselho, de 18 de junho de 2020, relativo à taxonomia que estabelece a definição de atividades “verdes” (doravante, “a Taxonomia”), estabelece no seu artigo oitavo a necessidade de reporte de informação sobre as atividades consideradas ambientalmente sustentáveis, e </w:t>
      </w:r>
      <w:r w:rsidR="00E62045" w:rsidRPr="0023182F">
        <w:rPr>
          <w:color w:val="70706F"/>
        </w:rPr>
        <w:t>de adoção</w:t>
      </w:r>
      <w:r w:rsidRPr="0023182F">
        <w:rPr>
          <w:color w:val="70706F"/>
        </w:rPr>
        <w:t xml:space="preserve"> </w:t>
      </w:r>
      <w:r w:rsidR="00E62045" w:rsidRPr="0023182F">
        <w:rPr>
          <w:color w:val="70706F"/>
        </w:rPr>
        <w:t>do ato</w:t>
      </w:r>
      <w:r w:rsidRPr="0023182F">
        <w:rPr>
          <w:color w:val="70706F"/>
        </w:rPr>
        <w:t xml:space="preserve"> delegado em complemento ao referido artigo, especificando o</w:t>
      </w:r>
      <w:r w:rsidR="00741D28" w:rsidRPr="0023182F">
        <w:rPr>
          <w:color w:val="70706F"/>
        </w:rPr>
        <w:t xml:space="preserve"> </w:t>
      </w:r>
      <w:r w:rsidRPr="0023182F">
        <w:rPr>
          <w:color w:val="70706F"/>
        </w:rPr>
        <w:t>conteúdo e apresentação da informação que deve ser divulgada.</w:t>
      </w:r>
    </w:p>
    <w:p w14:paraId="37D72E5D" w14:textId="54BD0670" w:rsidR="00912333" w:rsidRPr="0023182F" w:rsidRDefault="00912333" w:rsidP="0023182F">
      <w:pPr>
        <w:pStyle w:val="BodyText"/>
        <w:spacing w:before="224" w:line="247" w:lineRule="auto"/>
        <w:ind w:left="116" w:right="113"/>
        <w:jc w:val="both"/>
        <w:rPr>
          <w:color w:val="70706F"/>
        </w:rPr>
      </w:pPr>
      <w:r w:rsidRPr="0023182F">
        <w:rPr>
          <w:color w:val="70706F"/>
        </w:rPr>
        <w:t xml:space="preserve">Com base na Taxonomia, </w:t>
      </w:r>
      <w:r w:rsidR="00741D28" w:rsidRPr="0023182F">
        <w:rPr>
          <w:color w:val="70706F"/>
        </w:rPr>
        <w:t>irão</w:t>
      </w:r>
      <w:r w:rsidRPr="0023182F">
        <w:rPr>
          <w:color w:val="70706F"/>
        </w:rPr>
        <w:t xml:space="preserve"> se</w:t>
      </w:r>
      <w:r w:rsidR="00741D28" w:rsidRPr="0023182F">
        <w:rPr>
          <w:color w:val="70706F"/>
        </w:rPr>
        <w:t>r</w:t>
      </w:r>
      <w:r w:rsidRPr="0023182F">
        <w:rPr>
          <w:color w:val="70706F"/>
        </w:rPr>
        <w:t xml:space="preserve"> definidos indicadores quantitativos (como o </w:t>
      </w:r>
      <w:r w:rsidRPr="008821E4">
        <w:rPr>
          <w:i/>
          <w:iCs/>
          <w:color w:val="70706F"/>
        </w:rPr>
        <w:t xml:space="preserve">Green </w:t>
      </w:r>
      <w:proofErr w:type="spellStart"/>
      <w:r w:rsidRPr="008821E4">
        <w:rPr>
          <w:i/>
          <w:iCs/>
          <w:color w:val="70706F"/>
        </w:rPr>
        <w:t>Asset</w:t>
      </w:r>
      <w:proofErr w:type="spellEnd"/>
      <w:r w:rsidRPr="008821E4">
        <w:rPr>
          <w:i/>
          <w:iCs/>
          <w:color w:val="70706F"/>
        </w:rPr>
        <w:t xml:space="preserve"> Ratio</w:t>
      </w:r>
      <w:r w:rsidRPr="0023182F">
        <w:rPr>
          <w:color w:val="70706F"/>
        </w:rPr>
        <w:t xml:space="preserve">) </w:t>
      </w:r>
      <w:r w:rsidR="00E62045" w:rsidRPr="0023182F">
        <w:rPr>
          <w:color w:val="70706F"/>
        </w:rPr>
        <w:t>e</w:t>
      </w:r>
      <w:r w:rsidRPr="0023182F">
        <w:rPr>
          <w:color w:val="70706F"/>
        </w:rPr>
        <w:t xml:space="preserve"> qualitativos, que permitem analisar e entender o perfil de risco da </w:t>
      </w:r>
      <w:r w:rsidR="00C60CFB" w:rsidRPr="0023182F">
        <w:rPr>
          <w:color w:val="70706F"/>
        </w:rPr>
        <w:t>Companhia</w:t>
      </w:r>
      <w:r w:rsidRPr="0023182F">
        <w:rPr>
          <w:color w:val="70706F"/>
        </w:rPr>
        <w:t xml:space="preserve"> nessas áreas.</w:t>
      </w:r>
    </w:p>
    <w:p w14:paraId="56561167" w14:textId="201865E1" w:rsidR="00912333" w:rsidRPr="0023182F" w:rsidRDefault="00912333" w:rsidP="0023182F">
      <w:pPr>
        <w:pStyle w:val="BodyText"/>
        <w:spacing w:before="224" w:line="247" w:lineRule="auto"/>
        <w:ind w:left="116" w:right="113"/>
        <w:jc w:val="both"/>
        <w:rPr>
          <w:color w:val="70706F"/>
        </w:rPr>
      </w:pPr>
      <w:r w:rsidRPr="0023182F">
        <w:rPr>
          <w:color w:val="70706F"/>
        </w:rPr>
        <w:t xml:space="preserve">No que diz respeito à comunicação interna, serão adotadas as melhores práticas de mercado, comunicando dados agregados de risco que reflitam as suas exposições a riscos climáticos e ambientais para que o órgão de administração e </w:t>
      </w:r>
      <w:r w:rsidR="00610F25" w:rsidRPr="0023182F">
        <w:rPr>
          <w:color w:val="70706F"/>
        </w:rPr>
        <w:t>outros órgãos de governo</w:t>
      </w:r>
      <w:r w:rsidRPr="0023182F">
        <w:rPr>
          <w:color w:val="70706F"/>
        </w:rPr>
        <w:t xml:space="preserve"> possam tomar decisões informadas.</w:t>
      </w:r>
    </w:p>
    <w:p w14:paraId="4BDBA427" w14:textId="46D927BA" w:rsidR="00026184" w:rsidRPr="0023182F" w:rsidRDefault="00026184" w:rsidP="0023182F">
      <w:pPr>
        <w:pStyle w:val="BodyText"/>
        <w:spacing w:before="224" w:line="247" w:lineRule="auto"/>
        <w:ind w:left="116" w:right="113"/>
        <w:jc w:val="both"/>
        <w:rPr>
          <w:color w:val="70706F"/>
        </w:rPr>
      </w:pPr>
      <w:r w:rsidRPr="0023182F">
        <w:rPr>
          <w:color w:val="70706F"/>
        </w:rPr>
        <w:t xml:space="preserve">Os principais objetivos </w:t>
      </w:r>
      <w:r w:rsidR="00C73A92" w:rsidRPr="0023182F">
        <w:rPr>
          <w:color w:val="70706F"/>
        </w:rPr>
        <w:t>do reporte</w:t>
      </w:r>
      <w:r w:rsidR="00741D28" w:rsidRPr="0023182F">
        <w:rPr>
          <w:color w:val="70706F"/>
        </w:rPr>
        <w:t xml:space="preserve"> </w:t>
      </w:r>
      <w:r w:rsidRPr="0023182F">
        <w:rPr>
          <w:color w:val="70706F"/>
        </w:rPr>
        <w:t>são:</w:t>
      </w:r>
    </w:p>
    <w:p w14:paraId="44353A2B" w14:textId="60246293" w:rsidR="00573CC9" w:rsidRPr="0023182F" w:rsidRDefault="00026184" w:rsidP="00D41D71">
      <w:pPr>
        <w:pStyle w:val="BodyText"/>
        <w:numPr>
          <w:ilvl w:val="0"/>
          <w:numId w:val="34"/>
        </w:numPr>
        <w:spacing w:before="224" w:line="247" w:lineRule="auto"/>
        <w:ind w:right="113"/>
        <w:jc w:val="both"/>
        <w:rPr>
          <w:color w:val="70706F"/>
        </w:rPr>
      </w:pPr>
      <w:r w:rsidRPr="0023182F">
        <w:rPr>
          <w:color w:val="70706F"/>
        </w:rPr>
        <w:t>Fornecer a</w:t>
      </w:r>
      <w:r w:rsidR="00741D28" w:rsidRPr="0023182F">
        <w:rPr>
          <w:color w:val="70706F"/>
        </w:rPr>
        <w:t>tempadamente a</w:t>
      </w:r>
      <w:r w:rsidRPr="0023182F">
        <w:rPr>
          <w:color w:val="70706F"/>
        </w:rPr>
        <w:t xml:space="preserve">os Órgãos </w:t>
      </w:r>
      <w:r w:rsidR="00E92228" w:rsidRPr="0023182F">
        <w:rPr>
          <w:color w:val="70706F"/>
        </w:rPr>
        <w:t xml:space="preserve">de Governo </w:t>
      </w:r>
      <w:r w:rsidRPr="0023182F">
        <w:rPr>
          <w:color w:val="70706F"/>
        </w:rPr>
        <w:t xml:space="preserve">e </w:t>
      </w:r>
      <w:r w:rsidR="00E92228" w:rsidRPr="0023182F">
        <w:rPr>
          <w:color w:val="70706F"/>
        </w:rPr>
        <w:t>aos Diretores de Topo</w:t>
      </w:r>
      <w:r w:rsidRPr="0023182F">
        <w:rPr>
          <w:color w:val="70706F"/>
        </w:rPr>
        <w:t xml:space="preserve">, informações precisas, claras e suficientes que facilitem a tomada de decisões e permitam verificar se </w:t>
      </w:r>
      <w:r w:rsidR="00741D28" w:rsidRPr="0023182F">
        <w:rPr>
          <w:color w:val="70706F"/>
        </w:rPr>
        <w:t>a atuação está</w:t>
      </w:r>
      <w:r w:rsidRPr="0023182F">
        <w:rPr>
          <w:color w:val="70706F"/>
        </w:rPr>
        <w:t xml:space="preserve"> dentro da tolerância ao risco estabelecida.</w:t>
      </w:r>
    </w:p>
    <w:p w14:paraId="490560D5" w14:textId="488D9929" w:rsidR="00026184" w:rsidRPr="0023182F" w:rsidRDefault="00026184" w:rsidP="00D41D71">
      <w:pPr>
        <w:pStyle w:val="BodyText"/>
        <w:numPr>
          <w:ilvl w:val="0"/>
          <w:numId w:val="34"/>
        </w:numPr>
        <w:spacing w:before="224" w:line="247" w:lineRule="auto"/>
        <w:ind w:right="113"/>
        <w:jc w:val="both"/>
        <w:rPr>
          <w:color w:val="70706F"/>
        </w:rPr>
      </w:pPr>
      <w:r w:rsidRPr="0023182F">
        <w:rPr>
          <w:color w:val="70706F"/>
        </w:rPr>
        <w:t xml:space="preserve">Satisfazer os requisitos de informação </w:t>
      </w:r>
      <w:r w:rsidR="00940A35">
        <w:rPr>
          <w:color w:val="70706F"/>
        </w:rPr>
        <w:t>das entidades</w:t>
      </w:r>
      <w:r w:rsidRPr="0023182F">
        <w:rPr>
          <w:color w:val="70706F"/>
        </w:rPr>
        <w:t xml:space="preserve"> de supervisão.</w:t>
      </w:r>
    </w:p>
    <w:p w14:paraId="0A296618" w14:textId="07C03F73" w:rsidR="0023631D" w:rsidRPr="0023182F" w:rsidRDefault="0023631D" w:rsidP="00D41D71">
      <w:pPr>
        <w:pStyle w:val="BodyText"/>
        <w:numPr>
          <w:ilvl w:val="0"/>
          <w:numId w:val="34"/>
        </w:numPr>
        <w:spacing w:before="224" w:line="247" w:lineRule="auto"/>
        <w:ind w:right="113"/>
        <w:jc w:val="both"/>
        <w:rPr>
          <w:color w:val="70706F"/>
        </w:rPr>
      </w:pPr>
      <w:r w:rsidRPr="0023182F">
        <w:rPr>
          <w:color w:val="70706F"/>
        </w:rPr>
        <w:t xml:space="preserve">Manter o acionista, bem como </w:t>
      </w:r>
      <w:r w:rsidR="00741D28" w:rsidRPr="0023182F">
        <w:rPr>
          <w:color w:val="70706F"/>
        </w:rPr>
        <w:t xml:space="preserve">todos </w:t>
      </w:r>
      <w:r w:rsidRPr="0023182F">
        <w:rPr>
          <w:color w:val="70706F"/>
        </w:rPr>
        <w:t xml:space="preserve">os </w:t>
      </w:r>
      <w:r w:rsidR="004A3CD1">
        <w:rPr>
          <w:color w:val="70706F"/>
        </w:rPr>
        <w:t>grupos de interesse</w:t>
      </w:r>
      <w:r w:rsidR="004A3CD1" w:rsidRPr="0023182F">
        <w:rPr>
          <w:color w:val="70706F"/>
        </w:rPr>
        <w:t xml:space="preserve"> </w:t>
      </w:r>
      <w:r w:rsidRPr="0023182F">
        <w:rPr>
          <w:color w:val="70706F"/>
        </w:rPr>
        <w:t xml:space="preserve">da </w:t>
      </w:r>
      <w:r w:rsidR="00C60CFB" w:rsidRPr="0023182F">
        <w:rPr>
          <w:color w:val="70706F"/>
        </w:rPr>
        <w:t>BPI Vida e Pensões</w:t>
      </w:r>
      <w:r w:rsidRPr="0023182F">
        <w:rPr>
          <w:color w:val="70706F"/>
        </w:rPr>
        <w:t xml:space="preserve"> informados no domínio dos riscos </w:t>
      </w:r>
      <w:r w:rsidR="00B346FA" w:rsidRPr="0023182F">
        <w:rPr>
          <w:color w:val="70706F"/>
        </w:rPr>
        <w:t>ASG</w:t>
      </w:r>
      <w:r w:rsidRPr="0023182F">
        <w:rPr>
          <w:color w:val="70706F"/>
        </w:rPr>
        <w:t>.</w:t>
      </w:r>
    </w:p>
    <w:p w14:paraId="31CCEA00" w14:textId="24848FD8" w:rsidR="0023631D" w:rsidRPr="0023182F" w:rsidRDefault="0023631D" w:rsidP="00D41D71">
      <w:pPr>
        <w:pStyle w:val="BodyText"/>
        <w:numPr>
          <w:ilvl w:val="0"/>
          <w:numId w:val="34"/>
        </w:numPr>
        <w:spacing w:before="224" w:line="247" w:lineRule="auto"/>
        <w:ind w:right="113"/>
        <w:jc w:val="both"/>
        <w:rPr>
          <w:color w:val="70706F"/>
        </w:rPr>
      </w:pPr>
      <w:r w:rsidRPr="0023182F">
        <w:rPr>
          <w:color w:val="70706F"/>
        </w:rPr>
        <w:t>Dotar os responsáveis pelas diferentes áreas, especialmente as áreas de gestão e áreas de controlo, d</w:t>
      </w:r>
      <w:r w:rsidR="00741D28" w:rsidRPr="0023182F">
        <w:rPr>
          <w:color w:val="70706F"/>
        </w:rPr>
        <w:t xml:space="preserve">a </w:t>
      </w:r>
      <w:r w:rsidR="00C73A92" w:rsidRPr="0023182F">
        <w:rPr>
          <w:color w:val="70706F"/>
        </w:rPr>
        <w:t>informação necessária</w:t>
      </w:r>
      <w:r w:rsidRPr="0023182F">
        <w:rPr>
          <w:color w:val="70706F"/>
        </w:rPr>
        <w:t xml:space="preserve"> para </w:t>
      </w:r>
      <w:r w:rsidR="00741D28" w:rsidRPr="0023182F">
        <w:rPr>
          <w:color w:val="70706F"/>
        </w:rPr>
        <w:t>que possam</w:t>
      </w:r>
      <w:r w:rsidRPr="0023182F">
        <w:rPr>
          <w:color w:val="70706F"/>
        </w:rPr>
        <w:t xml:space="preserve"> controlar o cumprimento da estratégia definida para </w:t>
      </w:r>
      <w:r w:rsidR="00B6583B" w:rsidRPr="0023182F">
        <w:rPr>
          <w:color w:val="70706F"/>
        </w:rPr>
        <w:t>a BPI Vida e Pensões</w:t>
      </w:r>
      <w:r w:rsidRPr="0023182F">
        <w:rPr>
          <w:color w:val="70706F"/>
        </w:rPr>
        <w:t xml:space="preserve"> relativamente aos riscos </w:t>
      </w:r>
      <w:r w:rsidR="00B346FA" w:rsidRPr="0023182F">
        <w:rPr>
          <w:color w:val="70706F"/>
        </w:rPr>
        <w:t>ASG</w:t>
      </w:r>
      <w:r w:rsidRPr="0023182F">
        <w:rPr>
          <w:color w:val="70706F"/>
        </w:rPr>
        <w:t>.</w:t>
      </w:r>
    </w:p>
    <w:p w14:paraId="08E7137A" w14:textId="4AC2A4E3" w:rsidR="002D476E" w:rsidRPr="0023182F" w:rsidRDefault="002D476E" w:rsidP="0023182F">
      <w:pPr>
        <w:pStyle w:val="BodyText"/>
        <w:spacing w:before="224" w:line="247" w:lineRule="auto"/>
        <w:ind w:left="116" w:right="113"/>
        <w:jc w:val="both"/>
        <w:rPr>
          <w:color w:val="70706F"/>
        </w:rPr>
      </w:pPr>
      <w:r w:rsidRPr="0023182F">
        <w:rPr>
          <w:color w:val="70706F"/>
        </w:rPr>
        <w:t xml:space="preserve">Consequentemente, as áreas especializadas em riscos </w:t>
      </w:r>
      <w:r w:rsidR="00B346FA" w:rsidRPr="0023182F">
        <w:rPr>
          <w:color w:val="70706F"/>
        </w:rPr>
        <w:t>ASG</w:t>
      </w:r>
      <w:r w:rsidRPr="0023182F">
        <w:rPr>
          <w:color w:val="70706F"/>
        </w:rPr>
        <w:t xml:space="preserve"> submeterão, pelo menos anualmente</w:t>
      </w:r>
      <w:r w:rsidR="00CD1CDF">
        <w:rPr>
          <w:color w:val="70706F"/>
        </w:rPr>
        <w:t xml:space="preserve"> ao </w:t>
      </w:r>
      <w:r w:rsidR="005E29EE" w:rsidRPr="0023182F">
        <w:rPr>
          <w:color w:val="70706F"/>
        </w:rPr>
        <w:t>Comité de Investimentos</w:t>
      </w:r>
      <w:r w:rsidR="00D969BD">
        <w:rPr>
          <w:color w:val="70706F"/>
        </w:rPr>
        <w:t xml:space="preserve"> e Sustentabilidade</w:t>
      </w:r>
      <w:r w:rsidRPr="0023182F">
        <w:rPr>
          <w:color w:val="70706F"/>
        </w:rPr>
        <w:t>, a situação dos riscos de sustentabilidade.</w:t>
      </w:r>
    </w:p>
    <w:p w14:paraId="7AB0B9D1" w14:textId="77777777" w:rsidR="00584B93" w:rsidRPr="00455CE1" w:rsidRDefault="00584B93" w:rsidP="001B160E">
      <w:pPr>
        <w:spacing w:after="120"/>
        <w:jc w:val="both"/>
        <w:rPr>
          <w:rFonts w:ascii="Verdana" w:eastAsia="Calibri" w:hAnsi="Verdana" w:cstheme="minorHAnsi"/>
          <w:b/>
          <w:color w:val="009AD8"/>
          <w:sz w:val="28"/>
          <w:szCs w:val="24"/>
          <w:highlight w:val="yellow"/>
          <w:lang w:val="pt-PT" w:eastAsia="es-ES"/>
        </w:rPr>
      </w:pPr>
      <w:r w:rsidRPr="00455CE1">
        <w:rPr>
          <w:rFonts w:ascii="Verdana" w:hAnsi="Verdana" w:cstheme="minorHAnsi"/>
          <w:i/>
          <w:highlight w:val="yellow"/>
          <w:lang w:val="pt-PT"/>
        </w:rPr>
        <w:br w:type="page"/>
      </w:r>
    </w:p>
    <w:p w14:paraId="68D5701F" w14:textId="2054F886" w:rsidR="00B73F03" w:rsidRPr="00455CE1" w:rsidRDefault="00026184"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224" w:name="_Toc59523562"/>
      <w:bookmarkStart w:id="225" w:name="_Toc178267998"/>
      <w:r w:rsidRPr="00455CE1">
        <w:rPr>
          <w:rFonts w:ascii="Verdana" w:eastAsia="Verdana" w:hAnsi="Verdana" w:cs="Verdana"/>
          <w:bCs/>
          <w:color w:val="EC680A"/>
          <w:spacing w:val="-2"/>
          <w:sz w:val="36"/>
          <w:szCs w:val="36"/>
          <w:lang w:val="pt-PT"/>
        </w:rPr>
        <w:lastRenderedPageBreak/>
        <w:t>A</w:t>
      </w:r>
      <w:r w:rsidR="00C73A92" w:rsidRPr="00455CE1">
        <w:rPr>
          <w:rFonts w:ascii="Verdana" w:eastAsia="Verdana" w:hAnsi="Verdana" w:cs="Verdana"/>
          <w:bCs/>
          <w:color w:val="EC680A"/>
          <w:spacing w:val="-2"/>
          <w:sz w:val="36"/>
          <w:szCs w:val="36"/>
          <w:lang w:val="pt-PT"/>
        </w:rPr>
        <w:t>tualização da Política</w:t>
      </w:r>
      <w:bookmarkEnd w:id="224"/>
      <w:bookmarkEnd w:id="225"/>
    </w:p>
    <w:p w14:paraId="23217DF9" w14:textId="4F78725F" w:rsidR="0023631D" w:rsidRPr="0023182F" w:rsidRDefault="0023631D" w:rsidP="0023182F">
      <w:pPr>
        <w:pStyle w:val="BodyText"/>
        <w:spacing w:before="224" w:line="247" w:lineRule="auto"/>
        <w:ind w:left="116" w:right="113"/>
        <w:jc w:val="both"/>
        <w:rPr>
          <w:color w:val="70706F"/>
        </w:rPr>
      </w:pPr>
      <w:bookmarkStart w:id="226" w:name="_Hlk107397875"/>
      <w:r w:rsidRPr="0023182F">
        <w:rPr>
          <w:color w:val="70706F"/>
        </w:rPr>
        <w:t xml:space="preserve">Esta </w:t>
      </w:r>
      <w:r w:rsidR="007700F5">
        <w:rPr>
          <w:color w:val="70706F"/>
        </w:rPr>
        <w:t>p</w:t>
      </w:r>
      <w:r w:rsidRPr="0023182F">
        <w:rPr>
          <w:color w:val="70706F"/>
        </w:rPr>
        <w:t xml:space="preserve">olítica </w:t>
      </w:r>
      <w:r w:rsidR="007643EA" w:rsidRPr="0023182F">
        <w:rPr>
          <w:color w:val="70706F"/>
        </w:rPr>
        <w:t xml:space="preserve">é </w:t>
      </w:r>
      <w:r w:rsidRPr="0023182F">
        <w:rPr>
          <w:color w:val="70706F"/>
        </w:rPr>
        <w:t xml:space="preserve">submetida à apreciação do Conselho de Administração a cada dois anos. No entanto, </w:t>
      </w:r>
      <w:r w:rsidR="00610F25" w:rsidRPr="0023182F">
        <w:rPr>
          <w:color w:val="70706F"/>
        </w:rPr>
        <w:t>a</w:t>
      </w:r>
      <w:r w:rsidR="007643EA" w:rsidRPr="0023182F">
        <w:rPr>
          <w:color w:val="70706F"/>
        </w:rPr>
        <w:t xml:space="preserve"> </w:t>
      </w:r>
      <w:r w:rsidR="00940A35">
        <w:rPr>
          <w:color w:val="70706F"/>
        </w:rPr>
        <w:t>Direção de Investimentos</w:t>
      </w:r>
      <w:r w:rsidRPr="0023182F">
        <w:rPr>
          <w:color w:val="70706F"/>
        </w:rPr>
        <w:t xml:space="preserve">, como responsável pela Política, em conjunto com a </w:t>
      </w:r>
      <w:r w:rsidR="007643EA" w:rsidRPr="0023182F">
        <w:rPr>
          <w:color w:val="70706F"/>
        </w:rPr>
        <w:t xml:space="preserve">Direção </w:t>
      </w:r>
      <w:r w:rsidRPr="0023182F">
        <w:rPr>
          <w:color w:val="70706F"/>
        </w:rPr>
        <w:t xml:space="preserve">de </w:t>
      </w:r>
      <w:proofErr w:type="spellStart"/>
      <w:r w:rsidRPr="0023182F">
        <w:rPr>
          <w:color w:val="70706F"/>
        </w:rPr>
        <w:t>Compliance</w:t>
      </w:r>
      <w:proofErr w:type="spellEnd"/>
      <w:r w:rsidR="007643EA" w:rsidRPr="0023182F">
        <w:rPr>
          <w:color w:val="70706F"/>
        </w:rPr>
        <w:t xml:space="preserve"> </w:t>
      </w:r>
      <w:r w:rsidR="004E779A" w:rsidRPr="0023182F">
        <w:rPr>
          <w:color w:val="70706F"/>
        </w:rPr>
        <w:t xml:space="preserve">e Assessoria Jurídica </w:t>
      </w:r>
      <w:r w:rsidR="007643EA" w:rsidRPr="0023182F">
        <w:rPr>
          <w:color w:val="70706F"/>
        </w:rPr>
        <w:t>e a</w:t>
      </w:r>
      <w:r w:rsidR="00610F25" w:rsidRPr="0023182F">
        <w:rPr>
          <w:color w:val="70706F"/>
        </w:rPr>
        <w:t xml:space="preserve"> </w:t>
      </w:r>
      <w:r w:rsidR="00940A35" w:rsidRPr="0023182F">
        <w:rPr>
          <w:color w:val="70706F"/>
        </w:rPr>
        <w:t>Área de Controlo de Risco</w:t>
      </w:r>
      <w:r w:rsidR="00940A35" w:rsidRPr="0023182F" w:rsidDel="00940A35">
        <w:rPr>
          <w:color w:val="70706F"/>
        </w:rPr>
        <w:t xml:space="preserve"> </w:t>
      </w:r>
      <w:r w:rsidRPr="0023182F">
        <w:rPr>
          <w:color w:val="70706F"/>
        </w:rPr>
        <w:t>e outr</w:t>
      </w:r>
      <w:r w:rsidR="00610F25" w:rsidRPr="0023182F">
        <w:rPr>
          <w:color w:val="70706F"/>
        </w:rPr>
        <w:t>a</w:t>
      </w:r>
      <w:r w:rsidRPr="0023182F">
        <w:rPr>
          <w:color w:val="70706F"/>
        </w:rPr>
        <w:t xml:space="preserve">s </w:t>
      </w:r>
      <w:r w:rsidR="00610F25" w:rsidRPr="0023182F">
        <w:rPr>
          <w:color w:val="70706F"/>
        </w:rPr>
        <w:t xml:space="preserve">áreas </w:t>
      </w:r>
      <w:r w:rsidRPr="0023182F">
        <w:rPr>
          <w:color w:val="70706F"/>
        </w:rPr>
        <w:t>afetad</w:t>
      </w:r>
      <w:r w:rsidR="00610F25" w:rsidRPr="0023182F">
        <w:rPr>
          <w:color w:val="70706F"/>
        </w:rPr>
        <w:t>a</w:t>
      </w:r>
      <w:r w:rsidRPr="0023182F">
        <w:rPr>
          <w:color w:val="70706F"/>
        </w:rPr>
        <w:t>s</w:t>
      </w:r>
      <w:r w:rsidR="00610F25" w:rsidRPr="0023182F">
        <w:rPr>
          <w:color w:val="70706F"/>
        </w:rPr>
        <w:t xml:space="preserve"> deverão rever o</w:t>
      </w:r>
      <w:r w:rsidRPr="0023182F">
        <w:rPr>
          <w:color w:val="70706F"/>
        </w:rPr>
        <w:t xml:space="preserve"> seu conteúdo anualmente e, </w:t>
      </w:r>
      <w:r w:rsidR="00610F25" w:rsidRPr="0023182F">
        <w:rPr>
          <w:color w:val="70706F"/>
        </w:rPr>
        <w:t>caso s</w:t>
      </w:r>
      <w:r w:rsidRPr="0023182F">
        <w:rPr>
          <w:color w:val="70706F"/>
        </w:rPr>
        <w:t>e julg</w:t>
      </w:r>
      <w:r w:rsidR="00D578EA" w:rsidRPr="0023182F">
        <w:rPr>
          <w:color w:val="70706F"/>
        </w:rPr>
        <w:t>ue</w:t>
      </w:r>
      <w:r w:rsidRPr="0023182F">
        <w:rPr>
          <w:color w:val="70706F"/>
        </w:rPr>
        <w:t xml:space="preserve"> pertinente, </w:t>
      </w:r>
      <w:r w:rsidR="007643EA" w:rsidRPr="0023182F">
        <w:rPr>
          <w:color w:val="70706F"/>
        </w:rPr>
        <w:t>prop</w:t>
      </w:r>
      <w:r w:rsidR="004A3CD1">
        <w:rPr>
          <w:color w:val="70706F"/>
        </w:rPr>
        <w:t>or</w:t>
      </w:r>
      <w:r w:rsidR="007643EA" w:rsidRPr="0023182F">
        <w:rPr>
          <w:color w:val="70706F"/>
        </w:rPr>
        <w:t xml:space="preserve"> </w:t>
      </w:r>
      <w:r w:rsidRPr="0023182F">
        <w:rPr>
          <w:color w:val="70706F"/>
        </w:rPr>
        <w:t>modificações que serão submetidas à aprovação do Conselho de Administração.</w:t>
      </w:r>
    </w:p>
    <w:bookmarkEnd w:id="226"/>
    <w:p w14:paraId="5F3B565D" w14:textId="5562FECD" w:rsidR="00026184" w:rsidRPr="0023182F" w:rsidRDefault="00D01533" w:rsidP="0023182F">
      <w:pPr>
        <w:pStyle w:val="BodyText"/>
        <w:spacing w:before="224" w:line="247" w:lineRule="auto"/>
        <w:ind w:left="116" w:right="113"/>
        <w:jc w:val="both"/>
        <w:rPr>
          <w:color w:val="70706F"/>
        </w:rPr>
      </w:pPr>
      <w:r w:rsidRPr="0023182F">
        <w:rPr>
          <w:color w:val="70706F"/>
        </w:rPr>
        <w:t xml:space="preserve">Adicionalmente, a atualização da </w:t>
      </w:r>
      <w:r w:rsidR="007700F5">
        <w:rPr>
          <w:color w:val="70706F"/>
        </w:rPr>
        <w:t>p</w:t>
      </w:r>
      <w:r w:rsidRPr="0023182F">
        <w:rPr>
          <w:color w:val="70706F"/>
        </w:rPr>
        <w:t xml:space="preserve">olítica poderá ser iniciada a qualquer momento, a pedido de qualquer um dos envolvidos na integração dos riscos de sustentabilidade que tenha identificado a necessidade de </w:t>
      </w:r>
      <w:r w:rsidR="00610F25" w:rsidRPr="0023182F">
        <w:rPr>
          <w:color w:val="70706F"/>
        </w:rPr>
        <w:t>alteração,</w:t>
      </w:r>
      <w:r w:rsidRPr="0023182F">
        <w:rPr>
          <w:color w:val="70706F"/>
        </w:rPr>
        <w:t xml:space="preserve"> motivada, entre outras causas, por:</w:t>
      </w:r>
    </w:p>
    <w:p w14:paraId="026D065B" w14:textId="77777777" w:rsidR="00026184" w:rsidRPr="0023182F" w:rsidRDefault="00026184" w:rsidP="00D41D71">
      <w:pPr>
        <w:pStyle w:val="BodyText"/>
        <w:numPr>
          <w:ilvl w:val="0"/>
          <w:numId w:val="35"/>
        </w:numPr>
        <w:spacing w:before="224" w:line="247" w:lineRule="auto"/>
        <w:ind w:right="113"/>
        <w:jc w:val="both"/>
        <w:rPr>
          <w:color w:val="70706F"/>
        </w:rPr>
      </w:pPr>
      <w:r w:rsidRPr="0023182F">
        <w:rPr>
          <w:color w:val="70706F"/>
        </w:rPr>
        <w:t>Alterações no quadro regulamentar.</w:t>
      </w:r>
    </w:p>
    <w:p w14:paraId="2B9978FF" w14:textId="77777777" w:rsidR="00026184" w:rsidRPr="0023182F" w:rsidRDefault="00026184" w:rsidP="00D41D71">
      <w:pPr>
        <w:pStyle w:val="BodyText"/>
        <w:numPr>
          <w:ilvl w:val="0"/>
          <w:numId w:val="35"/>
        </w:numPr>
        <w:spacing w:before="224" w:line="247" w:lineRule="auto"/>
        <w:ind w:right="113"/>
        <w:jc w:val="both"/>
        <w:rPr>
          <w:color w:val="70706F"/>
        </w:rPr>
      </w:pPr>
      <w:r w:rsidRPr="0023182F">
        <w:rPr>
          <w:color w:val="70706F"/>
        </w:rPr>
        <w:t>Mudanças nos objetivos e na estratégia de negócios.</w:t>
      </w:r>
    </w:p>
    <w:p w14:paraId="39C3A15C" w14:textId="77777777" w:rsidR="00026184" w:rsidRPr="0023182F" w:rsidRDefault="00026184" w:rsidP="00D41D71">
      <w:pPr>
        <w:pStyle w:val="BodyText"/>
        <w:numPr>
          <w:ilvl w:val="0"/>
          <w:numId w:val="35"/>
        </w:numPr>
        <w:spacing w:before="224" w:line="247" w:lineRule="auto"/>
        <w:ind w:right="113"/>
        <w:jc w:val="both"/>
        <w:rPr>
          <w:color w:val="70706F"/>
        </w:rPr>
      </w:pPr>
      <w:r w:rsidRPr="0023182F">
        <w:rPr>
          <w:color w:val="70706F"/>
        </w:rPr>
        <w:t>Mudanças na abordagem ou nos processos de gestão.</w:t>
      </w:r>
    </w:p>
    <w:p w14:paraId="21122549" w14:textId="57F49B7C" w:rsidR="00026184" w:rsidRPr="0023182F" w:rsidRDefault="00026184" w:rsidP="00D41D71">
      <w:pPr>
        <w:pStyle w:val="BodyText"/>
        <w:numPr>
          <w:ilvl w:val="0"/>
          <w:numId w:val="35"/>
        </w:numPr>
        <w:spacing w:before="224" w:line="247" w:lineRule="auto"/>
        <w:ind w:right="113"/>
        <w:jc w:val="both"/>
        <w:rPr>
          <w:color w:val="70706F"/>
        </w:rPr>
      </w:pPr>
      <w:r w:rsidRPr="0023182F">
        <w:rPr>
          <w:color w:val="70706F"/>
        </w:rPr>
        <w:t>Alterações derivadas dos resultados obtidos nas atividades de monitor</w:t>
      </w:r>
      <w:r w:rsidR="00E06DD9" w:rsidRPr="0023182F">
        <w:rPr>
          <w:color w:val="70706F"/>
        </w:rPr>
        <w:t>ização</w:t>
      </w:r>
      <w:r w:rsidRPr="0023182F">
        <w:rPr>
          <w:color w:val="70706F"/>
        </w:rPr>
        <w:t xml:space="preserve"> e controle.</w:t>
      </w:r>
    </w:p>
    <w:p w14:paraId="502D1359" w14:textId="052AA11F" w:rsidR="00026184" w:rsidRPr="0023182F" w:rsidRDefault="00026184" w:rsidP="00D41D71">
      <w:pPr>
        <w:pStyle w:val="BodyText"/>
        <w:numPr>
          <w:ilvl w:val="0"/>
          <w:numId w:val="35"/>
        </w:numPr>
        <w:spacing w:before="224" w:line="247" w:lineRule="auto"/>
        <w:ind w:right="113"/>
        <w:jc w:val="both"/>
        <w:rPr>
          <w:color w:val="70706F"/>
        </w:rPr>
      </w:pPr>
      <w:r w:rsidRPr="0023182F">
        <w:rPr>
          <w:color w:val="70706F"/>
        </w:rPr>
        <w:t>Novas Políticas ou modificações nas existentes que afetem o conteúdo desta Política.</w:t>
      </w:r>
    </w:p>
    <w:p w14:paraId="6C4C0F27" w14:textId="50390A4B" w:rsidR="00026184" w:rsidRPr="0023182F" w:rsidRDefault="00D578EA" w:rsidP="00D41D71">
      <w:pPr>
        <w:pStyle w:val="BodyText"/>
        <w:numPr>
          <w:ilvl w:val="0"/>
          <w:numId w:val="35"/>
        </w:numPr>
        <w:spacing w:before="224" w:line="247" w:lineRule="auto"/>
        <w:ind w:right="113"/>
        <w:jc w:val="both"/>
        <w:rPr>
          <w:color w:val="70706F"/>
        </w:rPr>
      </w:pPr>
      <w:r w:rsidRPr="0023182F">
        <w:rPr>
          <w:color w:val="70706F"/>
        </w:rPr>
        <w:t xml:space="preserve">Alteração </w:t>
      </w:r>
      <w:r w:rsidR="00026184" w:rsidRPr="0023182F">
        <w:rPr>
          <w:color w:val="70706F"/>
        </w:rPr>
        <w:t xml:space="preserve">da estrutura organizacional que implique uma mudança de funções na gestão de riscos </w:t>
      </w:r>
      <w:r w:rsidR="00B346FA" w:rsidRPr="0023182F">
        <w:rPr>
          <w:color w:val="70706F"/>
        </w:rPr>
        <w:t>ASG</w:t>
      </w:r>
      <w:r w:rsidR="00026184" w:rsidRPr="0023182F">
        <w:rPr>
          <w:color w:val="70706F"/>
        </w:rPr>
        <w:t>.</w:t>
      </w:r>
    </w:p>
    <w:p w14:paraId="3CEE327F" w14:textId="51D5E127" w:rsidR="00026184" w:rsidRPr="0023182F" w:rsidRDefault="00026184" w:rsidP="0023182F">
      <w:pPr>
        <w:pStyle w:val="BodyText"/>
        <w:spacing w:before="224" w:line="247" w:lineRule="auto"/>
        <w:ind w:left="116" w:right="113"/>
        <w:jc w:val="both"/>
        <w:rPr>
          <w:color w:val="70706F"/>
        </w:rPr>
      </w:pPr>
      <w:r w:rsidRPr="0023182F">
        <w:rPr>
          <w:color w:val="70706F"/>
        </w:rPr>
        <w:t xml:space="preserve">Como procedimento de revisão, o responsável pela </w:t>
      </w:r>
      <w:r w:rsidR="007700F5">
        <w:rPr>
          <w:color w:val="70706F"/>
        </w:rPr>
        <w:t>p</w:t>
      </w:r>
      <w:r w:rsidRPr="0023182F">
        <w:rPr>
          <w:color w:val="70706F"/>
        </w:rPr>
        <w:t>olítica:</w:t>
      </w:r>
    </w:p>
    <w:p w14:paraId="1913F833" w14:textId="374CCC7E" w:rsidR="00026184" w:rsidRPr="0023182F" w:rsidRDefault="00B6583B" w:rsidP="00D41D71">
      <w:pPr>
        <w:pStyle w:val="BodyText"/>
        <w:numPr>
          <w:ilvl w:val="0"/>
          <w:numId w:val="36"/>
        </w:numPr>
        <w:spacing w:before="224" w:line="247" w:lineRule="auto"/>
        <w:ind w:right="113"/>
        <w:jc w:val="both"/>
        <w:rPr>
          <w:color w:val="70706F"/>
        </w:rPr>
      </w:pPr>
      <w:r w:rsidRPr="0023182F">
        <w:rPr>
          <w:color w:val="70706F"/>
        </w:rPr>
        <w:t xml:space="preserve">Partilha </w:t>
      </w:r>
      <w:r w:rsidR="00026184" w:rsidRPr="0023182F">
        <w:rPr>
          <w:color w:val="70706F"/>
        </w:rPr>
        <w:t>o resultado da análise realizada com os demais envolvidos e fará as modificações necessárias na Política.</w:t>
      </w:r>
    </w:p>
    <w:p w14:paraId="2E2569A3" w14:textId="711B72F4" w:rsidR="00026184" w:rsidRPr="0023182F" w:rsidRDefault="00E06DD9" w:rsidP="00D41D71">
      <w:pPr>
        <w:pStyle w:val="BodyText"/>
        <w:numPr>
          <w:ilvl w:val="0"/>
          <w:numId w:val="36"/>
        </w:numPr>
        <w:spacing w:before="224" w:line="247" w:lineRule="auto"/>
        <w:ind w:right="113"/>
        <w:jc w:val="both"/>
        <w:rPr>
          <w:color w:val="70706F"/>
        </w:rPr>
      </w:pPr>
      <w:r w:rsidRPr="0023182F">
        <w:rPr>
          <w:color w:val="70706F"/>
        </w:rPr>
        <w:t>Elabora</w:t>
      </w:r>
      <w:r w:rsidR="00026184" w:rsidRPr="0023182F">
        <w:rPr>
          <w:color w:val="70706F"/>
        </w:rPr>
        <w:t xml:space="preserve"> um resumo da revisão realizada na seção "Controle de vers</w:t>
      </w:r>
      <w:r w:rsidRPr="0023182F">
        <w:rPr>
          <w:color w:val="70706F"/>
        </w:rPr>
        <w:t>ões</w:t>
      </w:r>
      <w:r w:rsidR="00026184" w:rsidRPr="0023182F">
        <w:rPr>
          <w:color w:val="70706F"/>
        </w:rPr>
        <w:t>" da política.</w:t>
      </w:r>
    </w:p>
    <w:p w14:paraId="6C525307" w14:textId="45C5AC0E" w:rsidR="00026184" w:rsidRPr="0023182F" w:rsidRDefault="00026184" w:rsidP="00D41D71">
      <w:pPr>
        <w:pStyle w:val="BodyText"/>
        <w:numPr>
          <w:ilvl w:val="0"/>
          <w:numId w:val="36"/>
        </w:numPr>
        <w:spacing w:before="224" w:line="247" w:lineRule="auto"/>
        <w:ind w:right="113"/>
        <w:jc w:val="both"/>
        <w:rPr>
          <w:color w:val="70706F"/>
        </w:rPr>
      </w:pPr>
      <w:r w:rsidRPr="0023182F">
        <w:rPr>
          <w:color w:val="70706F"/>
        </w:rPr>
        <w:t>Prop</w:t>
      </w:r>
      <w:r w:rsidR="00E06DD9" w:rsidRPr="0023182F">
        <w:rPr>
          <w:color w:val="70706F"/>
        </w:rPr>
        <w:t>õe</w:t>
      </w:r>
      <w:r w:rsidRPr="0023182F">
        <w:rPr>
          <w:color w:val="70706F"/>
        </w:rPr>
        <w:t xml:space="preserve"> ao Comit</w:t>
      </w:r>
      <w:r w:rsidR="00E06DD9" w:rsidRPr="0023182F">
        <w:rPr>
          <w:color w:val="70706F"/>
        </w:rPr>
        <w:t>é</w:t>
      </w:r>
      <w:r w:rsidRPr="0023182F">
        <w:rPr>
          <w:color w:val="70706F"/>
        </w:rPr>
        <w:t xml:space="preserve"> de Risco e/ou ao Comit</w:t>
      </w:r>
      <w:r w:rsidR="00E06DD9" w:rsidRPr="0023182F">
        <w:rPr>
          <w:color w:val="70706F"/>
        </w:rPr>
        <w:t>é</w:t>
      </w:r>
      <w:r w:rsidRPr="0023182F">
        <w:rPr>
          <w:color w:val="70706F"/>
        </w:rPr>
        <w:t xml:space="preserve"> de Investimentos </w:t>
      </w:r>
      <w:r w:rsidR="00D969BD">
        <w:rPr>
          <w:color w:val="70706F"/>
        </w:rPr>
        <w:t xml:space="preserve">e Sustentabilidade </w:t>
      </w:r>
      <w:r w:rsidRPr="0023182F">
        <w:rPr>
          <w:color w:val="70706F"/>
        </w:rPr>
        <w:t xml:space="preserve">a revisão </w:t>
      </w:r>
      <w:r w:rsidR="009752FD" w:rsidRPr="0023182F">
        <w:rPr>
          <w:color w:val="70706F"/>
        </w:rPr>
        <w:t xml:space="preserve">para apresentação </w:t>
      </w:r>
      <w:r w:rsidRPr="0023182F">
        <w:rPr>
          <w:color w:val="70706F"/>
        </w:rPr>
        <w:t>ao Comit</w:t>
      </w:r>
      <w:r w:rsidR="009752FD" w:rsidRPr="0023182F">
        <w:rPr>
          <w:color w:val="70706F"/>
        </w:rPr>
        <w:t>é</w:t>
      </w:r>
      <w:r w:rsidRPr="0023182F">
        <w:rPr>
          <w:color w:val="70706F"/>
        </w:rPr>
        <w:t xml:space="preserve"> de </w:t>
      </w:r>
      <w:r w:rsidR="00D578EA" w:rsidRPr="0023182F">
        <w:rPr>
          <w:color w:val="70706F"/>
        </w:rPr>
        <w:t>Direção</w:t>
      </w:r>
      <w:r w:rsidRPr="0023182F">
        <w:rPr>
          <w:color w:val="70706F"/>
        </w:rPr>
        <w:t xml:space="preserve">, </w:t>
      </w:r>
      <w:r w:rsidR="009752FD" w:rsidRPr="0023182F">
        <w:rPr>
          <w:color w:val="70706F"/>
        </w:rPr>
        <w:t xml:space="preserve">que dará o </w:t>
      </w:r>
      <w:r w:rsidRPr="0023182F">
        <w:rPr>
          <w:color w:val="70706F"/>
        </w:rPr>
        <w:t xml:space="preserve">seu acordo </w:t>
      </w:r>
      <w:r w:rsidR="009752FD" w:rsidRPr="0023182F">
        <w:rPr>
          <w:color w:val="70706F"/>
        </w:rPr>
        <w:t>antes da s</w:t>
      </w:r>
      <w:r w:rsidRPr="0023182F">
        <w:rPr>
          <w:color w:val="70706F"/>
        </w:rPr>
        <w:t>ubmissão à aprovação do Conselho de Administração.</w:t>
      </w:r>
    </w:p>
    <w:p w14:paraId="1C2D14F8" w14:textId="152B777A" w:rsidR="003F5471" w:rsidRPr="0023182F" w:rsidRDefault="003F5471" w:rsidP="0023182F">
      <w:pPr>
        <w:pStyle w:val="BodyText"/>
        <w:spacing w:before="224" w:line="247" w:lineRule="auto"/>
        <w:ind w:left="116" w:right="113"/>
        <w:jc w:val="both"/>
        <w:rPr>
          <w:color w:val="70706F"/>
        </w:rPr>
      </w:pPr>
      <w:r w:rsidRPr="0023182F">
        <w:rPr>
          <w:color w:val="70706F"/>
        </w:rPr>
        <w:t>Cabe à</w:t>
      </w:r>
      <w:r w:rsidR="009752FD" w:rsidRPr="0023182F">
        <w:rPr>
          <w:color w:val="70706F"/>
        </w:rPr>
        <w:t xml:space="preserve"> Direção de Investimentos</w:t>
      </w:r>
      <w:r w:rsidRPr="0023182F">
        <w:rPr>
          <w:color w:val="70706F"/>
        </w:rPr>
        <w:t xml:space="preserve"> atualizar esta </w:t>
      </w:r>
      <w:r w:rsidR="007700F5">
        <w:rPr>
          <w:color w:val="70706F"/>
        </w:rPr>
        <w:t>p</w:t>
      </w:r>
      <w:r w:rsidRPr="0023182F">
        <w:rPr>
          <w:color w:val="70706F"/>
        </w:rPr>
        <w:t>olítica quando ocorrer alguma das alterações indicadas.</w:t>
      </w:r>
    </w:p>
    <w:p w14:paraId="2D4811F4" w14:textId="3AC8A1CE" w:rsidR="00026184" w:rsidRPr="0023182F" w:rsidRDefault="00026184" w:rsidP="007700F5">
      <w:pPr>
        <w:pStyle w:val="BodyText"/>
        <w:spacing w:before="224" w:line="247" w:lineRule="auto"/>
        <w:ind w:left="116" w:right="113"/>
        <w:jc w:val="both"/>
        <w:rPr>
          <w:color w:val="70706F"/>
        </w:rPr>
      </w:pPr>
      <w:r w:rsidRPr="0023182F">
        <w:rPr>
          <w:color w:val="70706F"/>
        </w:rPr>
        <w:t>No entanto, quando as modificações</w:t>
      </w:r>
      <w:r w:rsidR="009752FD" w:rsidRPr="0023182F">
        <w:rPr>
          <w:color w:val="70706F"/>
        </w:rPr>
        <w:t xml:space="preserve"> forem menores e fe</w:t>
      </w:r>
      <w:r w:rsidRPr="0023182F">
        <w:rPr>
          <w:color w:val="70706F"/>
        </w:rPr>
        <w:t xml:space="preserve">itas fora do </w:t>
      </w:r>
      <w:r w:rsidR="009752FD" w:rsidRPr="0023182F">
        <w:rPr>
          <w:color w:val="70706F"/>
        </w:rPr>
        <w:t>âmbito da revisão bi</w:t>
      </w:r>
      <w:r w:rsidR="00940A35">
        <w:rPr>
          <w:color w:val="70706F"/>
        </w:rPr>
        <w:t>enal</w:t>
      </w:r>
      <w:r w:rsidR="009752FD" w:rsidRPr="0023182F">
        <w:rPr>
          <w:color w:val="70706F"/>
        </w:rPr>
        <w:t xml:space="preserve"> </w:t>
      </w:r>
      <w:r w:rsidRPr="0023182F">
        <w:rPr>
          <w:color w:val="70706F"/>
        </w:rPr>
        <w:t xml:space="preserve">é permitida a aprovação </w:t>
      </w:r>
      <w:r w:rsidR="009752FD" w:rsidRPr="0023182F">
        <w:rPr>
          <w:color w:val="70706F"/>
        </w:rPr>
        <w:t xml:space="preserve">pelo </w:t>
      </w:r>
      <w:r w:rsidRPr="0023182F">
        <w:rPr>
          <w:color w:val="70706F"/>
        </w:rPr>
        <w:t>Comit</w:t>
      </w:r>
      <w:r w:rsidR="009752FD" w:rsidRPr="0023182F">
        <w:rPr>
          <w:color w:val="70706F"/>
        </w:rPr>
        <w:t>é</w:t>
      </w:r>
      <w:r w:rsidRPr="0023182F">
        <w:rPr>
          <w:color w:val="70706F"/>
        </w:rPr>
        <w:t xml:space="preserve"> de Risco e/ou Comit</w:t>
      </w:r>
      <w:r w:rsidR="009752FD" w:rsidRPr="0023182F">
        <w:rPr>
          <w:color w:val="70706F"/>
        </w:rPr>
        <w:t>é</w:t>
      </w:r>
      <w:r w:rsidRPr="0023182F">
        <w:rPr>
          <w:color w:val="70706F"/>
        </w:rPr>
        <w:t xml:space="preserve"> de Investimentos</w:t>
      </w:r>
      <w:r w:rsidR="00D969BD" w:rsidRPr="0023182F">
        <w:rPr>
          <w:color w:val="70706F"/>
        </w:rPr>
        <w:t xml:space="preserve"> </w:t>
      </w:r>
      <w:r w:rsidR="00D969BD">
        <w:rPr>
          <w:color w:val="70706F"/>
        </w:rPr>
        <w:t>e Sustentabilidade</w:t>
      </w:r>
      <w:r w:rsidRPr="0023182F">
        <w:rPr>
          <w:color w:val="70706F"/>
        </w:rPr>
        <w:t>. Para o efeito, entende</w:t>
      </w:r>
      <w:r w:rsidR="009752FD" w:rsidRPr="0023182F">
        <w:rPr>
          <w:color w:val="70706F"/>
        </w:rPr>
        <w:t>m</w:t>
      </w:r>
      <w:r w:rsidRPr="0023182F">
        <w:rPr>
          <w:color w:val="70706F"/>
        </w:rPr>
        <w:t xml:space="preserve">-se por </w:t>
      </w:r>
      <w:r w:rsidR="009752FD" w:rsidRPr="0023182F">
        <w:rPr>
          <w:color w:val="70706F"/>
        </w:rPr>
        <w:t>“</w:t>
      </w:r>
      <w:r w:rsidR="00D578EA" w:rsidRPr="0023182F">
        <w:rPr>
          <w:color w:val="70706F"/>
        </w:rPr>
        <w:t xml:space="preserve">alterações </w:t>
      </w:r>
      <w:r w:rsidR="009752FD" w:rsidRPr="0023182F">
        <w:rPr>
          <w:color w:val="70706F"/>
        </w:rPr>
        <w:t>menores”</w:t>
      </w:r>
      <w:r w:rsidRPr="0023182F">
        <w:rPr>
          <w:color w:val="70706F"/>
        </w:rPr>
        <w:t xml:space="preserve"> as decorrentes de alterações organizacionais sem implicações nas funções de gestão de risco </w:t>
      </w:r>
      <w:r w:rsidR="00B346FA" w:rsidRPr="0023182F">
        <w:rPr>
          <w:color w:val="70706F"/>
        </w:rPr>
        <w:t>ASG</w:t>
      </w:r>
      <w:r w:rsidRPr="0023182F">
        <w:rPr>
          <w:color w:val="70706F"/>
        </w:rPr>
        <w:t xml:space="preserve">, meras correções </w:t>
      </w:r>
      <w:r w:rsidR="009752FD" w:rsidRPr="0023182F">
        <w:rPr>
          <w:color w:val="70706F"/>
        </w:rPr>
        <w:t>ortográficas</w:t>
      </w:r>
      <w:r w:rsidRPr="0023182F">
        <w:rPr>
          <w:color w:val="70706F"/>
        </w:rPr>
        <w:t xml:space="preserve"> ou resultantes da atualização dos documentos referenciados na </w:t>
      </w:r>
      <w:r w:rsidR="007700F5">
        <w:rPr>
          <w:color w:val="70706F"/>
        </w:rPr>
        <w:t>p</w:t>
      </w:r>
      <w:r w:rsidRPr="0023182F">
        <w:rPr>
          <w:color w:val="70706F"/>
        </w:rPr>
        <w:t>olítica</w:t>
      </w:r>
      <w:r w:rsidRPr="001B7BCD">
        <w:rPr>
          <w:color w:val="70706F"/>
          <w:vertAlign w:val="superscript"/>
        </w:rPr>
        <w:footnoteReference w:id="9"/>
      </w:r>
      <w:r w:rsidRPr="0023182F">
        <w:rPr>
          <w:color w:val="70706F"/>
        </w:rPr>
        <w:t>. O Comit</w:t>
      </w:r>
      <w:r w:rsidR="009752FD" w:rsidRPr="0023182F">
        <w:rPr>
          <w:color w:val="70706F"/>
        </w:rPr>
        <w:t>é</w:t>
      </w:r>
      <w:r w:rsidRPr="0023182F">
        <w:rPr>
          <w:color w:val="70706F"/>
        </w:rPr>
        <w:t xml:space="preserve"> de Risco </w:t>
      </w:r>
      <w:r w:rsidR="007643EA" w:rsidRPr="0023182F">
        <w:rPr>
          <w:color w:val="70706F"/>
        </w:rPr>
        <w:t>e o Comité de Direção</w:t>
      </w:r>
      <w:r w:rsidR="00AF358A" w:rsidRPr="0023182F">
        <w:rPr>
          <w:color w:val="70706F"/>
        </w:rPr>
        <w:t xml:space="preserve"> </w:t>
      </w:r>
      <w:r w:rsidR="007643EA" w:rsidRPr="0023182F">
        <w:rPr>
          <w:color w:val="70706F"/>
        </w:rPr>
        <w:t xml:space="preserve">serão </w:t>
      </w:r>
      <w:r w:rsidRPr="0023182F">
        <w:rPr>
          <w:color w:val="70706F"/>
        </w:rPr>
        <w:t>sempre informado</w:t>
      </w:r>
      <w:r w:rsidR="007643EA" w:rsidRPr="0023182F">
        <w:rPr>
          <w:color w:val="70706F"/>
        </w:rPr>
        <w:t>s</w:t>
      </w:r>
      <w:r w:rsidRPr="0023182F">
        <w:rPr>
          <w:color w:val="70706F"/>
        </w:rPr>
        <w:t xml:space="preserve"> </w:t>
      </w:r>
      <w:r w:rsidR="009752FD" w:rsidRPr="0023182F">
        <w:rPr>
          <w:color w:val="70706F"/>
        </w:rPr>
        <w:t>d</w:t>
      </w:r>
      <w:r w:rsidRPr="0023182F">
        <w:rPr>
          <w:color w:val="70706F"/>
        </w:rPr>
        <w:t>as modificações aprovadas pelo Comit</w:t>
      </w:r>
      <w:r w:rsidR="009752FD" w:rsidRPr="0023182F">
        <w:rPr>
          <w:color w:val="70706F"/>
        </w:rPr>
        <w:t>é</w:t>
      </w:r>
      <w:r w:rsidRPr="0023182F">
        <w:rPr>
          <w:color w:val="70706F"/>
        </w:rPr>
        <w:t xml:space="preserve"> de Investimentos</w:t>
      </w:r>
      <w:r w:rsidR="00D969BD">
        <w:rPr>
          <w:color w:val="70706F"/>
        </w:rPr>
        <w:t xml:space="preserve"> e Sustentabilidade</w:t>
      </w:r>
      <w:r w:rsidRPr="0023182F">
        <w:rPr>
          <w:color w:val="70706F"/>
        </w:rPr>
        <w:t>. Se o Comit</w:t>
      </w:r>
      <w:r w:rsidR="009752FD" w:rsidRPr="0023182F">
        <w:rPr>
          <w:color w:val="70706F"/>
        </w:rPr>
        <w:t>é</w:t>
      </w:r>
      <w:r w:rsidRPr="0023182F">
        <w:rPr>
          <w:color w:val="70706F"/>
        </w:rPr>
        <w:t xml:space="preserve"> de </w:t>
      </w:r>
      <w:r w:rsidR="007643EA" w:rsidRPr="0023182F">
        <w:rPr>
          <w:color w:val="70706F"/>
        </w:rPr>
        <w:t>Direção</w:t>
      </w:r>
      <w:r w:rsidRPr="0023182F">
        <w:rPr>
          <w:color w:val="70706F"/>
        </w:rPr>
        <w:t xml:space="preserve"> julgar conveniente, submeterá as modificações ao Conselho de Administração.</w:t>
      </w:r>
    </w:p>
    <w:p w14:paraId="26DEFCD2" w14:textId="5B343114" w:rsidR="001E3A71" w:rsidRPr="0023182F" w:rsidRDefault="009752FD" w:rsidP="0023182F">
      <w:pPr>
        <w:pStyle w:val="BodyText"/>
        <w:spacing w:before="224" w:line="247" w:lineRule="auto"/>
        <w:ind w:left="116" w:right="113"/>
        <w:jc w:val="both"/>
        <w:rPr>
          <w:color w:val="70706F"/>
        </w:rPr>
      </w:pPr>
      <w:r w:rsidRPr="0023182F">
        <w:rPr>
          <w:color w:val="70706F"/>
        </w:rPr>
        <w:t xml:space="preserve">A </w:t>
      </w:r>
      <w:r w:rsidR="004E779A" w:rsidRPr="0023182F">
        <w:rPr>
          <w:color w:val="70706F"/>
        </w:rPr>
        <w:t xml:space="preserve">Direção de </w:t>
      </w:r>
      <w:proofErr w:type="spellStart"/>
      <w:r w:rsidR="004E779A" w:rsidRPr="0023182F">
        <w:rPr>
          <w:color w:val="70706F"/>
        </w:rPr>
        <w:t>Compliance</w:t>
      </w:r>
      <w:proofErr w:type="spellEnd"/>
      <w:r w:rsidR="004E779A" w:rsidRPr="0023182F">
        <w:rPr>
          <w:color w:val="70706F"/>
        </w:rPr>
        <w:t xml:space="preserve"> e Assessoria Jurídica</w:t>
      </w:r>
      <w:r w:rsidRPr="0023182F">
        <w:rPr>
          <w:color w:val="70706F"/>
        </w:rPr>
        <w:t xml:space="preserve"> </w:t>
      </w:r>
      <w:r w:rsidR="001E3A71" w:rsidRPr="0023182F">
        <w:rPr>
          <w:color w:val="70706F"/>
        </w:rPr>
        <w:t xml:space="preserve">será responsável pelo </w:t>
      </w:r>
      <w:r w:rsidR="00940A35">
        <w:rPr>
          <w:color w:val="70706F"/>
        </w:rPr>
        <w:t>arquivo</w:t>
      </w:r>
      <w:r w:rsidR="00940A35" w:rsidRPr="0023182F">
        <w:rPr>
          <w:color w:val="70706F"/>
        </w:rPr>
        <w:t xml:space="preserve"> </w:t>
      </w:r>
      <w:r w:rsidR="001E3A71" w:rsidRPr="0023182F">
        <w:rPr>
          <w:color w:val="70706F"/>
        </w:rPr>
        <w:t xml:space="preserve">e </w:t>
      </w:r>
      <w:r w:rsidRPr="0023182F">
        <w:rPr>
          <w:color w:val="70706F"/>
        </w:rPr>
        <w:t>disponibilização</w:t>
      </w:r>
      <w:r w:rsidR="001E3A71" w:rsidRPr="0023182F">
        <w:rPr>
          <w:color w:val="70706F"/>
        </w:rPr>
        <w:t xml:space="preserve"> desta </w:t>
      </w:r>
      <w:r w:rsidR="007700F5">
        <w:rPr>
          <w:color w:val="70706F"/>
        </w:rPr>
        <w:t>p</w:t>
      </w:r>
      <w:r w:rsidR="001E3A71" w:rsidRPr="0023182F">
        <w:rPr>
          <w:color w:val="70706F"/>
        </w:rPr>
        <w:t xml:space="preserve">olítica. </w:t>
      </w:r>
    </w:p>
    <w:p w14:paraId="0C1C3396" w14:textId="77777777" w:rsidR="003F5471" w:rsidRPr="0023182F" w:rsidRDefault="003F5471" w:rsidP="0023182F">
      <w:pPr>
        <w:pStyle w:val="BodyText"/>
        <w:spacing w:before="224" w:line="247" w:lineRule="auto"/>
        <w:ind w:left="116" w:right="113"/>
        <w:jc w:val="both"/>
        <w:rPr>
          <w:color w:val="70706F"/>
        </w:rPr>
      </w:pPr>
    </w:p>
    <w:p w14:paraId="40E59263" w14:textId="4DC2FBF0" w:rsidR="001E3A71" w:rsidRPr="00455CE1" w:rsidRDefault="001E3A71" w:rsidP="001B160E">
      <w:pPr>
        <w:spacing w:after="120"/>
        <w:jc w:val="both"/>
        <w:rPr>
          <w:rFonts w:ascii="Verdana" w:eastAsia="Calibri" w:hAnsi="Verdana" w:cstheme="minorHAnsi"/>
          <w:b/>
          <w:color w:val="009AD8"/>
          <w:sz w:val="24"/>
          <w:szCs w:val="24"/>
          <w:highlight w:val="yellow"/>
          <w:lang w:val="pt-PT" w:eastAsia="es-ES"/>
        </w:rPr>
      </w:pPr>
      <w:bookmarkStart w:id="227" w:name="_Toc5720553"/>
      <w:bookmarkStart w:id="228" w:name="_Toc5366915"/>
      <w:bookmarkStart w:id="229" w:name="_Toc5614365"/>
      <w:bookmarkStart w:id="230" w:name="_Toc5698547"/>
      <w:bookmarkStart w:id="231" w:name="_Toc5699252"/>
      <w:bookmarkStart w:id="232" w:name="_Toc5699947"/>
      <w:bookmarkStart w:id="233" w:name="_Toc5720554"/>
      <w:bookmarkStart w:id="234" w:name="_Anexo_V._"/>
      <w:bookmarkStart w:id="235" w:name="_Anexo_VI._"/>
      <w:bookmarkEnd w:id="227"/>
      <w:bookmarkEnd w:id="228"/>
      <w:bookmarkEnd w:id="229"/>
      <w:bookmarkEnd w:id="230"/>
      <w:bookmarkEnd w:id="231"/>
      <w:bookmarkEnd w:id="232"/>
      <w:bookmarkEnd w:id="233"/>
      <w:bookmarkEnd w:id="234"/>
      <w:bookmarkEnd w:id="235"/>
      <w:r w:rsidRPr="00455CE1">
        <w:rPr>
          <w:rFonts w:ascii="Verdana" w:eastAsia="Calibri" w:hAnsi="Verdana" w:cstheme="minorHAnsi"/>
          <w:b/>
          <w:color w:val="009AD8"/>
          <w:sz w:val="24"/>
          <w:szCs w:val="24"/>
          <w:highlight w:val="yellow"/>
          <w:lang w:val="pt-PT" w:eastAsia="es-ES"/>
        </w:rPr>
        <w:br w:type="page"/>
      </w:r>
    </w:p>
    <w:p w14:paraId="0485D811" w14:textId="516CE8EF" w:rsidR="001E3A71" w:rsidRPr="00455CE1" w:rsidRDefault="003551A0" w:rsidP="00365286">
      <w:pPr>
        <w:pStyle w:val="Heading2"/>
        <w:widowControl w:val="0"/>
        <w:numPr>
          <w:ilvl w:val="0"/>
          <w:numId w:val="1"/>
        </w:numPr>
        <w:tabs>
          <w:tab w:val="left" w:pos="623"/>
        </w:tabs>
        <w:autoSpaceDE w:val="0"/>
        <w:autoSpaceDN w:val="0"/>
        <w:spacing w:before="298" w:after="0" w:line="240" w:lineRule="auto"/>
        <w:ind w:left="622" w:hanging="506"/>
        <w:jc w:val="left"/>
        <w:rPr>
          <w:rFonts w:ascii="Verdana" w:eastAsia="Verdana" w:hAnsi="Verdana" w:cs="Verdana"/>
          <w:bCs/>
          <w:color w:val="EC680A"/>
          <w:spacing w:val="-2"/>
          <w:sz w:val="36"/>
          <w:szCs w:val="36"/>
          <w:lang w:val="pt-PT"/>
        </w:rPr>
      </w:pPr>
      <w:bookmarkStart w:id="236" w:name="_Toc178267999"/>
      <w:r w:rsidRPr="00455CE1">
        <w:rPr>
          <w:rFonts w:ascii="Verdana" w:eastAsia="Verdana" w:hAnsi="Verdana" w:cs="Verdana"/>
          <w:bCs/>
          <w:color w:val="EC680A"/>
          <w:spacing w:val="-2"/>
          <w:sz w:val="36"/>
          <w:szCs w:val="36"/>
          <w:lang w:val="pt-PT"/>
        </w:rPr>
        <w:lastRenderedPageBreak/>
        <w:t>Glossário</w:t>
      </w:r>
      <w:bookmarkEnd w:id="236"/>
    </w:p>
    <w:p w14:paraId="1DBEC31E" w14:textId="7F4CF055" w:rsidR="001E3A71" w:rsidRPr="0023182F" w:rsidRDefault="001E3A71" w:rsidP="0023182F">
      <w:pPr>
        <w:pStyle w:val="BodyText"/>
        <w:spacing w:before="224" w:line="247" w:lineRule="auto"/>
        <w:ind w:left="116" w:right="113"/>
        <w:jc w:val="both"/>
        <w:rPr>
          <w:color w:val="70706F"/>
        </w:rPr>
      </w:pPr>
      <w:r w:rsidRPr="0023182F">
        <w:rPr>
          <w:color w:val="70706F"/>
        </w:rPr>
        <w:t>A Carta Internacional dos Direitos Humanos compreende a Declaração Universal dos Direitos Humanos, o Pacto Internacional sobre Direitos Econ</w:t>
      </w:r>
      <w:r w:rsidR="00DD42FC" w:rsidRPr="0023182F">
        <w:rPr>
          <w:color w:val="70706F"/>
        </w:rPr>
        <w:t>ó</w:t>
      </w:r>
      <w:r w:rsidRPr="0023182F">
        <w:rPr>
          <w:color w:val="70706F"/>
        </w:rPr>
        <w:t xml:space="preserve">micos, Sociais e Culturais, o Pacto Internacional sobre Direitos Civis e Políticos e </w:t>
      </w:r>
      <w:r w:rsidR="00E02016" w:rsidRPr="0023182F">
        <w:rPr>
          <w:color w:val="70706F"/>
        </w:rPr>
        <w:t>os seus</w:t>
      </w:r>
      <w:r w:rsidRPr="0023182F">
        <w:rPr>
          <w:color w:val="70706F"/>
        </w:rPr>
        <w:t xml:space="preserve"> dois protocolos opcionais.</w:t>
      </w:r>
    </w:p>
    <w:p w14:paraId="3A501F8E" w14:textId="03C847F5" w:rsidR="001E3A71" w:rsidRPr="0023182F" w:rsidRDefault="001E3A71" w:rsidP="001B7BCD">
      <w:pPr>
        <w:pStyle w:val="BodyText"/>
        <w:spacing w:before="224" w:line="247" w:lineRule="auto"/>
        <w:ind w:left="708" w:right="113"/>
        <w:jc w:val="both"/>
        <w:rPr>
          <w:color w:val="70706F"/>
        </w:rPr>
      </w:pPr>
      <w:r w:rsidRPr="00D41D71">
        <w:rPr>
          <w:b/>
          <w:bCs/>
          <w:color w:val="70706F"/>
        </w:rPr>
        <w:t xml:space="preserve">A Declaração Universal dos Direitos Humanos </w:t>
      </w:r>
      <w:r w:rsidR="00CD1CDF">
        <w:rPr>
          <w:b/>
          <w:bCs/>
          <w:color w:val="70706F"/>
        </w:rPr>
        <w:t xml:space="preserve">de 1948 </w:t>
      </w:r>
      <w:r w:rsidRPr="00D41D71">
        <w:rPr>
          <w:b/>
          <w:bCs/>
          <w:color w:val="70706F"/>
        </w:rPr>
        <w:t>(DUDH):</w:t>
      </w:r>
      <w:r w:rsidRPr="0023182F">
        <w:rPr>
          <w:color w:val="70706F"/>
        </w:rPr>
        <w:t xml:space="preserve"> é um documento declarativo elaborado por representantes de todas as regiões do mundo com diferentes formações jurídicas e culturais. A Declaração foi proclamada pela Assembleia Geral das Nações Unidas como um ideal comum para todos os povos e nações. Inclui, pela primeira vez, os direitos humanos fundamentais que devem ser protegidos em todo o mundo (direitos civis, culturais, econ</w:t>
      </w:r>
      <w:r w:rsidR="00DD42FC" w:rsidRPr="0023182F">
        <w:rPr>
          <w:color w:val="70706F"/>
        </w:rPr>
        <w:t>ó</w:t>
      </w:r>
      <w:r w:rsidRPr="0023182F">
        <w:rPr>
          <w:color w:val="70706F"/>
        </w:rPr>
        <w:t>micos, políticos e sociais básicos que todos os seres humanos do mundo devem ter).</w:t>
      </w:r>
    </w:p>
    <w:p w14:paraId="2ED75345" w14:textId="5A532790" w:rsidR="001E3A71" w:rsidRPr="0023182F" w:rsidRDefault="001E3A71" w:rsidP="001B7BCD">
      <w:pPr>
        <w:pStyle w:val="BodyText"/>
        <w:spacing w:before="224" w:line="247" w:lineRule="auto"/>
        <w:ind w:left="708" w:right="113"/>
        <w:jc w:val="both"/>
        <w:rPr>
          <w:color w:val="70706F"/>
        </w:rPr>
      </w:pPr>
      <w:r w:rsidRPr="00D41D71">
        <w:rPr>
          <w:b/>
          <w:bCs/>
          <w:color w:val="70706F"/>
        </w:rPr>
        <w:t>Pactos Internacionais:</w:t>
      </w:r>
      <w:r w:rsidRPr="0023182F">
        <w:rPr>
          <w:color w:val="70706F"/>
        </w:rPr>
        <w:t xml:space="preserve"> Após a adoção da DUDH, a Comissão de Direitos Humanos, principal órgão intergovernamental sobre o tema nas Nações Unidas, converteu esses princípios em tratados internacionais para proteger determinados direitos. Dada a natureza inédita desta tarefa, a </w:t>
      </w:r>
      <w:r w:rsidR="00C73A92" w:rsidRPr="0023182F">
        <w:rPr>
          <w:color w:val="70706F"/>
        </w:rPr>
        <w:t>Assembleia</w:t>
      </w:r>
      <w:r w:rsidRPr="0023182F">
        <w:rPr>
          <w:color w:val="70706F"/>
        </w:rPr>
        <w:t xml:space="preserve"> Geral decidiu elaborar dois pactos correspondentes a dois tipos de direitos enunciados na Declaração Universal: </w:t>
      </w:r>
      <w:r w:rsidR="001B7BCD">
        <w:rPr>
          <w:color w:val="70706F"/>
        </w:rPr>
        <w:t>Pacto Internacional dos D</w:t>
      </w:r>
      <w:r w:rsidRPr="0023182F">
        <w:rPr>
          <w:color w:val="70706F"/>
        </w:rPr>
        <w:t xml:space="preserve">ireitos </w:t>
      </w:r>
      <w:r w:rsidR="001B7BCD">
        <w:rPr>
          <w:color w:val="70706F"/>
        </w:rPr>
        <w:t>C</w:t>
      </w:r>
      <w:r w:rsidRPr="0023182F">
        <w:rPr>
          <w:color w:val="70706F"/>
        </w:rPr>
        <w:t xml:space="preserve">ivis e </w:t>
      </w:r>
      <w:r w:rsidR="001B7BCD">
        <w:rPr>
          <w:color w:val="70706F"/>
        </w:rPr>
        <w:t>P</w:t>
      </w:r>
      <w:r w:rsidRPr="0023182F">
        <w:rPr>
          <w:color w:val="70706F"/>
        </w:rPr>
        <w:t xml:space="preserve">olíticos e </w:t>
      </w:r>
      <w:r w:rsidR="001B7BCD">
        <w:rPr>
          <w:color w:val="70706F"/>
        </w:rPr>
        <w:t>Pacto Internacional dos D</w:t>
      </w:r>
      <w:r w:rsidRPr="0023182F">
        <w:rPr>
          <w:color w:val="70706F"/>
        </w:rPr>
        <w:t xml:space="preserve">ireitos </w:t>
      </w:r>
      <w:r w:rsidR="001B7BCD">
        <w:rPr>
          <w:color w:val="70706F"/>
        </w:rPr>
        <w:t>E</w:t>
      </w:r>
      <w:r w:rsidRPr="0023182F">
        <w:rPr>
          <w:color w:val="70706F"/>
        </w:rPr>
        <w:t>con</w:t>
      </w:r>
      <w:r w:rsidR="00DD42FC" w:rsidRPr="0023182F">
        <w:rPr>
          <w:color w:val="70706F"/>
        </w:rPr>
        <w:t>ó</w:t>
      </w:r>
      <w:r w:rsidRPr="0023182F">
        <w:rPr>
          <w:color w:val="70706F"/>
        </w:rPr>
        <w:t xml:space="preserve">micos, </w:t>
      </w:r>
      <w:r w:rsidR="001B7BCD">
        <w:rPr>
          <w:color w:val="70706F"/>
        </w:rPr>
        <w:t>S</w:t>
      </w:r>
      <w:r w:rsidRPr="0023182F">
        <w:rPr>
          <w:color w:val="70706F"/>
        </w:rPr>
        <w:t xml:space="preserve">ociais e </w:t>
      </w:r>
      <w:r w:rsidR="001B7BCD">
        <w:rPr>
          <w:color w:val="70706F"/>
        </w:rPr>
        <w:t>Cu</w:t>
      </w:r>
      <w:r w:rsidRPr="0023182F">
        <w:rPr>
          <w:color w:val="70706F"/>
        </w:rPr>
        <w:t>lturais.</w:t>
      </w:r>
    </w:p>
    <w:p w14:paraId="15A238E3" w14:textId="1F7550E6" w:rsidR="001E3A71" w:rsidRPr="0023182F" w:rsidRDefault="001E3A71" w:rsidP="0023182F">
      <w:pPr>
        <w:pStyle w:val="BodyText"/>
        <w:spacing w:before="224" w:line="247" w:lineRule="auto"/>
        <w:ind w:left="116" w:right="113"/>
        <w:jc w:val="both"/>
        <w:rPr>
          <w:color w:val="70706F"/>
        </w:rPr>
      </w:pPr>
      <w:r w:rsidRPr="00D41D71">
        <w:rPr>
          <w:b/>
          <w:bCs/>
          <w:color w:val="70706F"/>
        </w:rPr>
        <w:t>Pacto Global das Nações Unidas:</w:t>
      </w:r>
      <w:r w:rsidRPr="0023182F">
        <w:rPr>
          <w:color w:val="70706F"/>
        </w:rPr>
        <w:t xml:space="preserve"> </w:t>
      </w:r>
      <w:r w:rsidR="008622E8" w:rsidRPr="0023182F">
        <w:rPr>
          <w:color w:val="70706F"/>
        </w:rPr>
        <w:t>o</w:t>
      </w:r>
      <w:r w:rsidRPr="0023182F">
        <w:rPr>
          <w:color w:val="70706F"/>
        </w:rPr>
        <w:t xml:space="preserve"> Pacto Global das Nações Unidas (Global </w:t>
      </w:r>
      <w:proofErr w:type="spellStart"/>
      <w:r w:rsidRPr="0023182F">
        <w:rPr>
          <w:color w:val="70706F"/>
        </w:rPr>
        <w:t>Compact</w:t>
      </w:r>
      <w:proofErr w:type="spellEnd"/>
      <w:r w:rsidRPr="0023182F">
        <w:rPr>
          <w:color w:val="70706F"/>
        </w:rPr>
        <w:t xml:space="preserve">) é uma iniciativa internacional que promove a implementação de 10 </w:t>
      </w:r>
      <w:r w:rsidR="002C32D6">
        <w:rPr>
          <w:color w:val="70706F"/>
        </w:rPr>
        <w:t>p</w:t>
      </w:r>
      <w:r w:rsidRPr="0023182F">
        <w:rPr>
          <w:color w:val="70706F"/>
        </w:rPr>
        <w:t xml:space="preserve">rincípios </w:t>
      </w:r>
      <w:r w:rsidR="002C32D6">
        <w:rPr>
          <w:color w:val="70706F"/>
        </w:rPr>
        <w:t>un</w:t>
      </w:r>
      <w:r w:rsidRPr="0023182F">
        <w:rPr>
          <w:color w:val="70706F"/>
        </w:rPr>
        <w:t xml:space="preserve">iversalmente </w:t>
      </w:r>
      <w:r w:rsidR="002C32D6">
        <w:rPr>
          <w:color w:val="70706F"/>
        </w:rPr>
        <w:t>a</w:t>
      </w:r>
      <w:r w:rsidRPr="0023182F">
        <w:rPr>
          <w:color w:val="70706F"/>
        </w:rPr>
        <w:t>ceit</w:t>
      </w:r>
      <w:r w:rsidR="002C32D6">
        <w:rPr>
          <w:color w:val="70706F"/>
        </w:rPr>
        <w:t>e</w:t>
      </w:r>
      <w:r w:rsidRPr="0023182F">
        <w:rPr>
          <w:color w:val="70706F"/>
        </w:rPr>
        <w:t xml:space="preserve">s para promover o desenvolvimento sustentável nas áreas de Direitos Humanos e Negócios, Normas </w:t>
      </w:r>
      <w:r w:rsidR="008622E8" w:rsidRPr="0023182F">
        <w:rPr>
          <w:color w:val="70706F"/>
        </w:rPr>
        <w:t>Laborais</w:t>
      </w:r>
      <w:r w:rsidRPr="0023182F">
        <w:rPr>
          <w:color w:val="70706F"/>
        </w:rPr>
        <w:t>, Meio Ambiente e Combate à Corrupção n</w:t>
      </w:r>
      <w:r w:rsidR="008622E8" w:rsidRPr="0023182F">
        <w:rPr>
          <w:color w:val="70706F"/>
        </w:rPr>
        <w:t>as</w:t>
      </w:r>
      <w:r w:rsidRPr="0023182F">
        <w:rPr>
          <w:color w:val="70706F"/>
        </w:rPr>
        <w:t xml:space="preserve"> atividades e estratégia de negócios das empresas. É a maior iniciativa de responsabilidade social corporativa do mundo.</w:t>
      </w:r>
    </w:p>
    <w:p w14:paraId="0B6D267F" w14:textId="3BBE71FD" w:rsidR="001E3A71" w:rsidRPr="0023182F" w:rsidRDefault="001E3A71" w:rsidP="0023182F">
      <w:pPr>
        <w:pStyle w:val="BodyText"/>
        <w:spacing w:before="224" w:line="247" w:lineRule="auto"/>
        <w:ind w:left="116" w:right="113"/>
        <w:jc w:val="both"/>
        <w:rPr>
          <w:color w:val="70706F"/>
        </w:rPr>
      </w:pPr>
      <w:r w:rsidRPr="00D41D71">
        <w:rPr>
          <w:b/>
          <w:bCs/>
          <w:color w:val="70706F"/>
        </w:rPr>
        <w:t>Convenções da Organização Internacional do Trabalho (OIT)</w:t>
      </w:r>
      <w:r w:rsidRPr="0023182F">
        <w:rPr>
          <w:color w:val="70706F"/>
        </w:rPr>
        <w:t xml:space="preserve">: </w:t>
      </w:r>
      <w:r w:rsidR="008622E8" w:rsidRPr="0023182F">
        <w:rPr>
          <w:color w:val="70706F"/>
        </w:rPr>
        <w:t>a</w:t>
      </w:r>
      <w:r w:rsidRPr="0023182F">
        <w:rPr>
          <w:color w:val="70706F"/>
        </w:rPr>
        <w:t xml:space="preserve"> OIT é uma agência especializada das Nações Unidas que trata de assuntos relativos ao trabalho e às relações </w:t>
      </w:r>
      <w:r w:rsidR="00DD42FC" w:rsidRPr="0023182F">
        <w:rPr>
          <w:color w:val="70706F"/>
        </w:rPr>
        <w:t>de trabalho</w:t>
      </w:r>
      <w:r w:rsidRPr="0023182F">
        <w:rPr>
          <w:color w:val="70706F"/>
        </w:rPr>
        <w:t>. As normas internacionais do trabalho estão divididas em convenções e são instrumentos jurídicos elaborados pelos constituintes da OIT (governos, empregadores e trabalhadores) que estabelecem princípios e direitos básicos no trabalho.</w:t>
      </w:r>
    </w:p>
    <w:p w14:paraId="540FBD2A" w14:textId="2E70726F" w:rsidR="001E3A71" w:rsidRPr="0023182F" w:rsidRDefault="001E3A71" w:rsidP="0023182F">
      <w:pPr>
        <w:pStyle w:val="BodyText"/>
        <w:spacing w:before="224" w:line="247" w:lineRule="auto"/>
        <w:ind w:left="116" w:right="113"/>
        <w:jc w:val="both"/>
        <w:rPr>
          <w:color w:val="70706F"/>
        </w:rPr>
      </w:pPr>
      <w:r w:rsidRPr="00D41D71">
        <w:rPr>
          <w:b/>
          <w:bCs/>
          <w:color w:val="70706F"/>
        </w:rPr>
        <w:t>Gases de Efeito Estufa (GEE)</w:t>
      </w:r>
      <w:r w:rsidRPr="0023182F">
        <w:rPr>
          <w:color w:val="70706F"/>
        </w:rPr>
        <w:t xml:space="preserve">: Gases que fazem parte da atmosfera, de origem natural e </w:t>
      </w:r>
      <w:hyperlink r:id="rId23">
        <w:r w:rsidRPr="0023182F">
          <w:rPr>
            <w:color w:val="70706F"/>
          </w:rPr>
          <w:t>antrópica</w:t>
        </w:r>
      </w:hyperlink>
      <w:r w:rsidRPr="0023182F">
        <w:rPr>
          <w:color w:val="70706F"/>
        </w:rPr>
        <w:t>, que absorvem e emitem radiação em determinados comprimentos de onda do espectro de radiação infravermelha emitidos pela superfície da Terra, pela atmosfera e pelas nuvens. Esta propriedade causa o efeito estufa. Os principais GEE na atmosfera da Terra são vapor de água, dióxido de carbono, metano, óxidos de nitrog</w:t>
      </w:r>
      <w:r w:rsidR="00D40D74" w:rsidRPr="0023182F">
        <w:rPr>
          <w:color w:val="70706F"/>
        </w:rPr>
        <w:t>é</w:t>
      </w:r>
      <w:r w:rsidRPr="0023182F">
        <w:rPr>
          <w:color w:val="70706F"/>
        </w:rPr>
        <w:t>nio e oz</w:t>
      </w:r>
      <w:r w:rsidR="00D40D74" w:rsidRPr="0023182F">
        <w:rPr>
          <w:color w:val="70706F"/>
        </w:rPr>
        <w:t>ono</w:t>
      </w:r>
      <w:r w:rsidRPr="0023182F">
        <w:rPr>
          <w:color w:val="70706F"/>
        </w:rPr>
        <w:t>.</w:t>
      </w:r>
    </w:p>
    <w:p w14:paraId="7AD8C481" w14:textId="77777777" w:rsidR="001E3A71" w:rsidRPr="0023182F" w:rsidRDefault="001E3A71" w:rsidP="0023182F">
      <w:pPr>
        <w:pStyle w:val="BodyText"/>
        <w:spacing w:before="224" w:line="247" w:lineRule="auto"/>
        <w:ind w:left="116" w:right="113"/>
        <w:jc w:val="both"/>
        <w:rPr>
          <w:color w:val="70706F"/>
        </w:rPr>
      </w:pPr>
    </w:p>
    <w:p w14:paraId="68F7774E" w14:textId="77777777" w:rsidR="001E3A71" w:rsidRPr="00D41D71" w:rsidRDefault="001E3A71" w:rsidP="0023182F">
      <w:pPr>
        <w:pStyle w:val="BodyText"/>
        <w:spacing w:before="224" w:line="247" w:lineRule="auto"/>
        <w:ind w:left="116" w:right="113"/>
        <w:jc w:val="both"/>
        <w:rPr>
          <w:b/>
          <w:bCs/>
          <w:color w:val="70706F"/>
        </w:rPr>
      </w:pPr>
      <w:r w:rsidRPr="00D41D71">
        <w:rPr>
          <w:b/>
          <w:bCs/>
          <w:color w:val="70706F"/>
        </w:rPr>
        <w:t>Setor de energia</w:t>
      </w:r>
    </w:p>
    <w:p w14:paraId="78A8E1A5" w14:textId="2314D07C" w:rsidR="001E3A71" w:rsidRPr="0023182F" w:rsidRDefault="001E3A71" w:rsidP="0023182F">
      <w:pPr>
        <w:pStyle w:val="BodyText"/>
        <w:spacing w:before="224" w:line="247" w:lineRule="auto"/>
        <w:ind w:left="116" w:right="113"/>
        <w:jc w:val="both"/>
        <w:rPr>
          <w:color w:val="70706F"/>
        </w:rPr>
      </w:pPr>
      <w:r w:rsidRPr="00D41D71">
        <w:rPr>
          <w:b/>
          <w:bCs/>
          <w:color w:val="70706F"/>
        </w:rPr>
        <w:t>Areias betuminosas:</w:t>
      </w:r>
      <w:r w:rsidRPr="0023182F">
        <w:rPr>
          <w:color w:val="70706F"/>
        </w:rPr>
        <w:t xml:space="preserve"> fonte de </w:t>
      </w:r>
      <w:r w:rsidR="002F6BEB" w:rsidRPr="0023182F">
        <w:rPr>
          <w:color w:val="70706F"/>
        </w:rPr>
        <w:t>petr</w:t>
      </w:r>
      <w:r w:rsidRPr="0023182F">
        <w:rPr>
          <w:color w:val="70706F"/>
        </w:rPr>
        <w:t xml:space="preserve">óleo não convencional obtido da combinação de </w:t>
      </w:r>
      <w:r w:rsidR="00D578EA" w:rsidRPr="0023182F">
        <w:rPr>
          <w:color w:val="70706F"/>
        </w:rPr>
        <w:t>argila,</w:t>
      </w:r>
      <w:r w:rsidRPr="0023182F">
        <w:rPr>
          <w:color w:val="70706F"/>
        </w:rPr>
        <w:t xml:space="preserve"> areia, água e betume que devem ser separados </w:t>
      </w:r>
      <w:r w:rsidR="00D578EA" w:rsidRPr="0023182F">
        <w:rPr>
          <w:color w:val="70706F"/>
        </w:rPr>
        <w:t>fisicamente,</w:t>
      </w:r>
      <w:r w:rsidRPr="0023182F">
        <w:rPr>
          <w:color w:val="70706F"/>
        </w:rPr>
        <w:t xml:space="preserve"> em minas a céu aberto, antes d</w:t>
      </w:r>
      <w:r w:rsidR="002F04F0" w:rsidRPr="0023182F">
        <w:rPr>
          <w:color w:val="70706F"/>
        </w:rPr>
        <w:t>o</w:t>
      </w:r>
      <w:r w:rsidRPr="0023182F">
        <w:rPr>
          <w:color w:val="70706F"/>
        </w:rPr>
        <w:t xml:space="preserve"> seu processamento posterior. </w:t>
      </w:r>
      <w:r w:rsidR="002F6BEB" w:rsidRPr="0023182F">
        <w:rPr>
          <w:color w:val="70706F"/>
        </w:rPr>
        <w:t xml:space="preserve">Posteriormente </w:t>
      </w:r>
      <w:r w:rsidRPr="0023182F">
        <w:rPr>
          <w:color w:val="70706F"/>
        </w:rPr>
        <w:t xml:space="preserve">o betume é separado da areia, </w:t>
      </w:r>
      <w:r w:rsidR="002F6BEB" w:rsidRPr="0023182F">
        <w:rPr>
          <w:color w:val="70706F"/>
        </w:rPr>
        <w:t xml:space="preserve">sendo </w:t>
      </w:r>
      <w:r w:rsidRPr="0023182F">
        <w:rPr>
          <w:color w:val="70706F"/>
        </w:rPr>
        <w:t>ainda um combustível fóssil pesad</w:t>
      </w:r>
      <w:r w:rsidR="0015467C" w:rsidRPr="0023182F">
        <w:rPr>
          <w:color w:val="70706F"/>
        </w:rPr>
        <w:t>o</w:t>
      </w:r>
      <w:r w:rsidRPr="0023182F">
        <w:rPr>
          <w:color w:val="70706F"/>
        </w:rPr>
        <w:t xml:space="preserve">, exigindo um processo intensivo de energia para ser convertido em petróleo bruto sintético, semelhante ao petróleo </w:t>
      </w:r>
      <w:r w:rsidR="00D578EA" w:rsidRPr="0023182F">
        <w:rPr>
          <w:color w:val="70706F"/>
        </w:rPr>
        <w:t>convencional.</w:t>
      </w:r>
    </w:p>
    <w:p w14:paraId="58B1B78D" w14:textId="72AD3AE1" w:rsidR="006657E4" w:rsidRPr="001B7BCD" w:rsidRDefault="006657E4" w:rsidP="006657E4">
      <w:pPr>
        <w:pStyle w:val="BodyText"/>
        <w:spacing w:before="224" w:line="247" w:lineRule="auto"/>
        <w:ind w:left="116" w:right="113"/>
        <w:jc w:val="both"/>
        <w:rPr>
          <w:b/>
          <w:bCs/>
          <w:color w:val="70706F"/>
        </w:rPr>
      </w:pPr>
      <w:r w:rsidRPr="001B7BCD">
        <w:rPr>
          <w:b/>
          <w:bCs/>
          <w:color w:val="70706F"/>
        </w:rPr>
        <w:t>Setor Min</w:t>
      </w:r>
      <w:r>
        <w:rPr>
          <w:b/>
          <w:bCs/>
          <w:color w:val="70706F"/>
        </w:rPr>
        <w:t>eiro</w:t>
      </w:r>
      <w:r w:rsidRPr="001B7BCD">
        <w:rPr>
          <w:b/>
          <w:bCs/>
          <w:color w:val="70706F"/>
        </w:rPr>
        <w:t xml:space="preserve"> </w:t>
      </w:r>
    </w:p>
    <w:p w14:paraId="2B047B1E" w14:textId="7AB8B3D5" w:rsidR="006657E4" w:rsidRDefault="006657E4" w:rsidP="006657E4">
      <w:pPr>
        <w:pStyle w:val="BodyText"/>
        <w:spacing w:before="224" w:line="247" w:lineRule="auto"/>
        <w:ind w:left="116" w:right="113"/>
        <w:jc w:val="both"/>
        <w:rPr>
          <w:color w:val="70706F"/>
        </w:rPr>
      </w:pPr>
      <w:proofErr w:type="spellStart"/>
      <w:r w:rsidRPr="006657E4">
        <w:rPr>
          <w:color w:val="70706F"/>
        </w:rPr>
        <w:t>The</w:t>
      </w:r>
      <w:proofErr w:type="spellEnd"/>
      <w:r w:rsidRPr="006657E4">
        <w:rPr>
          <w:color w:val="70706F"/>
        </w:rPr>
        <w:t xml:space="preserve"> </w:t>
      </w:r>
      <w:proofErr w:type="spellStart"/>
      <w:r w:rsidRPr="006657E4">
        <w:rPr>
          <w:color w:val="70706F"/>
        </w:rPr>
        <w:t>Kimberley</w:t>
      </w:r>
      <w:proofErr w:type="spellEnd"/>
      <w:r w:rsidRPr="006657E4">
        <w:rPr>
          <w:color w:val="70706F"/>
        </w:rPr>
        <w:t xml:space="preserve"> </w:t>
      </w:r>
      <w:proofErr w:type="spellStart"/>
      <w:r w:rsidRPr="006657E4">
        <w:rPr>
          <w:color w:val="70706F"/>
        </w:rPr>
        <w:t>Process</w:t>
      </w:r>
      <w:proofErr w:type="spellEnd"/>
      <w:r w:rsidRPr="006657E4">
        <w:rPr>
          <w:color w:val="70706F"/>
        </w:rPr>
        <w:t xml:space="preserve"> </w:t>
      </w:r>
      <w:proofErr w:type="spellStart"/>
      <w:r w:rsidRPr="006657E4">
        <w:rPr>
          <w:color w:val="70706F"/>
        </w:rPr>
        <w:t>Certification</w:t>
      </w:r>
      <w:proofErr w:type="spellEnd"/>
      <w:r w:rsidRPr="006657E4">
        <w:rPr>
          <w:color w:val="70706F"/>
        </w:rPr>
        <w:t xml:space="preserve"> </w:t>
      </w:r>
      <w:proofErr w:type="spellStart"/>
      <w:r w:rsidRPr="006657E4">
        <w:rPr>
          <w:color w:val="70706F"/>
        </w:rPr>
        <w:t>Scheme</w:t>
      </w:r>
      <w:proofErr w:type="spellEnd"/>
      <w:r w:rsidRPr="006657E4">
        <w:rPr>
          <w:color w:val="70706F"/>
        </w:rPr>
        <w:t xml:space="preserve"> (KPCS) é um sistema de certificações desenhado para evitar que os diamantes conflituosos (que implicam o abuso de direitos humanos ou o financiamento da </w:t>
      </w:r>
      <w:r w:rsidR="002C32D6">
        <w:rPr>
          <w:color w:val="70706F"/>
        </w:rPr>
        <w:t>g</w:t>
      </w:r>
      <w:r w:rsidRPr="006657E4">
        <w:rPr>
          <w:color w:val="70706F"/>
        </w:rPr>
        <w:t xml:space="preserve">uerra) entrem no mercado de diamantes. </w:t>
      </w:r>
    </w:p>
    <w:p w14:paraId="362E691F" w14:textId="3D8ED169" w:rsidR="006657E4" w:rsidRPr="006657E4" w:rsidRDefault="006657E4" w:rsidP="006657E4">
      <w:pPr>
        <w:pStyle w:val="BodyText"/>
        <w:spacing w:before="224" w:line="247" w:lineRule="auto"/>
        <w:ind w:left="116" w:right="113"/>
        <w:jc w:val="both"/>
        <w:rPr>
          <w:color w:val="70706F"/>
        </w:rPr>
      </w:pPr>
      <w:r w:rsidRPr="006657E4">
        <w:rPr>
          <w:color w:val="70706F"/>
        </w:rPr>
        <w:t xml:space="preserve">Para que um país possa participar deve assegurar: </w:t>
      </w:r>
    </w:p>
    <w:p w14:paraId="61108F25" w14:textId="6AAD026C" w:rsidR="006657E4" w:rsidRPr="006657E4" w:rsidRDefault="006657E4" w:rsidP="001B7BCD">
      <w:pPr>
        <w:pStyle w:val="BodyText"/>
        <w:numPr>
          <w:ilvl w:val="0"/>
          <w:numId w:val="50"/>
        </w:numPr>
        <w:spacing w:before="224" w:line="247" w:lineRule="auto"/>
        <w:ind w:right="113"/>
        <w:jc w:val="both"/>
        <w:rPr>
          <w:color w:val="70706F"/>
        </w:rPr>
      </w:pPr>
      <w:r w:rsidRPr="006657E4">
        <w:rPr>
          <w:color w:val="70706F"/>
        </w:rPr>
        <w:t>Que qualquer diamante originário d</w:t>
      </w:r>
      <w:r w:rsidR="002C32D6">
        <w:rPr>
          <w:color w:val="70706F"/>
        </w:rPr>
        <w:t>esse</w:t>
      </w:r>
      <w:r w:rsidRPr="006657E4">
        <w:rPr>
          <w:color w:val="70706F"/>
        </w:rPr>
        <w:t xml:space="preserve"> país não financie um grupo rebelde ou outra entidade </w:t>
      </w:r>
      <w:r w:rsidRPr="006657E4">
        <w:rPr>
          <w:color w:val="70706F"/>
        </w:rPr>
        <w:lastRenderedPageBreak/>
        <w:t xml:space="preserve">que tenha como objetivo a destituição de um governo reconhecido pelas Nações Unidas. </w:t>
      </w:r>
    </w:p>
    <w:p w14:paraId="348F607A" w14:textId="0F1CB920" w:rsidR="00A75E2D" w:rsidRDefault="006657E4" w:rsidP="006657E4">
      <w:pPr>
        <w:pStyle w:val="BodyText"/>
        <w:numPr>
          <w:ilvl w:val="0"/>
          <w:numId w:val="50"/>
        </w:numPr>
        <w:spacing w:before="224" w:line="247" w:lineRule="auto"/>
        <w:ind w:right="113"/>
        <w:jc w:val="both"/>
        <w:rPr>
          <w:color w:val="70706F"/>
        </w:rPr>
      </w:pPr>
      <w:r w:rsidRPr="006657E4">
        <w:rPr>
          <w:color w:val="70706F"/>
        </w:rPr>
        <w:t xml:space="preserve">Que cada diamante que se exporte venha acompanhado </w:t>
      </w:r>
      <w:r w:rsidR="002C32D6">
        <w:rPr>
          <w:color w:val="70706F"/>
        </w:rPr>
        <w:t>de</w:t>
      </w:r>
      <w:r w:rsidRPr="006657E4">
        <w:rPr>
          <w:color w:val="70706F"/>
        </w:rPr>
        <w:t xml:space="preserve"> um certificado que garanta que cumpre com o Processo de </w:t>
      </w:r>
      <w:proofErr w:type="spellStart"/>
      <w:r w:rsidRPr="006657E4">
        <w:rPr>
          <w:color w:val="70706F"/>
        </w:rPr>
        <w:t>Kimberley</w:t>
      </w:r>
      <w:proofErr w:type="spellEnd"/>
      <w:r w:rsidR="002C32D6">
        <w:rPr>
          <w:color w:val="70706F"/>
        </w:rPr>
        <w:t xml:space="preserve"> e q</w:t>
      </w:r>
      <w:r w:rsidRPr="006657E4">
        <w:rPr>
          <w:color w:val="70706F"/>
        </w:rPr>
        <w:t xml:space="preserve">ue não haja diamantes importados ou exportados a um país que não forme parte do </w:t>
      </w:r>
      <w:r w:rsidR="002C32D6" w:rsidRPr="002C32D6">
        <w:rPr>
          <w:color w:val="70706F"/>
        </w:rPr>
        <w:t>KPCS</w:t>
      </w:r>
      <w:r w:rsidRPr="006657E4">
        <w:rPr>
          <w:color w:val="70706F"/>
        </w:rPr>
        <w:t>.</w:t>
      </w:r>
    </w:p>
    <w:p w14:paraId="1B67982B" w14:textId="77777777" w:rsidR="006657E4" w:rsidRPr="0023182F" w:rsidRDefault="006657E4" w:rsidP="001B7BCD">
      <w:pPr>
        <w:pStyle w:val="BodyText"/>
        <w:spacing w:before="224" w:line="247" w:lineRule="auto"/>
        <w:ind w:left="836" w:right="113"/>
        <w:jc w:val="both"/>
        <w:rPr>
          <w:color w:val="70706F"/>
        </w:rPr>
      </w:pPr>
    </w:p>
    <w:p w14:paraId="405F7034" w14:textId="1992CB47" w:rsidR="001E3A71" w:rsidRPr="00D41D71" w:rsidRDefault="001E3A71" w:rsidP="0023182F">
      <w:pPr>
        <w:pStyle w:val="BodyText"/>
        <w:spacing w:before="224" w:line="247" w:lineRule="auto"/>
        <w:ind w:left="116" w:right="113"/>
        <w:jc w:val="both"/>
        <w:rPr>
          <w:b/>
          <w:bCs/>
          <w:color w:val="70706F"/>
        </w:rPr>
      </w:pPr>
      <w:r w:rsidRPr="00D41D71">
        <w:rPr>
          <w:b/>
          <w:bCs/>
          <w:color w:val="70706F"/>
        </w:rPr>
        <w:t>Setor de Defesa</w:t>
      </w:r>
    </w:p>
    <w:p w14:paraId="28605C60" w14:textId="2577AA9A" w:rsidR="001E3A71" w:rsidRPr="00D41D71" w:rsidRDefault="002F6BEB" w:rsidP="0023182F">
      <w:pPr>
        <w:pStyle w:val="BodyText"/>
        <w:spacing w:before="224" w:line="247" w:lineRule="auto"/>
        <w:ind w:left="116" w:right="113"/>
        <w:jc w:val="both"/>
        <w:rPr>
          <w:b/>
          <w:bCs/>
          <w:color w:val="70706F"/>
        </w:rPr>
      </w:pPr>
      <w:r w:rsidRPr="00D41D71">
        <w:rPr>
          <w:b/>
          <w:bCs/>
          <w:color w:val="70706F"/>
        </w:rPr>
        <w:t>A</w:t>
      </w:r>
      <w:r w:rsidR="001E3A71" w:rsidRPr="00D41D71">
        <w:rPr>
          <w:b/>
          <w:bCs/>
          <w:color w:val="70706F"/>
        </w:rPr>
        <w:t>rmamento controverso</w:t>
      </w:r>
    </w:p>
    <w:p w14:paraId="13C48E6B" w14:textId="73DEFA95" w:rsidR="001E3A71" w:rsidRPr="0023182F" w:rsidRDefault="001E3A71" w:rsidP="0023182F">
      <w:pPr>
        <w:pStyle w:val="BodyText"/>
        <w:spacing w:before="224" w:line="247" w:lineRule="auto"/>
        <w:ind w:left="116" w:right="113"/>
        <w:jc w:val="both"/>
        <w:rPr>
          <w:color w:val="70706F"/>
        </w:rPr>
      </w:pPr>
      <w:r w:rsidRPr="0023182F">
        <w:rPr>
          <w:color w:val="70706F"/>
        </w:rPr>
        <w:t>Armas que, pelas suas características, podem ter efeitos graves na população civil. Este armamento inclui minas antipessoa</w:t>
      </w:r>
      <w:r w:rsidR="002C32D6">
        <w:rPr>
          <w:color w:val="70706F"/>
        </w:rPr>
        <w:t>is</w:t>
      </w:r>
      <w:r w:rsidRPr="0023182F">
        <w:rPr>
          <w:color w:val="70706F"/>
        </w:rPr>
        <w:t>, armas biológicas, armas químicas, fósforo branco, bombas de fragmentação, munições contendo urânio empobrecido e armas nucleares.</w:t>
      </w:r>
    </w:p>
    <w:p w14:paraId="7698538B" w14:textId="36875478" w:rsidR="001E3A71" w:rsidRPr="00D41D71" w:rsidRDefault="004E779A" w:rsidP="0023182F">
      <w:pPr>
        <w:pStyle w:val="BodyText"/>
        <w:spacing w:before="224" w:line="247" w:lineRule="auto"/>
        <w:ind w:left="116" w:right="113"/>
        <w:jc w:val="both"/>
        <w:rPr>
          <w:b/>
          <w:bCs/>
          <w:color w:val="70706F"/>
        </w:rPr>
      </w:pPr>
      <w:r w:rsidRPr="00D41D71">
        <w:rPr>
          <w:b/>
          <w:bCs/>
          <w:color w:val="70706F"/>
        </w:rPr>
        <w:t xml:space="preserve">Minas </w:t>
      </w:r>
      <w:r w:rsidR="001E3A71" w:rsidRPr="00D41D71">
        <w:rPr>
          <w:b/>
          <w:bCs/>
          <w:color w:val="70706F"/>
        </w:rPr>
        <w:t>antipessoa</w:t>
      </w:r>
      <w:r w:rsidR="002F6BEB" w:rsidRPr="00D41D71">
        <w:rPr>
          <w:b/>
          <w:bCs/>
          <w:color w:val="70706F"/>
        </w:rPr>
        <w:t>is</w:t>
      </w:r>
    </w:p>
    <w:p w14:paraId="4CC9EFEF" w14:textId="3E26575D" w:rsidR="001E3A71" w:rsidRPr="0023182F" w:rsidRDefault="001E3A71" w:rsidP="0023182F">
      <w:pPr>
        <w:pStyle w:val="BodyText"/>
        <w:spacing w:before="224" w:line="247" w:lineRule="auto"/>
        <w:ind w:left="116" w:right="113"/>
        <w:jc w:val="both"/>
        <w:rPr>
          <w:color w:val="70706F"/>
        </w:rPr>
      </w:pPr>
      <w:r w:rsidRPr="0023182F">
        <w:rPr>
          <w:color w:val="70706F"/>
        </w:rPr>
        <w:t>As minas antipessoa</w:t>
      </w:r>
      <w:r w:rsidR="002F6BEB" w:rsidRPr="0023182F">
        <w:rPr>
          <w:color w:val="70706F"/>
        </w:rPr>
        <w:t xml:space="preserve">is </w:t>
      </w:r>
      <w:r w:rsidRPr="0023182F">
        <w:rPr>
          <w:color w:val="70706F"/>
        </w:rPr>
        <w:t>são um tipo de mina terrestre</w:t>
      </w:r>
      <w:r w:rsidR="002F6BEB" w:rsidRPr="0023182F">
        <w:rPr>
          <w:color w:val="70706F"/>
        </w:rPr>
        <w:t xml:space="preserve">, </w:t>
      </w:r>
      <w:r w:rsidRPr="0023182F">
        <w:rPr>
          <w:color w:val="70706F"/>
        </w:rPr>
        <w:t>projetad</w:t>
      </w:r>
      <w:r w:rsidR="002F04F0" w:rsidRPr="0023182F">
        <w:rPr>
          <w:color w:val="70706F"/>
        </w:rPr>
        <w:t>a</w:t>
      </w:r>
      <w:r w:rsidRPr="0023182F">
        <w:rPr>
          <w:color w:val="70706F"/>
        </w:rPr>
        <w:t xml:space="preserve"> para matar ou incapacitar </w:t>
      </w:r>
      <w:r w:rsidR="002F6BEB" w:rsidRPr="0023182F">
        <w:rPr>
          <w:color w:val="70706F"/>
        </w:rPr>
        <w:t>as</w:t>
      </w:r>
      <w:r w:rsidRPr="0023182F">
        <w:rPr>
          <w:color w:val="70706F"/>
        </w:rPr>
        <w:t xml:space="preserve"> vítimas. </w:t>
      </w:r>
      <w:r w:rsidR="002F6BEB" w:rsidRPr="0023182F">
        <w:rPr>
          <w:color w:val="70706F"/>
        </w:rPr>
        <w:t>Os s</w:t>
      </w:r>
      <w:r w:rsidRPr="0023182F">
        <w:rPr>
          <w:color w:val="70706F"/>
        </w:rPr>
        <w:t>eus efeitos mais comuns são amputações, mutilações genitais, lesões musculares e de órgãos internos ou queimaduras.</w:t>
      </w:r>
    </w:p>
    <w:p w14:paraId="7A068826" w14:textId="0EE8A934" w:rsidR="001E3A71" w:rsidRPr="0023182F" w:rsidRDefault="001E3A71" w:rsidP="0023182F">
      <w:pPr>
        <w:pStyle w:val="BodyText"/>
        <w:spacing w:before="224" w:line="247" w:lineRule="auto"/>
        <w:ind w:left="116" w:right="113"/>
        <w:jc w:val="both"/>
        <w:rPr>
          <w:color w:val="70706F"/>
        </w:rPr>
      </w:pPr>
      <w:r w:rsidRPr="0023182F">
        <w:rPr>
          <w:color w:val="70706F"/>
        </w:rPr>
        <w:t>A</w:t>
      </w:r>
      <w:r w:rsidR="002F6BEB" w:rsidRPr="0023182F">
        <w:rPr>
          <w:color w:val="70706F"/>
        </w:rPr>
        <w:t xml:space="preserve"> </w:t>
      </w:r>
      <w:r w:rsidRPr="0023182F">
        <w:rPr>
          <w:color w:val="70706F"/>
        </w:rPr>
        <w:t>definição está regulamentada na Convenção sobre a proibição da utilização, armazenamento, produção e transferência de minas antipessoa</w:t>
      </w:r>
      <w:r w:rsidR="002F6BEB" w:rsidRPr="0023182F">
        <w:rPr>
          <w:color w:val="70706F"/>
        </w:rPr>
        <w:t>is</w:t>
      </w:r>
      <w:r w:rsidRPr="0023182F">
        <w:rPr>
          <w:color w:val="70706F"/>
        </w:rPr>
        <w:t xml:space="preserve"> e sobre a sua destruição (1997).</w:t>
      </w:r>
    </w:p>
    <w:p w14:paraId="67A22252" w14:textId="622BAFEA" w:rsidR="001E3A71" w:rsidRPr="00D41D71" w:rsidRDefault="004E779A" w:rsidP="0023182F">
      <w:pPr>
        <w:pStyle w:val="BodyText"/>
        <w:spacing w:before="224" w:line="247" w:lineRule="auto"/>
        <w:ind w:left="116" w:right="113"/>
        <w:jc w:val="both"/>
        <w:rPr>
          <w:b/>
          <w:bCs/>
          <w:color w:val="70706F"/>
        </w:rPr>
      </w:pPr>
      <w:r w:rsidRPr="00D41D71">
        <w:rPr>
          <w:b/>
          <w:bCs/>
          <w:color w:val="70706F"/>
        </w:rPr>
        <w:t xml:space="preserve">Armas </w:t>
      </w:r>
      <w:r w:rsidR="001E3A71" w:rsidRPr="00D41D71">
        <w:rPr>
          <w:b/>
          <w:bCs/>
          <w:color w:val="70706F"/>
        </w:rPr>
        <w:t>biológicas</w:t>
      </w:r>
    </w:p>
    <w:p w14:paraId="520BA231" w14:textId="1627D3C6" w:rsidR="001E3A71" w:rsidRPr="0023182F" w:rsidRDefault="001E3A71" w:rsidP="0023182F">
      <w:pPr>
        <w:pStyle w:val="BodyText"/>
        <w:spacing w:before="224" w:line="247" w:lineRule="auto"/>
        <w:ind w:left="116" w:right="113"/>
        <w:jc w:val="both"/>
        <w:rPr>
          <w:color w:val="70706F"/>
        </w:rPr>
      </w:pPr>
      <w:r w:rsidRPr="0023182F">
        <w:rPr>
          <w:color w:val="70706F"/>
        </w:rPr>
        <w:t xml:space="preserve">Uma arma biológica </w:t>
      </w:r>
      <w:r w:rsidR="002F6BEB" w:rsidRPr="0023182F">
        <w:rPr>
          <w:color w:val="70706F"/>
        </w:rPr>
        <w:t xml:space="preserve">refere-se à utilização de </w:t>
      </w:r>
      <w:r w:rsidRPr="0023182F">
        <w:rPr>
          <w:color w:val="70706F"/>
        </w:rPr>
        <w:t xml:space="preserve">qualquer agente </w:t>
      </w:r>
      <w:r w:rsidR="007700F5" w:rsidRPr="0023182F">
        <w:rPr>
          <w:color w:val="70706F"/>
        </w:rPr>
        <w:t>infe</w:t>
      </w:r>
      <w:r w:rsidR="007700F5">
        <w:rPr>
          <w:color w:val="70706F"/>
        </w:rPr>
        <w:t>c</w:t>
      </w:r>
      <w:r w:rsidR="007700F5" w:rsidRPr="0023182F">
        <w:rPr>
          <w:color w:val="70706F"/>
        </w:rPr>
        <w:t>ioso</w:t>
      </w:r>
      <w:r w:rsidRPr="0023182F">
        <w:rPr>
          <w:color w:val="70706F"/>
        </w:rPr>
        <w:t xml:space="preserve"> usado como arma de guerra. O uso ofensivo de organismos vivos é geralmente caracterizado como arma biológica. Uma arma biológica pode ser projetada para matar, incapacitar ou prejudicar gravemente um indivíduo, bem como cidades ou lugares inteiros.</w:t>
      </w:r>
    </w:p>
    <w:p w14:paraId="235A1C0D" w14:textId="10F40A74" w:rsidR="001E3A71" w:rsidRPr="0023182F" w:rsidRDefault="002C32D6" w:rsidP="0023182F">
      <w:pPr>
        <w:pStyle w:val="BodyText"/>
        <w:spacing w:before="224" w:line="247" w:lineRule="auto"/>
        <w:ind w:left="116" w:right="113"/>
        <w:jc w:val="both"/>
        <w:rPr>
          <w:color w:val="70706F"/>
        </w:rPr>
      </w:pPr>
      <w:r>
        <w:rPr>
          <w:color w:val="70706F"/>
        </w:rPr>
        <w:t>A s</w:t>
      </w:r>
      <w:r w:rsidR="001E3A71" w:rsidRPr="0023182F">
        <w:rPr>
          <w:color w:val="70706F"/>
        </w:rPr>
        <w:t>ua definição está regulamentada na Convenção sobre a Proibição do Desenvolvimento, Produção e Armazenamento de Armas Bacteriológicas e Tóxicas e sobre sua Destruição (1972).</w:t>
      </w:r>
    </w:p>
    <w:p w14:paraId="52F2E7ED" w14:textId="79578618" w:rsidR="001E3A71" w:rsidRPr="00D41D71" w:rsidRDefault="001E3A71" w:rsidP="0023182F">
      <w:pPr>
        <w:pStyle w:val="BodyText"/>
        <w:spacing w:before="224" w:line="247" w:lineRule="auto"/>
        <w:ind w:left="116" w:right="113"/>
        <w:jc w:val="both"/>
        <w:rPr>
          <w:b/>
          <w:bCs/>
          <w:color w:val="70706F"/>
        </w:rPr>
      </w:pPr>
      <w:r w:rsidRPr="00D41D71">
        <w:rPr>
          <w:b/>
          <w:bCs/>
          <w:color w:val="70706F"/>
        </w:rPr>
        <w:t xml:space="preserve">Armas </w:t>
      </w:r>
      <w:r w:rsidR="002F6BEB" w:rsidRPr="00D41D71">
        <w:rPr>
          <w:b/>
          <w:bCs/>
          <w:color w:val="70706F"/>
        </w:rPr>
        <w:t>químicas</w:t>
      </w:r>
    </w:p>
    <w:p w14:paraId="4BB85AB2" w14:textId="087535C3" w:rsidR="001E3A71" w:rsidRPr="0023182F" w:rsidRDefault="001E3A71" w:rsidP="0023182F">
      <w:pPr>
        <w:pStyle w:val="BodyText"/>
        <w:spacing w:before="224" w:line="247" w:lineRule="auto"/>
        <w:ind w:left="116" w:right="113"/>
        <w:jc w:val="both"/>
        <w:rPr>
          <w:color w:val="70706F"/>
        </w:rPr>
      </w:pPr>
      <w:r w:rsidRPr="0023182F">
        <w:rPr>
          <w:color w:val="70706F"/>
        </w:rPr>
        <w:t>As armas químicas usam as propriedades tóxicas dos produtos químicos para matar, ferir ou incapacitar. Produtos tóxicos produzidos por organismos vivos (por exemplo, toxinas) são considerados armas químicas. De acordo com a Convenção sobre a Proibição do Desenvolvimento, Produção, Armazenagem e Uso de Armas Químicas e sobre sua Destruição (1993), qualquer substância química tóxica é considerada uma arma química, independentemente d</w:t>
      </w:r>
      <w:r w:rsidR="002F04F0" w:rsidRPr="0023182F">
        <w:rPr>
          <w:color w:val="70706F"/>
        </w:rPr>
        <w:t>a</w:t>
      </w:r>
      <w:r w:rsidRPr="0023182F">
        <w:rPr>
          <w:color w:val="70706F"/>
        </w:rPr>
        <w:t xml:space="preserve"> sua origem</w:t>
      </w:r>
      <w:r w:rsidR="00FB501A" w:rsidRPr="0023182F">
        <w:rPr>
          <w:color w:val="70706F"/>
        </w:rPr>
        <w:t xml:space="preserve"> (</w:t>
      </w:r>
      <w:r w:rsidRPr="0023182F">
        <w:rPr>
          <w:color w:val="70706F"/>
        </w:rPr>
        <w:t>exceto se for utilizada para fins permitidos</w:t>
      </w:r>
      <w:r w:rsidR="00FB501A" w:rsidRPr="0023182F">
        <w:rPr>
          <w:color w:val="70706F"/>
        </w:rPr>
        <w:t>)</w:t>
      </w:r>
      <w:r w:rsidRPr="0023182F">
        <w:rPr>
          <w:color w:val="70706F"/>
        </w:rPr>
        <w:t>. As armas químicas são classificadas como armas de destruição em massa pela Organização das Nações Unidas e</w:t>
      </w:r>
      <w:r w:rsidR="002F04F0" w:rsidRPr="0023182F">
        <w:rPr>
          <w:color w:val="70706F"/>
        </w:rPr>
        <w:t xml:space="preserve"> a</w:t>
      </w:r>
      <w:r w:rsidRPr="0023182F">
        <w:rPr>
          <w:color w:val="70706F"/>
        </w:rPr>
        <w:t xml:space="preserve"> sua produção e armazenamento são proibidos pela referida Convenção de 1993.</w:t>
      </w:r>
    </w:p>
    <w:p w14:paraId="7A7C3235" w14:textId="03F51402" w:rsidR="001E3A71" w:rsidRPr="00D41D71" w:rsidRDefault="002F04F0" w:rsidP="0023182F">
      <w:pPr>
        <w:pStyle w:val="BodyText"/>
        <w:spacing w:before="224" w:line="247" w:lineRule="auto"/>
        <w:ind w:left="116" w:right="113"/>
        <w:jc w:val="both"/>
        <w:rPr>
          <w:b/>
          <w:bCs/>
          <w:color w:val="70706F"/>
        </w:rPr>
      </w:pPr>
      <w:r w:rsidRPr="00D41D71">
        <w:rPr>
          <w:b/>
          <w:bCs/>
          <w:color w:val="70706F"/>
        </w:rPr>
        <w:t>B</w:t>
      </w:r>
      <w:r w:rsidR="001E3A71" w:rsidRPr="00D41D71">
        <w:rPr>
          <w:b/>
          <w:bCs/>
          <w:color w:val="70706F"/>
        </w:rPr>
        <w:t>ombas de fragmentação</w:t>
      </w:r>
    </w:p>
    <w:p w14:paraId="099F0967" w14:textId="609AB2A0" w:rsidR="001E3A71" w:rsidRPr="0023182F" w:rsidRDefault="001E3A71" w:rsidP="0023182F">
      <w:pPr>
        <w:pStyle w:val="BodyText"/>
        <w:spacing w:before="224" w:line="247" w:lineRule="auto"/>
        <w:ind w:left="116" w:right="113"/>
        <w:jc w:val="both"/>
        <w:rPr>
          <w:color w:val="70706F"/>
        </w:rPr>
      </w:pPr>
      <w:r w:rsidRPr="0023182F">
        <w:rPr>
          <w:color w:val="70706F"/>
        </w:rPr>
        <w:t xml:space="preserve">É uma bomba ou projétil cujo invólucro se estilhaça ao explodir e é </w:t>
      </w:r>
      <w:r w:rsidR="002F04F0" w:rsidRPr="0023182F">
        <w:rPr>
          <w:color w:val="70706F"/>
        </w:rPr>
        <w:t>atirado</w:t>
      </w:r>
      <w:r w:rsidRPr="0023182F">
        <w:rPr>
          <w:color w:val="70706F"/>
        </w:rPr>
        <w:t xml:space="preserve"> em fragmentos em todas as direções. </w:t>
      </w:r>
      <w:r w:rsidR="002F04F0" w:rsidRPr="0023182F">
        <w:rPr>
          <w:color w:val="70706F"/>
        </w:rPr>
        <w:t>A</w:t>
      </w:r>
      <w:r w:rsidRPr="0023182F">
        <w:rPr>
          <w:color w:val="70706F"/>
        </w:rPr>
        <w:t>o abrir</w:t>
      </w:r>
      <w:r w:rsidR="002F04F0" w:rsidRPr="0023182F">
        <w:rPr>
          <w:color w:val="70706F"/>
        </w:rPr>
        <w:t>, esta bomba</w:t>
      </w:r>
      <w:r w:rsidRPr="0023182F">
        <w:rPr>
          <w:color w:val="70706F"/>
        </w:rPr>
        <w:t xml:space="preserve"> </w:t>
      </w:r>
      <w:r w:rsidR="002F04F0" w:rsidRPr="0023182F">
        <w:rPr>
          <w:color w:val="70706F"/>
        </w:rPr>
        <w:t>liberta</w:t>
      </w:r>
      <w:r w:rsidRPr="0023182F">
        <w:rPr>
          <w:color w:val="70706F"/>
        </w:rPr>
        <w:t xml:space="preserve"> muitas outras, porém menores, que podem ser utilizadas para diversos fins: causar dano ou morte a um grande número de pessoas indiscriminadamente; iniciar incêndios; </w:t>
      </w:r>
      <w:r w:rsidR="002C32D6">
        <w:rPr>
          <w:color w:val="70706F"/>
        </w:rPr>
        <w:t>atravessar</w:t>
      </w:r>
      <w:r w:rsidRPr="0023182F">
        <w:rPr>
          <w:color w:val="70706F"/>
        </w:rPr>
        <w:t xml:space="preserve"> veículos blindados.</w:t>
      </w:r>
    </w:p>
    <w:p w14:paraId="3538687E" w14:textId="6ED75092" w:rsidR="001E3A71" w:rsidRPr="0023182F" w:rsidRDefault="00FB501A" w:rsidP="0023182F">
      <w:pPr>
        <w:pStyle w:val="BodyText"/>
        <w:spacing w:before="224" w:line="247" w:lineRule="auto"/>
        <w:ind w:left="116" w:right="113"/>
        <w:jc w:val="both"/>
        <w:rPr>
          <w:color w:val="70706F"/>
        </w:rPr>
      </w:pPr>
      <w:r w:rsidRPr="0023182F">
        <w:rPr>
          <w:color w:val="70706F"/>
        </w:rPr>
        <w:t xml:space="preserve">A </w:t>
      </w:r>
      <w:r w:rsidR="001E3A71" w:rsidRPr="0023182F">
        <w:rPr>
          <w:color w:val="70706F"/>
        </w:rPr>
        <w:t xml:space="preserve">definição está regulamentada na Convenção sobre munições </w:t>
      </w:r>
      <w:r w:rsidRPr="0023182F">
        <w:rPr>
          <w:color w:val="70706F"/>
        </w:rPr>
        <w:t xml:space="preserve">de </w:t>
      </w:r>
      <w:r w:rsidR="00C73A92" w:rsidRPr="0023182F">
        <w:rPr>
          <w:color w:val="70706F"/>
        </w:rPr>
        <w:t>dispersão</w:t>
      </w:r>
      <w:r w:rsidR="001E3A71" w:rsidRPr="0023182F">
        <w:rPr>
          <w:color w:val="70706F"/>
        </w:rPr>
        <w:t xml:space="preserve"> (2008).</w:t>
      </w:r>
    </w:p>
    <w:p w14:paraId="500D8CD4" w14:textId="635D3804" w:rsidR="001E3A71" w:rsidRPr="00D41D71" w:rsidRDefault="001E3A71" w:rsidP="0023182F">
      <w:pPr>
        <w:pStyle w:val="BodyText"/>
        <w:spacing w:before="224" w:line="247" w:lineRule="auto"/>
        <w:ind w:left="116" w:right="113"/>
        <w:jc w:val="both"/>
        <w:rPr>
          <w:b/>
          <w:bCs/>
          <w:color w:val="70706F"/>
        </w:rPr>
      </w:pPr>
      <w:r w:rsidRPr="00D41D71">
        <w:rPr>
          <w:b/>
          <w:bCs/>
          <w:color w:val="70706F"/>
        </w:rPr>
        <w:t>Muniç</w:t>
      </w:r>
      <w:r w:rsidR="00FB501A" w:rsidRPr="00D41D71">
        <w:rPr>
          <w:b/>
          <w:bCs/>
          <w:color w:val="70706F"/>
        </w:rPr>
        <w:t>ões de</w:t>
      </w:r>
      <w:r w:rsidRPr="00D41D71">
        <w:rPr>
          <w:b/>
          <w:bCs/>
          <w:color w:val="70706F"/>
        </w:rPr>
        <w:t xml:space="preserve"> </w:t>
      </w:r>
      <w:r w:rsidR="00FB501A" w:rsidRPr="00D41D71">
        <w:rPr>
          <w:b/>
          <w:bCs/>
          <w:color w:val="70706F"/>
        </w:rPr>
        <w:t>ur</w:t>
      </w:r>
      <w:r w:rsidR="002F04F0" w:rsidRPr="00D41D71">
        <w:rPr>
          <w:b/>
          <w:bCs/>
          <w:color w:val="70706F"/>
        </w:rPr>
        <w:t>â</w:t>
      </w:r>
      <w:r w:rsidR="00FB501A" w:rsidRPr="00D41D71">
        <w:rPr>
          <w:b/>
          <w:bCs/>
          <w:color w:val="70706F"/>
        </w:rPr>
        <w:t>nio</w:t>
      </w:r>
      <w:r w:rsidRPr="00D41D71">
        <w:rPr>
          <w:b/>
          <w:bCs/>
          <w:color w:val="70706F"/>
        </w:rPr>
        <w:t xml:space="preserve"> empobrecido</w:t>
      </w:r>
    </w:p>
    <w:p w14:paraId="32E07FCD" w14:textId="2B6B056B" w:rsidR="001E3A71" w:rsidRPr="0023182F" w:rsidRDefault="001E3A71" w:rsidP="0023182F">
      <w:pPr>
        <w:pStyle w:val="BodyText"/>
        <w:spacing w:before="224" w:line="247" w:lineRule="auto"/>
        <w:ind w:left="116" w:right="113"/>
        <w:jc w:val="both"/>
        <w:rPr>
          <w:color w:val="70706F"/>
        </w:rPr>
      </w:pPr>
      <w:r w:rsidRPr="0023182F">
        <w:rPr>
          <w:color w:val="70706F"/>
        </w:rPr>
        <w:t>O ur</w:t>
      </w:r>
      <w:r w:rsidR="002F04F0" w:rsidRPr="0023182F">
        <w:rPr>
          <w:color w:val="70706F"/>
        </w:rPr>
        <w:t>â</w:t>
      </w:r>
      <w:r w:rsidRPr="0023182F">
        <w:rPr>
          <w:color w:val="70706F"/>
        </w:rPr>
        <w:t>nio empobrecido é um metal denso derivado do enriquecimento de ur</w:t>
      </w:r>
      <w:r w:rsidR="002F04F0" w:rsidRPr="0023182F">
        <w:rPr>
          <w:color w:val="70706F"/>
        </w:rPr>
        <w:t>â</w:t>
      </w:r>
      <w:r w:rsidRPr="0023182F">
        <w:rPr>
          <w:color w:val="70706F"/>
        </w:rPr>
        <w:t>nio natural como combustível nuclear. É usado em projéteis perfurantes e em bombas</w:t>
      </w:r>
      <w:r w:rsidR="002F04F0" w:rsidRPr="0023182F">
        <w:rPr>
          <w:color w:val="70706F"/>
        </w:rPr>
        <w:t>, com o objetivo de</w:t>
      </w:r>
      <w:r w:rsidRPr="0023182F">
        <w:rPr>
          <w:color w:val="70706F"/>
        </w:rPr>
        <w:t xml:space="preserve"> aumentar sua capacidade de penetração.</w:t>
      </w:r>
    </w:p>
    <w:p w14:paraId="6993ACB1" w14:textId="77777777" w:rsidR="001E3A71" w:rsidRPr="00D41D71" w:rsidRDefault="001E3A71" w:rsidP="0023182F">
      <w:pPr>
        <w:pStyle w:val="BodyText"/>
        <w:spacing w:before="224" w:line="247" w:lineRule="auto"/>
        <w:ind w:left="116" w:right="113"/>
        <w:jc w:val="both"/>
        <w:rPr>
          <w:b/>
          <w:bCs/>
          <w:color w:val="70706F"/>
        </w:rPr>
      </w:pPr>
      <w:r w:rsidRPr="00D41D71">
        <w:rPr>
          <w:b/>
          <w:bCs/>
          <w:color w:val="70706F"/>
        </w:rPr>
        <w:lastRenderedPageBreak/>
        <w:t>Armas nucleares</w:t>
      </w:r>
    </w:p>
    <w:p w14:paraId="6154FE9B" w14:textId="742D7C06" w:rsidR="001E3A71" w:rsidRPr="0023182F" w:rsidRDefault="001E3A71" w:rsidP="0023182F">
      <w:pPr>
        <w:pStyle w:val="BodyText"/>
        <w:spacing w:before="224" w:line="247" w:lineRule="auto"/>
        <w:ind w:left="116" w:right="113"/>
        <w:jc w:val="both"/>
        <w:rPr>
          <w:color w:val="70706F"/>
        </w:rPr>
      </w:pPr>
      <w:r w:rsidRPr="0023182F">
        <w:rPr>
          <w:color w:val="70706F"/>
        </w:rPr>
        <w:t xml:space="preserve">Uma arma nuclear é um explosivo </w:t>
      </w:r>
      <w:r w:rsidR="00984673" w:rsidRPr="0023182F">
        <w:rPr>
          <w:color w:val="70706F"/>
        </w:rPr>
        <w:t xml:space="preserve">de elevado poder </w:t>
      </w:r>
      <w:r w:rsidRPr="0023182F">
        <w:rPr>
          <w:color w:val="70706F"/>
        </w:rPr>
        <w:t xml:space="preserve">que usa energia nuclear. </w:t>
      </w:r>
      <w:r w:rsidR="00984673" w:rsidRPr="0023182F">
        <w:rPr>
          <w:color w:val="70706F"/>
        </w:rPr>
        <w:t>P</w:t>
      </w:r>
      <w:r w:rsidRPr="0023182F">
        <w:rPr>
          <w:color w:val="70706F"/>
        </w:rPr>
        <w:t xml:space="preserve">odem ser </w:t>
      </w:r>
      <w:r w:rsidR="00984673" w:rsidRPr="0023182F">
        <w:rPr>
          <w:color w:val="70706F"/>
        </w:rPr>
        <w:t>transportad</w:t>
      </w:r>
      <w:r w:rsidR="002F04F0" w:rsidRPr="0023182F">
        <w:rPr>
          <w:color w:val="70706F"/>
        </w:rPr>
        <w:t>a</w:t>
      </w:r>
      <w:r w:rsidR="00984673" w:rsidRPr="0023182F">
        <w:rPr>
          <w:color w:val="70706F"/>
        </w:rPr>
        <w:t xml:space="preserve">s através de </w:t>
      </w:r>
      <w:r w:rsidRPr="0023182F">
        <w:rPr>
          <w:color w:val="70706F"/>
        </w:rPr>
        <w:t xml:space="preserve">mísseis balísticos intercontinentais, mísseis balísticos lançados de submarinos, bombardeiros de longo alcance, portadores de mísseis de cruzeiro </w:t>
      </w:r>
      <w:r w:rsidR="00984673" w:rsidRPr="0023182F">
        <w:rPr>
          <w:color w:val="70706F"/>
        </w:rPr>
        <w:t>hipersónicos</w:t>
      </w:r>
      <w:r w:rsidRPr="0023182F">
        <w:rPr>
          <w:color w:val="70706F"/>
        </w:rPr>
        <w:t>, entre outros.</w:t>
      </w:r>
    </w:p>
    <w:p w14:paraId="14B86743" w14:textId="2C5C55E3" w:rsidR="001E3A71" w:rsidRPr="0023182F" w:rsidRDefault="00984673" w:rsidP="0023182F">
      <w:pPr>
        <w:pStyle w:val="BodyText"/>
        <w:spacing w:before="224" w:line="247" w:lineRule="auto"/>
        <w:ind w:left="116" w:right="113"/>
        <w:jc w:val="both"/>
        <w:rPr>
          <w:color w:val="70706F"/>
        </w:rPr>
      </w:pPr>
      <w:r w:rsidRPr="0023182F">
        <w:rPr>
          <w:color w:val="70706F"/>
        </w:rPr>
        <w:t>A</w:t>
      </w:r>
      <w:r w:rsidR="001E3A71" w:rsidRPr="0023182F">
        <w:rPr>
          <w:color w:val="70706F"/>
        </w:rPr>
        <w:t xml:space="preserve"> </w:t>
      </w:r>
      <w:r w:rsidR="002C32D6">
        <w:rPr>
          <w:color w:val="70706F"/>
        </w:rPr>
        <w:t xml:space="preserve">sua </w:t>
      </w:r>
      <w:r w:rsidR="001E3A71" w:rsidRPr="0023182F">
        <w:rPr>
          <w:color w:val="70706F"/>
        </w:rPr>
        <w:t>definição está regulamentada no Tratado de Não Proliferação de Armas Nucleares (1968).</w:t>
      </w:r>
    </w:p>
    <w:p w14:paraId="015E3ED9" w14:textId="5DD4263B" w:rsidR="001E3A71" w:rsidRPr="00D41D71" w:rsidRDefault="00964A78" w:rsidP="0023182F">
      <w:pPr>
        <w:pStyle w:val="BodyText"/>
        <w:spacing w:before="224" w:line="247" w:lineRule="auto"/>
        <w:ind w:left="116" w:right="113"/>
        <w:jc w:val="both"/>
        <w:rPr>
          <w:b/>
          <w:bCs/>
          <w:color w:val="70706F"/>
        </w:rPr>
      </w:pPr>
      <w:r w:rsidRPr="00D41D71">
        <w:rPr>
          <w:b/>
          <w:bCs/>
          <w:color w:val="70706F"/>
        </w:rPr>
        <w:t>F</w:t>
      </w:r>
      <w:r w:rsidR="001E3A71" w:rsidRPr="00D41D71">
        <w:rPr>
          <w:b/>
          <w:bCs/>
          <w:color w:val="70706F"/>
        </w:rPr>
        <w:t>ósforo branco</w:t>
      </w:r>
    </w:p>
    <w:p w14:paraId="179DC594" w14:textId="29C386A8" w:rsidR="001E3A71" w:rsidRPr="0023182F" w:rsidRDefault="001E3A71" w:rsidP="007B7FAB">
      <w:pPr>
        <w:pStyle w:val="BodyText"/>
        <w:spacing w:before="224" w:line="247" w:lineRule="auto"/>
        <w:ind w:left="116" w:right="113"/>
        <w:jc w:val="both"/>
        <w:rPr>
          <w:color w:val="70706F"/>
        </w:rPr>
      </w:pPr>
      <w:r w:rsidRPr="0023182F">
        <w:rPr>
          <w:color w:val="70706F"/>
        </w:rPr>
        <w:t xml:space="preserve">O fósforo branco </w:t>
      </w:r>
      <w:r w:rsidR="007B7FAB" w:rsidRPr="007B7FAB">
        <w:rPr>
          <w:color w:val="70706F"/>
        </w:rPr>
        <w:t xml:space="preserve">é um alótropo (molécula formada por um só elemento) do elemento químico fósforo, que tem uso militar </w:t>
      </w:r>
      <w:r w:rsidRPr="0023182F">
        <w:rPr>
          <w:color w:val="70706F"/>
        </w:rPr>
        <w:t>extensivo como agente incendiário, agente de cortina de fum</w:t>
      </w:r>
      <w:r w:rsidR="00984673" w:rsidRPr="0023182F">
        <w:rPr>
          <w:color w:val="70706F"/>
        </w:rPr>
        <w:t>o</w:t>
      </w:r>
      <w:r w:rsidRPr="0023182F">
        <w:rPr>
          <w:color w:val="70706F"/>
        </w:rPr>
        <w:t xml:space="preserve"> e incendiário antipessoal capaz de causar queimaduras graves. Além </w:t>
      </w:r>
      <w:r w:rsidR="00984673" w:rsidRPr="0023182F">
        <w:rPr>
          <w:color w:val="70706F"/>
        </w:rPr>
        <w:t>das</w:t>
      </w:r>
      <w:r w:rsidRPr="0023182F">
        <w:rPr>
          <w:color w:val="70706F"/>
        </w:rPr>
        <w:t xml:space="preserve"> capacidades ofensivas, o fósforo branco também é um agente de </w:t>
      </w:r>
      <w:r w:rsidR="00984673" w:rsidRPr="0023182F">
        <w:rPr>
          <w:color w:val="70706F"/>
        </w:rPr>
        <w:t>fumo</w:t>
      </w:r>
      <w:r w:rsidRPr="0023182F">
        <w:rPr>
          <w:color w:val="70706F"/>
        </w:rPr>
        <w:t xml:space="preserve"> altamente eficiente, capaz de queimar rapidamente e produzir cortinas de </w:t>
      </w:r>
      <w:r w:rsidR="00984673" w:rsidRPr="0023182F">
        <w:rPr>
          <w:color w:val="70706F"/>
        </w:rPr>
        <w:t>fumo</w:t>
      </w:r>
      <w:r w:rsidRPr="0023182F">
        <w:rPr>
          <w:color w:val="70706F"/>
        </w:rPr>
        <w:t xml:space="preserve"> instantâneas. Por esta razão, a munição de fósforo branco é comum em granadas de </w:t>
      </w:r>
      <w:r w:rsidR="00984673" w:rsidRPr="0023182F">
        <w:rPr>
          <w:color w:val="70706F"/>
        </w:rPr>
        <w:t>fumo</w:t>
      </w:r>
      <w:r w:rsidRPr="0023182F">
        <w:rPr>
          <w:color w:val="70706F"/>
        </w:rPr>
        <w:t xml:space="preserve"> e lançadores de granadas de infantaria, bem como munições para tanques, veículos blindados, canhões e morteiros.</w:t>
      </w:r>
    </w:p>
    <w:p w14:paraId="1AB181D5" w14:textId="59DCC6B4" w:rsidR="001E3A71" w:rsidRPr="00D41D71" w:rsidRDefault="00984673" w:rsidP="0023182F">
      <w:pPr>
        <w:pStyle w:val="BodyText"/>
        <w:spacing w:before="224" w:line="247" w:lineRule="auto"/>
        <w:ind w:left="116" w:right="113"/>
        <w:jc w:val="both"/>
        <w:rPr>
          <w:b/>
          <w:bCs/>
          <w:color w:val="70706F"/>
        </w:rPr>
      </w:pPr>
      <w:r w:rsidRPr="00D41D71">
        <w:rPr>
          <w:b/>
          <w:bCs/>
          <w:color w:val="70706F"/>
        </w:rPr>
        <w:t>Produtos</w:t>
      </w:r>
      <w:r w:rsidR="001E3A71" w:rsidRPr="00D41D71">
        <w:rPr>
          <w:b/>
          <w:bCs/>
          <w:color w:val="70706F"/>
        </w:rPr>
        <w:t xml:space="preserve"> de uso duplo</w:t>
      </w:r>
    </w:p>
    <w:p w14:paraId="717FFE6E" w14:textId="20FD1749" w:rsidR="00535C78" w:rsidRPr="0023182F" w:rsidRDefault="00984673" w:rsidP="0023182F">
      <w:pPr>
        <w:pStyle w:val="BodyText"/>
        <w:spacing w:before="224" w:line="247" w:lineRule="auto"/>
        <w:ind w:left="116" w:right="113"/>
        <w:jc w:val="both"/>
        <w:rPr>
          <w:color w:val="70706F"/>
        </w:rPr>
      </w:pPr>
      <w:r w:rsidRPr="0023182F">
        <w:rPr>
          <w:color w:val="70706F"/>
        </w:rPr>
        <w:t>Produtos</w:t>
      </w:r>
      <w:r w:rsidR="001E3A71" w:rsidRPr="0023182F">
        <w:rPr>
          <w:color w:val="70706F"/>
        </w:rPr>
        <w:t xml:space="preserve"> de uso duplo </w:t>
      </w:r>
      <w:r w:rsidR="006657E4" w:rsidRPr="006657E4">
        <w:rPr>
          <w:color w:val="70706F"/>
        </w:rPr>
        <w:t xml:space="preserve">são aqueles que podem ser utilizados tanto </w:t>
      </w:r>
      <w:r w:rsidR="002C32D6">
        <w:rPr>
          <w:color w:val="70706F"/>
        </w:rPr>
        <w:t>para</w:t>
      </w:r>
      <w:r w:rsidR="006657E4" w:rsidRPr="006657E4">
        <w:rPr>
          <w:color w:val="70706F"/>
        </w:rPr>
        <w:t xml:space="preserve"> fins civis quanto militares. De acordo com o Regulamento (UE), do Conselho, de 5 de maio de 2009, modificado pelo Regulamento Delegado (UE) 2016/1969, da Comissão, de 12 de setembro de 2016, e o Regulamento (EU) 2021/821 do Parlamento Europeu e do Conselho de 20 de maio de 2021 (que derroga do Regulamento (EU) 428/2009, salvo para as solicitações de autorização apresentadas antes de 9 de setembro de 2021) os produtos de uso duplo são: </w:t>
      </w:r>
    </w:p>
    <w:p w14:paraId="174B1C4B" w14:textId="62BC47E4"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Materiais, instalações e equipamento nucleares</w:t>
      </w:r>
      <w:r w:rsidR="002C32D6">
        <w:rPr>
          <w:color w:val="70706F"/>
        </w:rPr>
        <w:t>;</w:t>
      </w:r>
      <w:r w:rsidRPr="0023182F">
        <w:rPr>
          <w:color w:val="70706F"/>
        </w:rPr>
        <w:t xml:space="preserve"> </w:t>
      </w:r>
    </w:p>
    <w:p w14:paraId="457571E9" w14:textId="6C1EE35F"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Materiais especiais e equipamento conexo</w:t>
      </w:r>
      <w:r w:rsidR="002C32D6">
        <w:rPr>
          <w:color w:val="70706F"/>
        </w:rPr>
        <w:t>;</w:t>
      </w:r>
      <w:r w:rsidRPr="0023182F">
        <w:rPr>
          <w:color w:val="70706F"/>
        </w:rPr>
        <w:t xml:space="preserve"> </w:t>
      </w:r>
    </w:p>
    <w:p w14:paraId="3505E94E" w14:textId="7805A2C7"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Tratamento de materiais</w:t>
      </w:r>
      <w:r w:rsidR="002C32D6">
        <w:rPr>
          <w:color w:val="70706F"/>
        </w:rPr>
        <w:t>;</w:t>
      </w:r>
    </w:p>
    <w:p w14:paraId="07E7DF54" w14:textId="0B42A275"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Eletrónica</w:t>
      </w:r>
      <w:r w:rsidR="002C32D6">
        <w:rPr>
          <w:color w:val="70706F"/>
        </w:rPr>
        <w:t>;</w:t>
      </w:r>
    </w:p>
    <w:p w14:paraId="66C72E97" w14:textId="165F2737"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Computadores</w:t>
      </w:r>
      <w:r w:rsidR="002C32D6">
        <w:rPr>
          <w:color w:val="70706F"/>
        </w:rPr>
        <w:t>;</w:t>
      </w:r>
    </w:p>
    <w:p w14:paraId="5E71913E" w14:textId="5B70321C"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Telecomunicações e segurança da informação</w:t>
      </w:r>
      <w:r w:rsidR="002C32D6">
        <w:rPr>
          <w:color w:val="70706F"/>
        </w:rPr>
        <w:t>;</w:t>
      </w:r>
    </w:p>
    <w:p w14:paraId="73E568B9" w14:textId="7A3F40CC"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Sensores e lasers</w:t>
      </w:r>
      <w:r w:rsidR="002C32D6">
        <w:rPr>
          <w:color w:val="70706F"/>
        </w:rPr>
        <w:t>;</w:t>
      </w:r>
    </w:p>
    <w:p w14:paraId="03E3B43B" w14:textId="67A5D023"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 xml:space="preserve">Navegação e </w:t>
      </w:r>
      <w:r w:rsidR="000A2C67" w:rsidRPr="0023182F">
        <w:rPr>
          <w:color w:val="70706F"/>
        </w:rPr>
        <w:t>aviação</w:t>
      </w:r>
      <w:r w:rsidR="002C32D6">
        <w:rPr>
          <w:color w:val="70706F"/>
        </w:rPr>
        <w:t>;</w:t>
      </w:r>
    </w:p>
    <w:p w14:paraId="3022B755" w14:textId="5F2EBCA2"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Engenharia naval</w:t>
      </w:r>
      <w:r w:rsidR="002C32D6">
        <w:rPr>
          <w:color w:val="70706F"/>
        </w:rPr>
        <w:t>;</w:t>
      </w:r>
    </w:p>
    <w:p w14:paraId="6C35BB00" w14:textId="1F077E9A" w:rsidR="00535C78" w:rsidRPr="0023182F" w:rsidRDefault="00535C78" w:rsidP="00D41D71">
      <w:pPr>
        <w:pStyle w:val="BodyText"/>
        <w:numPr>
          <w:ilvl w:val="0"/>
          <w:numId w:val="37"/>
        </w:numPr>
        <w:spacing w:before="224" w:line="247" w:lineRule="auto"/>
        <w:ind w:right="113"/>
        <w:jc w:val="both"/>
        <w:rPr>
          <w:color w:val="70706F"/>
        </w:rPr>
      </w:pPr>
      <w:r w:rsidRPr="0023182F">
        <w:rPr>
          <w:color w:val="70706F"/>
        </w:rPr>
        <w:t>Aerospa</w:t>
      </w:r>
      <w:r w:rsidR="000A2C67" w:rsidRPr="0023182F">
        <w:rPr>
          <w:color w:val="70706F"/>
        </w:rPr>
        <w:t>cial</w:t>
      </w:r>
      <w:r w:rsidRPr="0023182F">
        <w:rPr>
          <w:color w:val="70706F"/>
        </w:rPr>
        <w:t xml:space="preserve"> e propulsão</w:t>
      </w:r>
      <w:r w:rsidR="002C32D6">
        <w:rPr>
          <w:color w:val="70706F"/>
        </w:rPr>
        <w:t>.</w:t>
      </w:r>
    </w:p>
    <w:p w14:paraId="4C481621" w14:textId="77777777" w:rsidR="00BB10F4" w:rsidRPr="0023182F" w:rsidRDefault="00BB10F4" w:rsidP="0023182F">
      <w:pPr>
        <w:pStyle w:val="BodyText"/>
        <w:spacing w:before="224" w:line="247" w:lineRule="auto"/>
        <w:ind w:left="116" w:right="113"/>
        <w:jc w:val="both"/>
        <w:rPr>
          <w:color w:val="70706F"/>
        </w:rPr>
      </w:pPr>
    </w:p>
    <w:sectPr w:rsidR="00BB10F4" w:rsidRPr="0023182F" w:rsidSect="002F1B12">
      <w:headerReference w:type="even" r:id="rId24"/>
      <w:headerReference w:type="default" r:id="rId25"/>
      <w:footerReference w:type="even" r:id="rId26"/>
      <w:footerReference w:type="default" r:id="rId27"/>
      <w:headerReference w:type="first" r:id="rId28"/>
      <w:footerReference w:type="first" r:id="rId29"/>
      <w:pgSz w:w="11906" w:h="16838" w:code="9"/>
      <w:pgMar w:top="1560" w:right="618" w:bottom="568" w:left="618" w:header="510" w:footer="6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B3FE2" w14:textId="77777777" w:rsidR="00C571CD" w:rsidRDefault="00C571CD" w:rsidP="00571CBE">
      <w:pPr>
        <w:spacing w:after="0" w:line="240" w:lineRule="auto"/>
      </w:pPr>
      <w:r>
        <w:separator/>
      </w:r>
    </w:p>
  </w:endnote>
  <w:endnote w:type="continuationSeparator" w:id="0">
    <w:p w14:paraId="3E0A64D8" w14:textId="77777777" w:rsidR="00C571CD" w:rsidRDefault="00C571CD" w:rsidP="00571CBE">
      <w:pPr>
        <w:spacing w:after="0" w:line="240" w:lineRule="auto"/>
      </w:pPr>
      <w:r>
        <w:continuationSeparator/>
      </w:r>
    </w:p>
  </w:endnote>
  <w:endnote w:type="continuationNotice" w:id="1">
    <w:p w14:paraId="2ECCC4A2" w14:textId="77777777" w:rsidR="00C571CD" w:rsidRDefault="00C57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 Caixa Frutiger 45 Light">
    <w:altName w:val="Calibri"/>
    <w:charset w:val="00"/>
    <w:family w:val="swiss"/>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lissPro-Bold">
    <w:altName w:val="Yu Gothic"/>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__ _____">
    <w:altName w:val="Yu Gothic"/>
    <w:panose1 w:val="00000000000000000000"/>
    <w:charset w:val="80"/>
    <w:family w:val="script"/>
    <w:notTrueType/>
    <w:pitch w:val="default"/>
    <w:sig w:usb0="00000000" w:usb1="08070708" w:usb2="1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F4D2" w14:textId="77777777" w:rsidR="00A31FC6" w:rsidRDefault="00A31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2E77" w14:textId="25FEECA2" w:rsidR="005F775F" w:rsidRPr="00725689" w:rsidRDefault="0023182F" w:rsidP="00725689">
    <w:pPr>
      <w:pStyle w:val="Footer"/>
      <w:jc w:val="right"/>
      <w:rPr>
        <w:sz w:val="20"/>
        <w:szCs w:val="20"/>
      </w:rPr>
    </w:pPr>
    <w:r>
      <w:rPr>
        <w:noProof/>
      </w:rPr>
      <mc:AlternateContent>
        <mc:Choice Requires="wps">
          <w:drawing>
            <wp:anchor distT="0" distB="0" distL="114300" distR="114300" simplePos="0" relativeHeight="251676672" behindDoc="1" locked="0" layoutInCell="1" allowOverlap="1" wp14:anchorId="4B44DC50" wp14:editId="519E1177">
              <wp:simplePos x="0" y="0"/>
              <wp:positionH relativeFrom="page">
                <wp:posOffset>6958492</wp:posOffset>
              </wp:positionH>
              <wp:positionV relativeFrom="page">
                <wp:posOffset>13201650</wp:posOffset>
              </wp:positionV>
              <wp:extent cx="251460" cy="303530"/>
              <wp:effectExtent l="0" t="0" r="15240" b="1270"/>
              <wp:wrapNone/>
              <wp:docPr id="2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66A3" w14:textId="77777777" w:rsidR="00C71B01" w:rsidRDefault="00C71B01" w:rsidP="00C71B01">
                          <w:pPr>
                            <w:spacing w:before="20"/>
                            <w:ind w:left="60"/>
                            <w:rPr>
                              <w:b/>
                              <w:sz w:val="36"/>
                            </w:rPr>
                          </w:pPr>
                          <w:r>
                            <w:rPr>
                              <w:b/>
                              <w:color w:val="EC6907"/>
                              <w:sz w:val="36"/>
                            </w:rPr>
                            <w:fldChar w:fldCharType="begin"/>
                          </w:r>
                          <w:r>
                            <w:rPr>
                              <w:b/>
                              <w:color w:val="EC6907"/>
                              <w:sz w:val="36"/>
                            </w:rPr>
                            <w:instrText xml:space="preserve"> PAGE </w:instrText>
                          </w:r>
                          <w:r>
                            <w:rPr>
                              <w:b/>
                              <w:color w:val="EC6907"/>
                              <w:sz w:val="36"/>
                            </w:rPr>
                            <w:fldChar w:fldCharType="separate"/>
                          </w:r>
                          <w:r>
                            <w:rPr>
                              <w:b/>
                              <w:color w:val="EC6907"/>
                              <w:sz w:val="36"/>
                            </w:rPr>
                            <w:t>2</w:t>
                          </w:r>
                          <w:r>
                            <w:rPr>
                              <w:b/>
                              <w:color w:val="EC6907"/>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4DC50" id="_x0000_t202" coordsize="21600,21600" o:spt="202" path="m,l,21600r21600,l21600,xe">
              <v:stroke joinstyle="miter"/>
              <v:path gradientshapeok="t" o:connecttype="rect"/>
            </v:shapetype>
            <v:shape id="docshape19" o:spid="_x0000_s1029" type="#_x0000_t202" style="position:absolute;left:0;text-align:left;margin-left:547.9pt;margin-top:1039.5pt;width:19.8pt;height:23.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" filled="f" stroked="f">
              <v:textbox inset="0,0,0,0">
                <w:txbxContent>
                  <w:p w14:paraId="2CDB66A3" w14:textId="77777777" w:rsidR="00C71B01" w:rsidRDefault="00C71B01" w:rsidP="00C71B01">
                    <w:pPr>
                      <w:spacing w:before="20"/>
                      <w:ind w:left="60"/>
                      <w:rPr>
                        <w:b/>
                        <w:sz w:val="36"/>
                      </w:rPr>
                    </w:pPr>
                    <w:r>
                      <w:rPr>
                        <w:b/>
                        <w:color w:val="EC6907"/>
                        <w:sz w:val="36"/>
                      </w:rPr>
                      <w:fldChar w:fldCharType="begin"/>
                    </w:r>
                    <w:r>
                      <w:rPr>
                        <w:b/>
                        <w:color w:val="EC6907"/>
                        <w:sz w:val="36"/>
                      </w:rPr>
                      <w:instrText xml:space="preserve"> PAGE </w:instrText>
                    </w:r>
                    <w:r>
                      <w:rPr>
                        <w:b/>
                        <w:color w:val="EC6907"/>
                        <w:sz w:val="36"/>
                      </w:rPr>
                      <w:fldChar w:fldCharType="separate"/>
                    </w:r>
                    <w:r>
                      <w:rPr>
                        <w:b/>
                        <w:color w:val="EC6907"/>
                        <w:sz w:val="36"/>
                      </w:rPr>
                      <w:t>2</w:t>
                    </w:r>
                    <w:r>
                      <w:rPr>
                        <w:b/>
                        <w:color w:val="EC6907"/>
                        <w:sz w:val="36"/>
                      </w:rPr>
                      <w:fldChar w:fldCharType="end"/>
                    </w:r>
                  </w:p>
                </w:txbxContent>
              </v:textbox>
              <w10:wrap anchorx="page" anchory="page"/>
            </v:shape>
          </w:pict>
        </mc:Fallback>
      </mc:AlternateContent>
    </w:r>
    <w:r w:rsidR="00C71B01">
      <w:rPr>
        <w:noProof/>
      </w:rPr>
      <mc:AlternateContent>
        <mc:Choice Requires="wps">
          <w:drawing>
            <wp:anchor distT="0" distB="0" distL="114300" distR="114300" simplePos="0" relativeHeight="251674624" behindDoc="1" locked="0" layoutInCell="1" allowOverlap="1" wp14:anchorId="372A55C3" wp14:editId="3FC8CE28">
              <wp:simplePos x="0" y="0"/>
              <wp:positionH relativeFrom="page">
                <wp:posOffset>433097</wp:posOffset>
              </wp:positionH>
              <wp:positionV relativeFrom="page">
                <wp:posOffset>13268325</wp:posOffset>
              </wp:positionV>
              <wp:extent cx="6536412" cy="0"/>
              <wp:effectExtent l="0" t="0" r="0" b="0"/>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6412" cy="0"/>
                      </a:xfrm>
                      <a:prstGeom prst="line">
                        <a:avLst/>
                      </a:prstGeom>
                      <a:noFill/>
                      <a:ln w="12725">
                        <a:solidFill>
                          <a:srgbClr val="EC680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14464" id="Line 1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pt,1044.75pt" to="548.8pt,10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" strokecolor="#ec680a" strokeweight=".35347mm">
              <w10:wrap anchorx="page" anchory="page"/>
            </v:line>
          </w:pict>
        </mc:Fallback>
      </mc:AlternateContent>
    </w:r>
    <w:r w:rsidR="00C71B01">
      <w:rPr>
        <w:noProof/>
      </w:rPr>
      <mc:AlternateContent>
        <mc:Choice Requires="wps">
          <w:drawing>
            <wp:anchor distT="0" distB="0" distL="114300" distR="114300" simplePos="0" relativeHeight="251672576" behindDoc="1" locked="0" layoutInCell="1" allowOverlap="1" wp14:anchorId="6EA0D42F" wp14:editId="620C17F1">
              <wp:simplePos x="0" y="0"/>
              <wp:positionH relativeFrom="page">
                <wp:posOffset>413964</wp:posOffset>
              </wp:positionH>
              <wp:positionV relativeFrom="page">
                <wp:posOffset>13303885</wp:posOffset>
              </wp:positionV>
              <wp:extent cx="2748224" cy="133985"/>
              <wp:effectExtent l="0" t="0" r="14605" b="18415"/>
              <wp:wrapNone/>
              <wp:docPr id="2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24"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28A4" w14:textId="10529E3A" w:rsidR="00C71B01" w:rsidRDefault="00C71B01" w:rsidP="00C71B01">
                          <w:pPr>
                            <w:spacing w:before="20"/>
                            <w:rPr>
                              <w:sz w:val="14"/>
                            </w:rPr>
                          </w:pPr>
                          <w:r>
                            <w:rPr>
                              <w:color w:val="EC680A"/>
                              <w:sz w:val="14"/>
                            </w:rPr>
                            <w:t>POLÍTICA DE INTEGRAÇÃO DE RISCOS DE SUSTENTABILIDADE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D42F" id="docshape20" o:spid="_x0000_s1030" type="#_x0000_t202" style="position:absolute;left:0;text-align:left;margin-left:32.6pt;margin-top:1047.55pt;width:216.4pt;height:10.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" filled="f" stroked="f">
              <v:textbox inset="0,0,0,0">
                <w:txbxContent>
                  <w:p w14:paraId="247928A4" w14:textId="10529E3A" w:rsidR="00C71B01" w:rsidRDefault="00C71B01" w:rsidP="00C71B01">
                    <w:pPr>
                      <w:spacing w:before="20"/>
                      <w:rPr>
                        <w:sz w:val="14"/>
                      </w:rPr>
                    </w:pPr>
                    <w:r>
                      <w:rPr>
                        <w:color w:val="EC680A"/>
                        <w:sz w:val="14"/>
                      </w:rPr>
                      <w:t>POLÍTICA DE INTEGRAÇÃO DE RISCOS DE SUSTENTABILIDADE</w:t>
                    </w:r>
                  </w:p>
                </w:txbxContent>
              </v:textbox>
              <w10:wrap anchorx="page" anchory="page"/>
            </v:shape>
          </w:pict>
        </mc:Fallback>
      </mc:AlternateContent>
    </w:r>
    <w:r w:rsidR="005F775F">
      <w:rPr>
        <w:rFonts w:ascii="Arial" w:hAnsi="Arial" w:cs="Arial"/>
        <w:b/>
        <w:noProof/>
        <w:color w:val="009AD8"/>
        <w:sz w:val="14"/>
        <w:szCs w:val="14"/>
        <w:lang w:eastAsia="es-ES"/>
      </w:rPr>
      <mc:AlternateContent>
        <mc:Choice Requires="wpg">
          <w:drawing>
            <wp:anchor distT="0" distB="0" distL="114300" distR="114300" simplePos="0" relativeHeight="251666432" behindDoc="0" locked="0" layoutInCell="1" allowOverlap="1" wp14:anchorId="4EF61F88" wp14:editId="04FF54CB">
              <wp:simplePos x="0" y="0"/>
              <wp:positionH relativeFrom="column">
                <wp:posOffset>-2298700</wp:posOffset>
              </wp:positionH>
              <wp:positionV relativeFrom="paragraph">
                <wp:posOffset>1204573</wp:posOffset>
              </wp:positionV>
              <wp:extent cx="5962015" cy="7620"/>
              <wp:effectExtent l="0" t="0" r="19685" b="30480"/>
              <wp:wrapNone/>
              <wp:docPr id="8"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62015" cy="7620"/>
                        <a:chOff x="3427" y="1561"/>
                        <a:chExt cx="7274" cy="11"/>
                      </a:xfrm>
                    </wpg:grpSpPr>
                    <wps:wsp>
                      <wps:cNvPr id="9" name="Line 3"/>
                      <wps:cNvCnPr/>
                      <wps:spPr bwMode="auto">
                        <a:xfrm flipH="1" flipV="1">
                          <a:off x="3427" y="1561"/>
                          <a:ext cx="29" cy="11"/>
                        </a:xfrm>
                        <a:prstGeom prst="line">
                          <a:avLst/>
                        </a:prstGeom>
                        <a:noFill/>
                        <a:ln w="3175">
                          <a:solidFill>
                            <a:srgbClr val="4C4C4C"/>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flipV="1">
                          <a:off x="3485" y="1561"/>
                          <a:ext cx="7216" cy="11"/>
                        </a:xfrm>
                        <a:prstGeom prst="line">
                          <a:avLst/>
                        </a:prstGeom>
                        <a:noFill/>
                        <a:ln w="3175">
                          <a:solidFill>
                            <a:srgbClr val="4C4C4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41A42" id="Group 20" o:spid="_x0000_s1026" style="position:absolute;margin-left:-181pt;margin-top:94.85pt;width:469.45pt;height:.6pt;z-index:251666432" coordorigin="3427,1561" coordsize="72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">
              <o:lock v:ext="edit" aspectratio="t"/>
              <v:line id="Line 3" o:spid="_x0000_s1027" style="position:absolute;flip:x y;visibility:visible;mso-wrap-style:square" from="3427,1561" to="3456,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" strokecolor="#4c4c4c" strokeweight=".25pt"/>
              <v:line id="Line 4" o:spid="_x0000_s1028" style="position:absolute;flip:y;visibility:visible;mso-wrap-style:square" from="3485,1561" to="1070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" strokecolor="#4c4c4c" strokeweight=".25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09CE" w14:textId="77777777" w:rsidR="00A31FC6" w:rsidRDefault="00A31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D9A55" w14:textId="77777777" w:rsidR="00C571CD" w:rsidRDefault="00C571CD" w:rsidP="00571CBE">
      <w:pPr>
        <w:spacing w:after="0" w:line="240" w:lineRule="auto"/>
      </w:pPr>
      <w:r>
        <w:separator/>
      </w:r>
    </w:p>
  </w:footnote>
  <w:footnote w:type="continuationSeparator" w:id="0">
    <w:p w14:paraId="20DF8A14" w14:textId="77777777" w:rsidR="00C571CD" w:rsidRDefault="00C571CD" w:rsidP="00571CBE">
      <w:pPr>
        <w:spacing w:after="0" w:line="240" w:lineRule="auto"/>
      </w:pPr>
      <w:r>
        <w:continuationSeparator/>
      </w:r>
    </w:p>
  </w:footnote>
  <w:footnote w:type="continuationNotice" w:id="1">
    <w:p w14:paraId="136086AE" w14:textId="77777777" w:rsidR="00C571CD" w:rsidRDefault="00C571CD">
      <w:pPr>
        <w:spacing w:after="0" w:line="240" w:lineRule="auto"/>
      </w:pPr>
    </w:p>
  </w:footnote>
  <w:footnote w:id="2">
    <w:p w14:paraId="28710C2E" w14:textId="5EC0623A" w:rsidR="009D1491" w:rsidRPr="001B7BCD" w:rsidRDefault="009D1491" w:rsidP="009D1491">
      <w:pPr>
        <w:pStyle w:val="FootnoteText"/>
        <w:rPr>
          <w:rFonts w:ascii="La Caixa Frutiger 45 Light" w:hAnsi="La Caixa Frutiger 45 Light"/>
          <w:i/>
          <w:iCs/>
          <w:sz w:val="16"/>
          <w:szCs w:val="16"/>
          <w:lang w:val="pt-PT"/>
        </w:rPr>
      </w:pPr>
      <w:r w:rsidRPr="00FF01D9">
        <w:rPr>
          <w:rStyle w:val="FootnoteReference"/>
          <w:rFonts w:ascii="La Caixa Frutiger 45 Light" w:hAnsi="La Caixa Frutiger 45 Light"/>
          <w:i/>
          <w:iCs/>
          <w:sz w:val="16"/>
          <w:szCs w:val="16"/>
        </w:rPr>
        <w:footnoteRef/>
      </w:r>
      <w:r w:rsidRPr="001B7BCD">
        <w:rPr>
          <w:rFonts w:ascii="La Caixa Frutiger 45 Light" w:hAnsi="La Caixa Frutiger 45 Light"/>
          <w:i/>
          <w:iCs/>
          <w:sz w:val="16"/>
          <w:szCs w:val="16"/>
          <w:lang w:val="pt-PT"/>
        </w:rPr>
        <w:t>Doravante, a referência a riscos ASG equivale a riscos de sustentabilidade.</w:t>
      </w:r>
    </w:p>
  </w:footnote>
  <w:footnote w:id="3">
    <w:p w14:paraId="63CC0E20" w14:textId="32BE0D90" w:rsidR="005F775F" w:rsidRDefault="005F775F" w:rsidP="00691544">
      <w:pPr>
        <w:pStyle w:val="FootnoteText"/>
      </w:pPr>
      <w:r w:rsidRPr="008C638E">
        <w:rPr>
          <w:rStyle w:val="FootnoteReference"/>
          <w:rFonts w:ascii="La Caixa Frutiger 45 Light" w:hAnsi="La Caixa Frutiger 45 Light"/>
        </w:rPr>
        <w:footnoteRef/>
      </w:r>
      <w:r w:rsidRPr="007D77F4">
        <w:rPr>
          <w:rFonts w:ascii="La Caixa Frutiger 45 Light" w:hAnsi="La Caixa Frutiger 45 Light"/>
          <w:i/>
          <w:iCs/>
          <w:sz w:val="16"/>
          <w:szCs w:val="16"/>
          <w:lang w:val="pt-PT"/>
        </w:rPr>
        <w:t xml:space="preserve">O cumprimento dos aspetos </w:t>
      </w:r>
      <w:r w:rsidR="005A572A" w:rsidRPr="007D77F4">
        <w:rPr>
          <w:rFonts w:ascii="La Caixa Frutiger 45 Light" w:hAnsi="La Caixa Frutiger 45 Light"/>
          <w:i/>
          <w:iCs/>
          <w:sz w:val="16"/>
          <w:szCs w:val="16"/>
          <w:lang w:val="pt-PT"/>
        </w:rPr>
        <w:t xml:space="preserve">ASG </w:t>
      </w:r>
      <w:r w:rsidRPr="007D77F4">
        <w:rPr>
          <w:rFonts w:ascii="La Caixa Frutiger 45 Light" w:hAnsi="La Caixa Frutiger 45 Light"/>
          <w:i/>
          <w:iCs/>
          <w:sz w:val="16"/>
          <w:szCs w:val="16"/>
          <w:lang w:val="pt-PT"/>
        </w:rPr>
        <w:t xml:space="preserve">por parte dos nossos clientes e os potenciais impactos indiretos que estes possam ter no Grupo </w:t>
      </w:r>
      <w:proofErr w:type="spellStart"/>
      <w:r w:rsidR="00A476AE" w:rsidRPr="007D77F4">
        <w:rPr>
          <w:rFonts w:ascii="La Caixa Frutiger 45 Light" w:hAnsi="La Caixa Frutiger 45 Light"/>
          <w:i/>
          <w:iCs/>
          <w:sz w:val="16"/>
          <w:szCs w:val="16"/>
          <w:lang w:val="pt-PT"/>
        </w:rPr>
        <w:t>Caixabank</w:t>
      </w:r>
      <w:proofErr w:type="spellEnd"/>
      <w:r w:rsidR="00A476AE" w:rsidRPr="007D77F4">
        <w:rPr>
          <w:rFonts w:ascii="La Caixa Frutiger 45 Light" w:hAnsi="La Caixa Frutiger 45 Light"/>
          <w:i/>
          <w:iCs/>
          <w:sz w:val="16"/>
          <w:szCs w:val="16"/>
          <w:lang w:val="pt-PT"/>
        </w:rPr>
        <w:t xml:space="preserve"> </w:t>
      </w:r>
      <w:r w:rsidRPr="007D77F4">
        <w:rPr>
          <w:rFonts w:ascii="La Caixa Frutiger 45 Light" w:hAnsi="La Caixa Frutiger 45 Light"/>
          <w:i/>
          <w:iCs/>
          <w:sz w:val="16"/>
          <w:szCs w:val="16"/>
          <w:lang w:val="pt-PT"/>
        </w:rPr>
        <w:t>é o aspeto do domínio da “sustentabilidade-</w:t>
      </w:r>
      <w:r w:rsidR="005A572A" w:rsidRPr="007D77F4">
        <w:rPr>
          <w:rFonts w:ascii="La Caixa Frutiger 45 Light" w:hAnsi="La Caixa Frutiger 45 Light"/>
          <w:i/>
          <w:iCs/>
          <w:sz w:val="16"/>
          <w:szCs w:val="16"/>
          <w:lang w:val="pt-PT"/>
        </w:rPr>
        <w:t>ASG</w:t>
      </w:r>
      <w:r w:rsidRPr="007D77F4">
        <w:rPr>
          <w:rFonts w:ascii="La Caixa Frutiger 45 Light" w:hAnsi="La Caixa Frutiger 45 Light"/>
          <w:i/>
          <w:iCs/>
          <w:sz w:val="16"/>
          <w:szCs w:val="16"/>
          <w:lang w:val="pt-PT"/>
        </w:rPr>
        <w:t>” que se encontra regulado nesta Política.</w:t>
      </w:r>
      <w:r>
        <w:t xml:space="preserve"> </w:t>
      </w:r>
    </w:p>
  </w:footnote>
  <w:footnote w:id="4">
    <w:p w14:paraId="711D0EAA" w14:textId="77777777" w:rsidR="0001511B" w:rsidRPr="001B7BCD" w:rsidRDefault="0001511B" w:rsidP="0001511B">
      <w:pPr>
        <w:pStyle w:val="FootnoteText"/>
        <w:jc w:val="both"/>
        <w:rPr>
          <w:rFonts w:cstheme="minorHAnsi"/>
          <w:i/>
          <w:iCs/>
          <w:sz w:val="16"/>
          <w:szCs w:val="16"/>
        </w:rPr>
      </w:pPr>
      <w:r w:rsidRPr="007A1648">
        <w:rPr>
          <w:rStyle w:val="FootnoteReference"/>
          <w:sz w:val="16"/>
        </w:rPr>
        <w:footnoteRef/>
      </w:r>
      <w:r w:rsidRPr="007A1648">
        <w:rPr>
          <w:sz w:val="16"/>
        </w:rPr>
        <w:t xml:space="preserve"> </w:t>
      </w:r>
    </w:p>
    <w:p w14:paraId="02C88C5E" w14:textId="77777777"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Diretiva 2009/65/CE do Parlamento Europeu e do Conselho, de 13 de julho de 2009, que coordena as disposições legais, regulamentares e administrativas sobre determinados organismos de investimento coletivo em valores mobiliários (OICVM).</w:t>
      </w:r>
    </w:p>
    <w:p w14:paraId="62BDA852" w14:textId="77777777"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Diretiva 2009/138/CE do Parlamento Europeu e do Conselho, de 25 de novembro de 2009, sobre seguros de vida, acesso à atividade seguradora e resseguradora e seu exercício (Solvência II).</w:t>
      </w:r>
    </w:p>
    <w:p w14:paraId="20EF3825" w14:textId="77777777"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 xml:space="preserve">Diretiva 2011/61/EU do Parlamento Europeu e do Conselho de 8 de junho de 2011 sobre gestores alternativos de fundos de investimento e pela qual as Diretivas 2003/41/CE e 2009/65/CE e os Regulamentos (CE) nº 1060/2009 e </w:t>
      </w:r>
      <w:proofErr w:type="gramStart"/>
      <w:r w:rsidRPr="001B7BCD">
        <w:rPr>
          <w:rFonts w:cstheme="minorHAnsi"/>
          <w:i/>
          <w:iCs/>
          <w:color w:val="7F7F7F" w:themeColor="text1" w:themeTint="80"/>
          <w:sz w:val="16"/>
          <w:szCs w:val="16"/>
        </w:rPr>
        <w:t>( UE</w:t>
      </w:r>
      <w:proofErr w:type="gramEnd"/>
      <w:r w:rsidRPr="001B7BCD">
        <w:rPr>
          <w:rFonts w:cstheme="minorHAnsi"/>
          <w:i/>
          <w:iCs/>
          <w:color w:val="7F7F7F" w:themeColor="text1" w:themeTint="80"/>
          <w:sz w:val="16"/>
          <w:szCs w:val="16"/>
        </w:rPr>
        <w:t>) n.º 1095/2010.</w:t>
      </w:r>
    </w:p>
    <w:p w14:paraId="1449B292" w14:textId="77777777"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Diretiva 2013/36/UE do Parlamento Europeu e do Conselho, de 26 de junho de 2013, relativa ao acesso à atividade das instituições de crédito e à supervisão prudencial das instituições de crédito e das empresas de investimento, pela qual altera a Diretiva 2002/87/CE e revoga Diretivas 2006/48/CE e 2006/49/CE.</w:t>
      </w:r>
    </w:p>
    <w:p w14:paraId="6A543752" w14:textId="77777777"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Diretiva 2014/65/UE do Parlamento Europeu e do Conselho, de 15 de maio de 2014, relativa aos mercados de instrumentos financeiros e pela qual são alteradas a Diretiva 2002/92/CE e a Diretiva 2011/61/UE.</w:t>
      </w:r>
    </w:p>
    <w:p w14:paraId="3BDB2C0A" w14:textId="77777777"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Diretiva (UE) 2016/97 do Parlamento Europeu e do Conselho de 20 de janeiro de 2016 sobre a distribuição de seguros.</w:t>
      </w:r>
    </w:p>
    <w:p w14:paraId="62356102" w14:textId="1227E4C9" w:rsidR="0001511B" w:rsidRPr="001B7BCD" w:rsidRDefault="0001511B"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Diretiva (UE) 2016/2341 do Parlamento Europeu e do Conselho, de 14 de dezembro de 2016, relativa à atividade e fiscalização dos fundos de pensões de emprego (FPE).</w:t>
      </w:r>
    </w:p>
    <w:p w14:paraId="1F80BAE1" w14:textId="346D7188" w:rsidR="00751A13" w:rsidRPr="001B7BCD" w:rsidRDefault="004B2F6C" w:rsidP="0001511B">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 xml:space="preserve">Diretiva (UE) 2022/2464 do Parlamento Europeu e do Conselho de 14 de dezembro de 2022 que altera o Regulamento (UE) </w:t>
      </w:r>
      <w:proofErr w:type="spellStart"/>
      <w:r w:rsidRPr="001B7BCD">
        <w:rPr>
          <w:rFonts w:cstheme="minorHAnsi"/>
          <w:i/>
          <w:iCs/>
          <w:color w:val="7F7F7F" w:themeColor="text1" w:themeTint="80"/>
          <w:sz w:val="16"/>
          <w:szCs w:val="16"/>
        </w:rPr>
        <w:t>n.o</w:t>
      </w:r>
      <w:proofErr w:type="spellEnd"/>
      <w:r w:rsidRPr="001B7BCD">
        <w:rPr>
          <w:rFonts w:cstheme="minorHAnsi"/>
          <w:i/>
          <w:iCs/>
          <w:color w:val="7F7F7F" w:themeColor="text1" w:themeTint="80"/>
          <w:sz w:val="16"/>
          <w:szCs w:val="16"/>
        </w:rPr>
        <w:t xml:space="preserve"> 537/2014, a Diretiva 2004/109/CE, a Diretiva 2006/43/CE e a Diretiva 2013/34/UE no que diz respeito ao relato de sustentabilidade das empresas</w:t>
      </w:r>
      <w:r w:rsidR="00751A13" w:rsidRPr="001B7BCD">
        <w:rPr>
          <w:rFonts w:cstheme="minorHAnsi"/>
          <w:i/>
          <w:iCs/>
          <w:color w:val="7F7F7F" w:themeColor="text1" w:themeTint="80"/>
          <w:sz w:val="16"/>
          <w:szCs w:val="16"/>
        </w:rPr>
        <w:t>.</w:t>
      </w:r>
    </w:p>
  </w:footnote>
  <w:footnote w:id="5">
    <w:p w14:paraId="0A1CC734" w14:textId="77777777" w:rsidR="00751A13" w:rsidRPr="001B7BCD" w:rsidRDefault="00751A13" w:rsidP="00751A13">
      <w:pPr>
        <w:pStyle w:val="FootnoteText"/>
        <w:rPr>
          <w:rFonts w:cstheme="minorHAnsi"/>
          <w:i/>
          <w:iCs/>
          <w:color w:val="7F7F7F" w:themeColor="text1" w:themeTint="80"/>
          <w:sz w:val="16"/>
          <w:szCs w:val="16"/>
        </w:rPr>
      </w:pPr>
      <w:r w:rsidRPr="001B7BCD">
        <w:rPr>
          <w:rStyle w:val="FootnoteReference"/>
          <w:rFonts w:cstheme="minorHAnsi"/>
          <w:i/>
          <w:iCs/>
          <w:color w:val="7F7F7F" w:themeColor="text1" w:themeTint="80"/>
          <w:sz w:val="16"/>
          <w:szCs w:val="16"/>
        </w:rPr>
        <w:footnoteRef/>
      </w:r>
      <w:r w:rsidRPr="001B7BCD">
        <w:rPr>
          <w:rFonts w:cstheme="minorHAnsi"/>
          <w:i/>
          <w:iCs/>
          <w:color w:val="7F7F7F" w:themeColor="text1" w:themeTint="80"/>
          <w:sz w:val="16"/>
          <w:szCs w:val="16"/>
        </w:rPr>
        <w:t xml:space="preserve"> </w:t>
      </w:r>
    </w:p>
    <w:p w14:paraId="0D12DC8D" w14:textId="77777777" w:rsidR="00751A13" w:rsidRPr="001B7BCD" w:rsidRDefault="00751A13" w:rsidP="00751A13">
      <w:pPr>
        <w:pStyle w:val="FootnoteText"/>
        <w:numPr>
          <w:ilvl w:val="0"/>
          <w:numId w:val="4"/>
        </w:numPr>
        <w:rPr>
          <w:rFonts w:cstheme="minorHAnsi"/>
          <w:i/>
          <w:iCs/>
          <w:color w:val="7F7F7F" w:themeColor="text1" w:themeTint="80"/>
          <w:sz w:val="16"/>
          <w:szCs w:val="16"/>
        </w:rPr>
      </w:pPr>
      <w:r w:rsidRPr="001B7BCD">
        <w:rPr>
          <w:rFonts w:cstheme="minorHAnsi"/>
          <w:i/>
          <w:iCs/>
          <w:color w:val="7F7F7F" w:themeColor="text1" w:themeTint="80"/>
          <w:sz w:val="16"/>
          <w:szCs w:val="16"/>
        </w:rPr>
        <w:t>Regulamento (UE) n.º 345/2013 do Parlamento Europeu e do Conselho, de 17 de abril de 2013, sobre fundos europeus de capital de risco.</w:t>
      </w:r>
    </w:p>
    <w:p w14:paraId="27A3CBB7" w14:textId="25509012" w:rsidR="00751A13" w:rsidRPr="001B7BCD" w:rsidRDefault="00751A13" w:rsidP="00751A13">
      <w:pPr>
        <w:pStyle w:val="FootnoteText"/>
        <w:numPr>
          <w:ilvl w:val="0"/>
          <w:numId w:val="4"/>
        </w:numPr>
        <w:rPr>
          <w:rFonts w:cstheme="minorHAnsi"/>
          <w:i/>
          <w:iCs/>
          <w:color w:val="7F7F7F" w:themeColor="text1" w:themeTint="80"/>
          <w:sz w:val="16"/>
          <w:szCs w:val="16"/>
        </w:rPr>
      </w:pPr>
      <w:r w:rsidRPr="001B7BCD">
        <w:rPr>
          <w:rFonts w:cstheme="minorHAnsi"/>
          <w:i/>
          <w:iCs/>
          <w:color w:val="7F7F7F" w:themeColor="text1" w:themeTint="80"/>
          <w:sz w:val="16"/>
          <w:szCs w:val="16"/>
        </w:rPr>
        <w:t>Regulamento (UE) n.º 346/2013 do Parlamento Europeu e do Conselho de 17 de abril de 2013, sobre fundos europeus de empreendedorismo social.</w:t>
      </w:r>
    </w:p>
    <w:p w14:paraId="6FF00266" w14:textId="66C0DB4B" w:rsidR="00751A13" w:rsidRPr="001B7BCD" w:rsidRDefault="004B2F6C" w:rsidP="001B7BCD">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 xml:space="preserve">Regulamento (UE) 2019/2088 do Parlamento Europeu e do Conselho de 27 de novembro de 2019 relativo </w:t>
      </w:r>
      <w:r w:rsidRPr="001B7BCD">
        <w:rPr>
          <w:rFonts w:cstheme="minorHAnsi" w:hint="eastAsia"/>
          <w:i/>
          <w:iCs/>
          <w:color w:val="7F7F7F" w:themeColor="text1" w:themeTint="80"/>
          <w:sz w:val="16"/>
          <w:szCs w:val="16"/>
        </w:rPr>
        <w:t>à</w:t>
      </w:r>
      <w:r w:rsidRPr="001B7BCD">
        <w:rPr>
          <w:rFonts w:cstheme="minorHAnsi"/>
          <w:i/>
          <w:iCs/>
          <w:color w:val="7F7F7F" w:themeColor="text1" w:themeTint="80"/>
          <w:sz w:val="16"/>
          <w:szCs w:val="16"/>
        </w:rPr>
        <w:t xml:space="preserve"> divulga</w:t>
      </w:r>
      <w:r w:rsidRPr="001B7BCD">
        <w:rPr>
          <w:rFonts w:cstheme="minorHAnsi" w:hint="eastAsia"/>
          <w:i/>
          <w:iCs/>
          <w:color w:val="7F7F7F" w:themeColor="text1" w:themeTint="80"/>
          <w:sz w:val="16"/>
          <w:szCs w:val="16"/>
        </w:rPr>
        <w:t>çã</w:t>
      </w:r>
      <w:r w:rsidRPr="001B7BCD">
        <w:rPr>
          <w:rFonts w:cstheme="minorHAnsi"/>
          <w:i/>
          <w:iCs/>
          <w:color w:val="7F7F7F" w:themeColor="text1" w:themeTint="80"/>
          <w:sz w:val="16"/>
          <w:szCs w:val="16"/>
        </w:rPr>
        <w:t>o de informa</w:t>
      </w:r>
      <w:r w:rsidRPr="001B7BCD">
        <w:rPr>
          <w:rFonts w:cstheme="minorHAnsi" w:hint="eastAsia"/>
          <w:i/>
          <w:iCs/>
          <w:color w:val="7F7F7F" w:themeColor="text1" w:themeTint="80"/>
          <w:sz w:val="16"/>
          <w:szCs w:val="16"/>
        </w:rPr>
        <w:t>çõ</w:t>
      </w:r>
      <w:r w:rsidRPr="001B7BCD">
        <w:rPr>
          <w:rFonts w:cstheme="minorHAnsi"/>
          <w:i/>
          <w:iCs/>
          <w:color w:val="7F7F7F" w:themeColor="text1" w:themeTint="80"/>
          <w:sz w:val="16"/>
          <w:szCs w:val="16"/>
        </w:rPr>
        <w:t>es relacionadas com a sustentabilidade no setor dos servi</w:t>
      </w:r>
      <w:r w:rsidRPr="001B7BCD">
        <w:rPr>
          <w:rFonts w:cstheme="minorHAnsi" w:hint="eastAsia"/>
          <w:i/>
          <w:iCs/>
          <w:color w:val="7F7F7F" w:themeColor="text1" w:themeTint="80"/>
          <w:sz w:val="16"/>
          <w:szCs w:val="16"/>
        </w:rPr>
        <w:t>ç</w:t>
      </w:r>
      <w:r w:rsidRPr="001B7BCD">
        <w:rPr>
          <w:rFonts w:cstheme="minorHAnsi"/>
          <w:i/>
          <w:iCs/>
          <w:color w:val="7F7F7F" w:themeColor="text1" w:themeTint="80"/>
          <w:sz w:val="16"/>
          <w:szCs w:val="16"/>
        </w:rPr>
        <w:t>os financeiros</w:t>
      </w:r>
      <w:r w:rsidR="00751A13" w:rsidRPr="001B7BCD">
        <w:rPr>
          <w:rFonts w:cstheme="minorHAnsi"/>
          <w:i/>
          <w:iCs/>
          <w:color w:val="7F7F7F" w:themeColor="text1" w:themeTint="80"/>
          <w:sz w:val="16"/>
          <w:szCs w:val="16"/>
        </w:rPr>
        <w:t>.</w:t>
      </w:r>
    </w:p>
    <w:p w14:paraId="6598EC54" w14:textId="30CAD7A2" w:rsidR="00751A13" w:rsidRPr="001B7BCD" w:rsidRDefault="004B2F6C" w:rsidP="001B7BCD">
      <w:pPr>
        <w:pStyle w:val="FootnoteText"/>
        <w:numPr>
          <w:ilvl w:val="0"/>
          <w:numId w:val="5"/>
        </w:numPr>
        <w:jc w:val="both"/>
        <w:rPr>
          <w:rFonts w:cstheme="minorHAnsi"/>
          <w:i/>
          <w:iCs/>
          <w:color w:val="7F7F7F" w:themeColor="text1" w:themeTint="80"/>
          <w:sz w:val="16"/>
          <w:szCs w:val="16"/>
        </w:rPr>
      </w:pPr>
      <w:r w:rsidRPr="001B7BCD">
        <w:rPr>
          <w:rFonts w:cstheme="minorHAnsi"/>
          <w:i/>
          <w:iCs/>
          <w:color w:val="7F7F7F" w:themeColor="text1" w:themeTint="80"/>
          <w:sz w:val="16"/>
          <w:szCs w:val="16"/>
        </w:rPr>
        <w:t>Regulamento (UE) 2020/852 do Parlamento Europeu e do Conselho de 18 de junho de 2020 relativo ao estabelecimento de um regime para a promoção do investimento sustentável, e que altera o Regulamento (UE) 2019/2088</w:t>
      </w:r>
      <w:r w:rsidR="00751A13" w:rsidRPr="001B7BCD">
        <w:rPr>
          <w:rFonts w:cstheme="minorHAnsi"/>
          <w:i/>
          <w:iCs/>
          <w:color w:val="7F7F7F" w:themeColor="text1" w:themeTint="80"/>
          <w:sz w:val="16"/>
          <w:szCs w:val="16"/>
        </w:rPr>
        <w:t>.</w:t>
      </w:r>
    </w:p>
    <w:p w14:paraId="1EB3B9EA" w14:textId="6882D6AB" w:rsidR="00751A13" w:rsidRPr="001B7BCD" w:rsidRDefault="004B2F6C" w:rsidP="001B7BCD">
      <w:pPr>
        <w:pStyle w:val="FootnoteText"/>
        <w:numPr>
          <w:ilvl w:val="0"/>
          <w:numId w:val="5"/>
        </w:numPr>
        <w:jc w:val="both"/>
        <w:rPr>
          <w:rFonts w:eastAsia="Calibri" w:cstheme="minorHAnsi"/>
          <w:i/>
          <w:iCs/>
          <w:sz w:val="16"/>
          <w:szCs w:val="16"/>
          <w:lang w:val="pt-PT" w:eastAsia="es-ES"/>
        </w:rPr>
      </w:pPr>
      <w:r w:rsidRPr="001B7BCD">
        <w:rPr>
          <w:rFonts w:cstheme="minorHAnsi"/>
          <w:i/>
          <w:iCs/>
          <w:color w:val="7F7F7F" w:themeColor="text1" w:themeTint="80"/>
          <w:sz w:val="16"/>
          <w:szCs w:val="16"/>
        </w:rPr>
        <w:t>Regulamento Delegado (UE) 2021/2139 da Comissão, de 4 de junho de 2021, que completa o Regulamento (UE) 2020/852 do Parlamento Europeu e do Conselho mediante o estabelecimento de critérios técnicos de avaliação para determinar em que condições uma atividade económica é qualificada como contribuindo substancialmente para a mitigação das alterações climáticas ou para a adaptação às alterações climáticas e estabelecer se essa atividade económica não prejudica significativamente o cumprimento de nenhum dos outros objetivos ambientais</w:t>
      </w:r>
      <w:r w:rsidR="00751A13" w:rsidRPr="001B7BCD">
        <w:rPr>
          <w:rFonts w:cstheme="minorHAnsi"/>
          <w:i/>
          <w:iCs/>
          <w:color w:val="7F7F7F" w:themeColor="text1" w:themeTint="80"/>
          <w:sz w:val="16"/>
          <w:szCs w:val="16"/>
        </w:rPr>
        <w:t>.</w:t>
      </w:r>
    </w:p>
  </w:footnote>
  <w:footnote w:id="6">
    <w:p w14:paraId="4AC46125" w14:textId="2FF19B0D" w:rsidR="002F6366" w:rsidRPr="001B7BCD" w:rsidRDefault="002F6366" w:rsidP="002F6366">
      <w:pPr>
        <w:pStyle w:val="FootnoteText"/>
        <w:rPr>
          <w:lang w:val="pt-PT"/>
        </w:rPr>
      </w:pPr>
      <w:r>
        <w:rPr>
          <w:rStyle w:val="FootnoteReference"/>
        </w:rPr>
        <w:footnoteRef/>
      </w:r>
      <w:r w:rsidRPr="001B7BCD">
        <w:rPr>
          <w:lang w:val="pt-PT"/>
        </w:rPr>
        <w:t xml:space="preserve"> </w:t>
      </w:r>
      <w:r w:rsidRPr="001B7BCD">
        <w:rPr>
          <w:i/>
          <w:sz w:val="16"/>
          <w:szCs w:val="16"/>
          <w:lang w:val="pt-PT"/>
        </w:rPr>
        <w:t xml:space="preserve"> </w:t>
      </w:r>
      <w:proofErr w:type="spellStart"/>
      <w:r w:rsidRPr="001B7BCD">
        <w:rPr>
          <w:i/>
          <w:sz w:val="16"/>
          <w:szCs w:val="16"/>
          <w:lang w:val="pt-PT"/>
        </w:rPr>
        <w:t>Arctic</w:t>
      </w:r>
      <w:proofErr w:type="spellEnd"/>
      <w:r w:rsidRPr="001B7BCD">
        <w:rPr>
          <w:i/>
          <w:sz w:val="16"/>
          <w:szCs w:val="16"/>
          <w:lang w:val="pt-PT"/>
        </w:rPr>
        <w:t xml:space="preserve"> </w:t>
      </w:r>
      <w:proofErr w:type="spellStart"/>
      <w:r w:rsidRPr="001B7BCD">
        <w:rPr>
          <w:i/>
          <w:sz w:val="16"/>
          <w:szCs w:val="16"/>
          <w:lang w:val="pt-PT"/>
        </w:rPr>
        <w:t>Monitoring</w:t>
      </w:r>
      <w:proofErr w:type="spellEnd"/>
      <w:r w:rsidRPr="001B7BCD">
        <w:rPr>
          <w:i/>
          <w:sz w:val="16"/>
          <w:szCs w:val="16"/>
          <w:lang w:val="pt-PT"/>
        </w:rPr>
        <w:t xml:space="preserve"> </w:t>
      </w:r>
      <w:proofErr w:type="spellStart"/>
      <w:r w:rsidRPr="001B7BCD">
        <w:rPr>
          <w:i/>
          <w:sz w:val="16"/>
          <w:szCs w:val="16"/>
          <w:lang w:val="pt-PT"/>
        </w:rPr>
        <w:t>and</w:t>
      </w:r>
      <w:proofErr w:type="spellEnd"/>
      <w:r w:rsidRPr="001B7BCD">
        <w:rPr>
          <w:i/>
          <w:sz w:val="16"/>
          <w:szCs w:val="16"/>
          <w:lang w:val="pt-PT"/>
        </w:rPr>
        <w:t xml:space="preserve"> </w:t>
      </w:r>
      <w:proofErr w:type="spellStart"/>
      <w:r w:rsidRPr="001B7BCD">
        <w:rPr>
          <w:i/>
          <w:sz w:val="16"/>
          <w:szCs w:val="16"/>
          <w:lang w:val="pt-PT"/>
        </w:rPr>
        <w:t>Assessment</w:t>
      </w:r>
      <w:proofErr w:type="spellEnd"/>
      <w:r w:rsidRPr="001B7BCD">
        <w:rPr>
          <w:i/>
          <w:sz w:val="16"/>
          <w:szCs w:val="16"/>
          <w:lang w:val="pt-PT"/>
        </w:rPr>
        <w:t xml:space="preserve"> </w:t>
      </w:r>
      <w:proofErr w:type="spellStart"/>
      <w:r w:rsidRPr="001B7BCD">
        <w:rPr>
          <w:i/>
          <w:sz w:val="16"/>
          <w:szCs w:val="16"/>
          <w:lang w:val="pt-PT"/>
        </w:rPr>
        <w:t>Programme</w:t>
      </w:r>
      <w:proofErr w:type="spellEnd"/>
    </w:p>
  </w:footnote>
  <w:footnote w:id="7">
    <w:p w14:paraId="0E208908" w14:textId="77777777" w:rsidR="00677EF1" w:rsidRPr="007A1648" w:rsidRDefault="00677EF1" w:rsidP="00677EF1">
      <w:pPr>
        <w:pStyle w:val="FootnoteText"/>
        <w:rPr>
          <w:rFonts w:cstheme="minorHAnsi"/>
          <w:sz w:val="16"/>
          <w:szCs w:val="16"/>
        </w:rPr>
      </w:pPr>
      <w:r w:rsidRPr="007A1648">
        <w:rPr>
          <w:rStyle w:val="FootnoteReference"/>
          <w:rFonts w:cstheme="minorHAnsi"/>
          <w:sz w:val="16"/>
          <w:szCs w:val="16"/>
        </w:rPr>
        <w:footnoteRef/>
      </w:r>
      <w:r w:rsidRPr="007A1648">
        <w:rPr>
          <w:rFonts w:cstheme="minorHAnsi"/>
          <w:sz w:val="16"/>
          <w:szCs w:val="16"/>
        </w:rPr>
        <w:t xml:space="preserve"> </w:t>
      </w:r>
      <w:r w:rsidRPr="007A1648">
        <w:rPr>
          <w:rFonts w:cstheme="minorHAnsi"/>
          <w:color w:val="444444"/>
          <w:sz w:val="16"/>
          <w:szCs w:val="16"/>
          <w:shd w:val="clear" w:color="auto" w:fill="FFFFFF"/>
        </w:rPr>
        <w:t>Diretiva 2009/138/EC do Parlamento Europeu e do Conselho, de 25 de novembro de 2009, sobre seguros de vida, acesso à atividade seguradora e resseguradora e seu exercício (Solvência II)</w:t>
      </w:r>
    </w:p>
  </w:footnote>
  <w:footnote w:id="8">
    <w:p w14:paraId="4C5530A9" w14:textId="77777777" w:rsidR="00677EF1" w:rsidRDefault="00677EF1" w:rsidP="00026184">
      <w:pPr>
        <w:pStyle w:val="FootnoteText"/>
        <w:rPr>
          <w:rFonts w:cstheme="minorHAnsi"/>
          <w:color w:val="444444"/>
          <w:sz w:val="16"/>
          <w:szCs w:val="16"/>
          <w:shd w:val="clear" w:color="auto" w:fill="FFFFFF"/>
        </w:rPr>
      </w:pPr>
      <w:r w:rsidRPr="007A1648">
        <w:rPr>
          <w:rStyle w:val="FootnoteReference"/>
          <w:rFonts w:cstheme="minorHAnsi"/>
          <w:sz w:val="16"/>
          <w:szCs w:val="16"/>
        </w:rPr>
        <w:footnoteRef/>
      </w:r>
      <w:r w:rsidRPr="007A1648">
        <w:rPr>
          <w:rFonts w:cstheme="minorHAnsi"/>
          <w:sz w:val="16"/>
          <w:szCs w:val="16"/>
        </w:rPr>
        <w:t xml:space="preserve"> </w:t>
      </w:r>
      <w:r w:rsidRPr="007A1648">
        <w:rPr>
          <w:rFonts w:cstheme="minorHAnsi"/>
          <w:color w:val="444444"/>
          <w:sz w:val="16"/>
          <w:szCs w:val="16"/>
          <w:shd w:val="clear" w:color="auto" w:fill="FFFFFF"/>
        </w:rPr>
        <w:t>Diretiva (UE) 2016/2341 do Parlamento Europeu e do Conselho, de 14 de dezembro de 2016</w:t>
      </w:r>
      <w:r w:rsidRPr="00677EF1">
        <w:rPr>
          <w:rFonts w:cstheme="minorHAnsi"/>
          <w:color w:val="444444"/>
          <w:sz w:val="16"/>
          <w:szCs w:val="16"/>
          <w:shd w:val="clear" w:color="auto" w:fill="FFFFFF"/>
        </w:rPr>
        <w:t xml:space="preserve"> relativa às atividades e à supervisão das instituições de realização de planos de pensões profissionais (IRPPP)</w:t>
      </w:r>
      <w:r w:rsidRPr="00677EF1" w:rsidDel="00677EF1">
        <w:rPr>
          <w:rFonts w:cstheme="minorHAnsi"/>
          <w:color w:val="444444"/>
          <w:sz w:val="16"/>
          <w:szCs w:val="16"/>
          <w:shd w:val="clear" w:color="auto" w:fill="FFFFFF"/>
        </w:rPr>
        <w:t xml:space="preserve"> </w:t>
      </w:r>
    </w:p>
    <w:p w14:paraId="3A7C2384" w14:textId="0C2B7714" w:rsidR="005F775F" w:rsidRPr="00967736" w:rsidRDefault="00677EF1" w:rsidP="00026184">
      <w:pPr>
        <w:pStyle w:val="FootnoteText"/>
        <w:rPr>
          <w:sz w:val="16"/>
          <w:szCs w:val="16"/>
        </w:rPr>
      </w:pPr>
      <w:r w:rsidRPr="007A1648">
        <w:rPr>
          <w:rFonts w:cstheme="minorHAnsi"/>
          <w:color w:val="444444"/>
          <w:sz w:val="16"/>
          <w:szCs w:val="16"/>
          <w:shd w:val="clear" w:color="auto" w:fill="FFFFFF"/>
        </w:rPr>
        <w:t>(FPE)</w:t>
      </w:r>
    </w:p>
  </w:footnote>
  <w:footnote w:id="9">
    <w:p w14:paraId="34F0C925" w14:textId="77777777" w:rsidR="005F775F" w:rsidRPr="00967736" w:rsidRDefault="005F775F" w:rsidP="00026184">
      <w:pPr>
        <w:pStyle w:val="FootnoteText"/>
        <w:rPr>
          <w:sz w:val="16"/>
          <w:szCs w:val="16"/>
        </w:rPr>
      </w:pPr>
      <w:r w:rsidRPr="00967736">
        <w:rPr>
          <w:rStyle w:val="FootnoteReference"/>
          <w:sz w:val="16"/>
          <w:szCs w:val="16"/>
        </w:rPr>
        <w:footnoteRef/>
      </w:r>
      <w:r w:rsidRPr="00967736">
        <w:rPr>
          <w:sz w:val="16"/>
          <w:szCs w:val="16"/>
        </w:rPr>
        <w:t>A "atualização dos documentos referenciados na Política" incluiria apenas a transcrição de fragmentos de documentos aprovados pelos órgãos competentes (Conselho de Administração, Comit</w:t>
      </w:r>
      <w:r w:rsidR="000B06A2">
        <w:rPr>
          <w:sz w:val="16"/>
          <w:szCs w:val="16"/>
        </w:rPr>
        <w:t>é</w:t>
      </w:r>
      <w:r w:rsidRPr="00967736">
        <w:rPr>
          <w:sz w:val="16"/>
          <w:szCs w:val="16"/>
        </w:rPr>
        <w:t xml:space="preserve"> de </w:t>
      </w:r>
      <w:proofErr w:type="gramStart"/>
      <w:r w:rsidRPr="00967736">
        <w:rPr>
          <w:sz w:val="16"/>
          <w:szCs w:val="16"/>
        </w:rPr>
        <w:t>Risco, etc.</w:t>
      </w:r>
      <w:proofErr w:type="gramEnd"/>
      <w:r w:rsidRPr="00967736">
        <w:rPr>
          <w:sz w:val="16"/>
          <w:szCs w:val="16"/>
        </w:rPr>
        <w:t>) pela própria Política.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278C" w14:textId="77777777" w:rsidR="00A31FC6" w:rsidRDefault="00A31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954D" w14:textId="075CDDFB" w:rsidR="005F775F" w:rsidRDefault="005F775F" w:rsidP="00C71B01">
    <w:pPr>
      <w:ind w:left="5672"/>
      <w:rPr>
        <w:rFonts w:ascii="Arial" w:eastAsia="__ _____" w:hAnsi="Arial" w:cs="Arial"/>
        <w:i/>
        <w:color w:val="009AD8"/>
        <w:sz w:val="14"/>
      </w:rPr>
    </w:pPr>
    <w:r>
      <w:rPr>
        <w:rFonts w:ascii="Arial" w:hAnsi="Arial" w:cs="Arial"/>
        <w:b/>
        <w:noProof/>
        <w:color w:val="009AD8"/>
        <w:sz w:val="14"/>
        <w:szCs w:val="14"/>
      </w:rPr>
      <w:t xml:space="preserve"> </w:t>
    </w:r>
    <w:r>
      <w:rPr>
        <w:rFonts w:ascii="Arial" w:eastAsia="__ _____" w:hAnsi="Arial" w:cs="Arial"/>
        <w:i/>
        <w:color w:val="009AD8"/>
        <w:sz w:val="14"/>
      </w:rPr>
      <w:t xml:space="preserve">                </w:t>
    </w:r>
    <w:r w:rsidR="00C71B01">
      <w:rPr>
        <w:noProof/>
      </w:rPr>
      <mc:AlternateContent>
        <mc:Choice Requires="wps">
          <w:drawing>
            <wp:anchor distT="0" distB="0" distL="114300" distR="114300" simplePos="0" relativeHeight="251670528" behindDoc="1" locked="0" layoutInCell="1" allowOverlap="1" wp14:anchorId="64281820" wp14:editId="4D820AC7">
              <wp:simplePos x="0" y="0"/>
              <wp:positionH relativeFrom="page">
                <wp:posOffset>6106160</wp:posOffset>
              </wp:positionH>
              <wp:positionV relativeFrom="page">
                <wp:posOffset>521335</wp:posOffset>
              </wp:positionV>
              <wp:extent cx="998855" cy="164465"/>
              <wp:effectExtent l="0" t="0" r="0" b="0"/>
              <wp:wrapNone/>
              <wp:docPr id="2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232FC" w14:textId="09087300" w:rsidR="00C71B01" w:rsidRDefault="00A31FC6" w:rsidP="00C71B01">
                          <w:pPr>
                            <w:spacing w:before="20"/>
                            <w:ind w:left="20"/>
                            <w:rPr>
                              <w:sz w:val="18"/>
                            </w:rPr>
                          </w:pPr>
                          <w:r>
                            <w:rPr>
                              <w:color w:val="70706F"/>
                              <w:sz w:val="18"/>
                            </w:rPr>
                            <w:t>DEZEMBRO</w:t>
                          </w:r>
                          <w:r>
                            <w:rPr>
                              <w:color w:val="70706F"/>
                              <w:spacing w:val="7"/>
                              <w:sz w:val="18"/>
                            </w:rPr>
                            <w:t xml:space="preserve"> </w:t>
                          </w:r>
                          <w:r w:rsidR="00C71B01">
                            <w:rPr>
                              <w:color w:val="70706F"/>
                              <w:spacing w:val="-4"/>
                              <w:sz w:val="18"/>
                            </w:rPr>
                            <w:t>202</w:t>
                          </w:r>
                          <w:r w:rsidR="009A7E7E">
                            <w:rPr>
                              <w:color w:val="70706F"/>
                              <w:spacing w:val="-4"/>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81820" id="_x0000_t202" coordsize="21600,21600" o:spt="202" path="m,l,21600r21600,l21600,xe">
              <v:stroke joinstyle="miter"/>
              <v:path gradientshapeok="t" o:connecttype="rect"/>
            </v:shapetype>
            <v:shape id="_x0000_s1027" type="#_x0000_t202" style="position:absolute;left:0;text-align:left;margin-left:480.8pt;margin-top:41.05pt;width:78.65pt;height:12.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" filled="f" stroked="f">
              <v:textbox inset="0,0,0,0">
                <w:txbxContent>
                  <w:p w14:paraId="733232FC" w14:textId="09087300" w:rsidR="00C71B01" w:rsidRDefault="00A31FC6" w:rsidP="00C71B01">
                    <w:pPr>
                      <w:spacing w:before="20"/>
                      <w:ind w:left="20"/>
                      <w:rPr>
                        <w:sz w:val="18"/>
                      </w:rPr>
                    </w:pPr>
                    <w:r>
                      <w:rPr>
                        <w:color w:val="70706F"/>
                        <w:sz w:val="18"/>
                      </w:rPr>
                      <w:t>DEZEMBRO</w:t>
                    </w:r>
                    <w:r>
                      <w:rPr>
                        <w:color w:val="70706F"/>
                        <w:spacing w:val="7"/>
                        <w:sz w:val="18"/>
                      </w:rPr>
                      <w:t xml:space="preserve"> </w:t>
                    </w:r>
                    <w:r w:rsidR="00C71B01">
                      <w:rPr>
                        <w:color w:val="70706F"/>
                        <w:spacing w:val="-4"/>
                        <w:sz w:val="18"/>
                      </w:rPr>
                      <w:t>202</w:t>
                    </w:r>
                    <w:r w:rsidR="009A7E7E">
                      <w:rPr>
                        <w:color w:val="70706F"/>
                        <w:spacing w:val="-4"/>
                        <w:sz w:val="18"/>
                      </w:rPr>
                      <w:t>4</w:t>
                    </w:r>
                  </w:p>
                </w:txbxContent>
              </v:textbox>
              <w10:wrap anchorx="page" anchory="page"/>
            </v:shape>
          </w:pict>
        </mc:Fallback>
      </mc:AlternateContent>
    </w:r>
    <w:r w:rsidR="00C71B01">
      <w:rPr>
        <w:noProof/>
      </w:rPr>
      <mc:AlternateContent>
        <mc:Choice Requires="wps">
          <w:drawing>
            <wp:anchor distT="0" distB="0" distL="114300" distR="114300" simplePos="0" relativeHeight="251668480" behindDoc="1" locked="0" layoutInCell="1" allowOverlap="1" wp14:anchorId="6B9EFE14" wp14:editId="10E4503C">
              <wp:simplePos x="0" y="0"/>
              <wp:positionH relativeFrom="page">
                <wp:posOffset>455295</wp:posOffset>
              </wp:positionH>
              <wp:positionV relativeFrom="page">
                <wp:posOffset>526415</wp:posOffset>
              </wp:positionV>
              <wp:extent cx="1396365" cy="164465"/>
              <wp:effectExtent l="0" t="0" r="0" b="0"/>
              <wp:wrapNone/>
              <wp:docPr id="2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C11B" w14:textId="77777777" w:rsidR="00C71B01" w:rsidRDefault="00C71B01" w:rsidP="00C71B01">
                          <w:pPr>
                            <w:spacing w:before="20"/>
                            <w:ind w:left="20"/>
                            <w:rPr>
                              <w:b/>
                              <w:sz w:val="18"/>
                            </w:rPr>
                          </w:pPr>
                          <w:r>
                            <w:rPr>
                              <w:b/>
                              <w:color w:val="70706F"/>
                              <w:sz w:val="18"/>
                            </w:rPr>
                            <w:t>BPI</w:t>
                          </w:r>
                          <w:r>
                            <w:rPr>
                              <w:b/>
                              <w:color w:val="70706F"/>
                              <w:spacing w:val="1"/>
                              <w:sz w:val="18"/>
                            </w:rPr>
                            <w:t xml:space="preserve"> </w:t>
                          </w:r>
                          <w:r>
                            <w:rPr>
                              <w:b/>
                              <w:color w:val="70706F"/>
                              <w:sz w:val="18"/>
                            </w:rPr>
                            <w:t>VIDA E</w:t>
                          </w:r>
                          <w:r>
                            <w:rPr>
                              <w:b/>
                              <w:color w:val="70706F"/>
                              <w:spacing w:val="1"/>
                              <w:sz w:val="18"/>
                            </w:rPr>
                            <w:t xml:space="preserve"> </w:t>
                          </w:r>
                          <w:r>
                            <w:rPr>
                              <w:b/>
                              <w:color w:val="70706F"/>
                              <w:spacing w:val="-2"/>
                              <w:sz w:val="18"/>
                            </w:rPr>
                            <w:t>PENSÕES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FE14" id="docshape18" o:spid="_x0000_s1028" type="#_x0000_t202" style="position:absolute;left:0;text-align:left;margin-left:35.85pt;margin-top:41.45pt;width:109.95pt;height:12.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" filled="f" stroked="f">
              <v:textbox inset="0,0,0,0">
                <w:txbxContent>
                  <w:p w14:paraId="3926C11B" w14:textId="77777777" w:rsidR="00C71B01" w:rsidRDefault="00C71B01" w:rsidP="00C71B01">
                    <w:pPr>
                      <w:spacing w:before="20"/>
                      <w:ind w:left="20"/>
                      <w:rPr>
                        <w:b/>
                        <w:sz w:val="18"/>
                      </w:rPr>
                    </w:pPr>
                    <w:r>
                      <w:rPr>
                        <w:b/>
                        <w:color w:val="70706F"/>
                        <w:sz w:val="18"/>
                      </w:rPr>
                      <w:t>BPI</w:t>
                    </w:r>
                    <w:r>
                      <w:rPr>
                        <w:b/>
                        <w:color w:val="70706F"/>
                        <w:spacing w:val="1"/>
                        <w:sz w:val="18"/>
                      </w:rPr>
                      <w:t xml:space="preserve"> </w:t>
                    </w:r>
                    <w:r>
                      <w:rPr>
                        <w:b/>
                        <w:color w:val="70706F"/>
                        <w:sz w:val="18"/>
                      </w:rPr>
                      <w:t>VIDA E</w:t>
                    </w:r>
                    <w:r>
                      <w:rPr>
                        <w:b/>
                        <w:color w:val="70706F"/>
                        <w:spacing w:val="1"/>
                        <w:sz w:val="18"/>
                      </w:rPr>
                      <w:t xml:space="preserve"> </w:t>
                    </w:r>
                    <w:r>
                      <w:rPr>
                        <w:b/>
                        <w:color w:val="70706F"/>
                        <w:spacing w:val="-2"/>
                        <w:sz w:val="18"/>
                      </w:rPr>
                      <w:t>PENSÕES</w:t>
                    </w:r>
                  </w:p>
                </w:txbxContent>
              </v:textbox>
              <w10:wrap anchorx="page" anchory="page"/>
            </v:shape>
          </w:pict>
        </mc:Fallback>
      </mc:AlternateContent>
    </w:r>
  </w:p>
  <w:p w14:paraId="1BACADD0" w14:textId="52D27032" w:rsidR="00C71B01" w:rsidRPr="00C71B01" w:rsidRDefault="00C71B01" w:rsidP="00C71B01">
    <w:pPr>
      <w:ind w:left="5672"/>
      <w:rPr>
        <w:rFonts w:ascii="Arial" w:eastAsia="__ _____" w:hAnsi="Arial" w:cs="Arial"/>
        <w:i/>
        <w:color w:val="009AD8"/>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CFB3" w14:textId="77777777" w:rsidR="00A31FC6" w:rsidRDefault="00A31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91"/>
    <w:multiLevelType w:val="hybridMultilevel"/>
    <w:tmpl w:val="1AF8F52A"/>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 w15:restartNumberingAfterBreak="0">
    <w:nsid w:val="03A50559"/>
    <w:multiLevelType w:val="hybridMultilevel"/>
    <w:tmpl w:val="96D4E432"/>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 w15:restartNumberingAfterBreak="0">
    <w:nsid w:val="058735C2"/>
    <w:multiLevelType w:val="hybridMultilevel"/>
    <w:tmpl w:val="48B0D572"/>
    <w:lvl w:ilvl="0" w:tplc="E9004A82">
      <w:start w:val="5"/>
      <w:numFmt w:val="bullet"/>
      <w:lvlText w:val="-"/>
      <w:lvlJc w:val="left"/>
      <w:pPr>
        <w:ind w:left="720" w:hanging="360"/>
      </w:pPr>
      <w:rPr>
        <w:rFonts w:ascii="Arial" w:eastAsiaTheme="minorHAnsi"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907492"/>
    <w:multiLevelType w:val="hybridMultilevel"/>
    <w:tmpl w:val="BC4E9FBC"/>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4" w15:restartNumberingAfterBreak="0">
    <w:nsid w:val="0C1C493D"/>
    <w:multiLevelType w:val="hybridMultilevel"/>
    <w:tmpl w:val="32F40A74"/>
    <w:lvl w:ilvl="0" w:tplc="452631D2">
      <w:start w:val="1"/>
      <w:numFmt w:val="bullet"/>
      <w:pStyle w:val="Punto3"/>
      <w:lvlText w:val="o"/>
      <w:lvlJc w:val="left"/>
      <w:pPr>
        <w:ind w:left="720" w:hanging="360"/>
      </w:pPr>
      <w:rPr>
        <w:rFonts w:ascii="Courier New" w:hAnsi="Courier New" w:hint="default"/>
        <w:color w:val="auto"/>
        <w:sz w:val="16"/>
        <w:szCs w:val="16"/>
      </w:rPr>
    </w:lvl>
    <w:lvl w:ilvl="1" w:tplc="CC26825A">
      <w:start w:val="1"/>
      <w:numFmt w:val="bullet"/>
      <w:pStyle w:val="MMRCNormalbulletn3"/>
      <w:lvlText w:val="-"/>
      <w:lvlJc w:val="left"/>
      <w:pPr>
        <w:tabs>
          <w:tab w:val="num" w:pos="1440"/>
        </w:tabs>
        <w:ind w:left="1440" w:hanging="360"/>
      </w:pPr>
      <w:rPr>
        <w:rFonts w:ascii="Calibri" w:hAnsi="Calibri" w:hint="default"/>
        <w:color w:val="548DD4"/>
        <w:sz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0D117E"/>
    <w:multiLevelType w:val="hybridMultilevel"/>
    <w:tmpl w:val="96C20618"/>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6" w15:restartNumberingAfterBreak="0">
    <w:nsid w:val="1CB92D27"/>
    <w:multiLevelType w:val="hybridMultilevel"/>
    <w:tmpl w:val="FC7CC84E"/>
    <w:lvl w:ilvl="0" w:tplc="08160003">
      <w:start w:val="1"/>
      <w:numFmt w:val="bullet"/>
      <w:lvlText w:val="o"/>
      <w:lvlJc w:val="left"/>
      <w:pPr>
        <w:ind w:left="836" w:hanging="360"/>
      </w:pPr>
      <w:rPr>
        <w:rFonts w:ascii="Courier New" w:hAnsi="Courier New" w:cs="Courier New"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7" w15:restartNumberingAfterBreak="0">
    <w:nsid w:val="1E1B238D"/>
    <w:multiLevelType w:val="hybridMultilevel"/>
    <w:tmpl w:val="FA0A098E"/>
    <w:lvl w:ilvl="0" w:tplc="09BE32F2">
      <w:start w:val="1"/>
      <w:numFmt w:val="bullet"/>
      <w:lvlText w:val=""/>
      <w:lvlJc w:val="left"/>
      <w:pPr>
        <w:ind w:left="720" w:hanging="360"/>
      </w:pPr>
      <w:rPr>
        <w:rFonts w:ascii="Symbol" w:hAnsi="Symbol" w:hint="default"/>
        <w:color w:val="00B0F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C32304"/>
    <w:multiLevelType w:val="hybridMultilevel"/>
    <w:tmpl w:val="9DB48F06"/>
    <w:lvl w:ilvl="0" w:tplc="09BE32F2">
      <w:start w:val="1"/>
      <w:numFmt w:val="bullet"/>
      <w:pStyle w:val="GBullets"/>
      <w:lvlText w:val=""/>
      <w:lvlJc w:val="left"/>
      <w:pPr>
        <w:ind w:left="360" w:hanging="360"/>
      </w:pPr>
      <w:rPr>
        <w:rFonts w:ascii="Symbol" w:hAnsi="Symbol" w:hint="default"/>
        <w:color w:val="00B0F0"/>
        <w:lang w:val="es-ES"/>
      </w:rPr>
    </w:lvl>
    <w:lvl w:ilvl="1" w:tplc="0C0A0003">
      <w:start w:val="1"/>
      <w:numFmt w:val="bullet"/>
      <w:lvlText w:val="o"/>
      <w:lvlJc w:val="left"/>
      <w:pPr>
        <w:ind w:left="1381" w:hanging="360"/>
      </w:pPr>
      <w:rPr>
        <w:rFonts w:ascii="Courier New" w:hAnsi="Courier New" w:cs="Courier New" w:hint="default"/>
      </w:rPr>
    </w:lvl>
    <w:lvl w:ilvl="2" w:tplc="0C0A0005">
      <w:start w:val="1"/>
      <w:numFmt w:val="bullet"/>
      <w:lvlText w:val=""/>
      <w:lvlJc w:val="left"/>
      <w:pPr>
        <w:ind w:left="2101" w:hanging="360"/>
      </w:pPr>
      <w:rPr>
        <w:rFonts w:ascii="Wingdings" w:hAnsi="Wingdings" w:hint="default"/>
      </w:rPr>
    </w:lvl>
    <w:lvl w:ilvl="3" w:tplc="0C0A0001">
      <w:start w:val="1"/>
      <w:numFmt w:val="bullet"/>
      <w:lvlText w:val=""/>
      <w:lvlJc w:val="left"/>
      <w:pPr>
        <w:ind w:left="2821" w:hanging="360"/>
      </w:pPr>
      <w:rPr>
        <w:rFonts w:ascii="Symbol" w:hAnsi="Symbol" w:hint="default"/>
      </w:rPr>
    </w:lvl>
    <w:lvl w:ilvl="4" w:tplc="0C0A0003">
      <w:start w:val="1"/>
      <w:numFmt w:val="bullet"/>
      <w:lvlText w:val="o"/>
      <w:lvlJc w:val="left"/>
      <w:pPr>
        <w:ind w:left="3541" w:hanging="360"/>
      </w:pPr>
      <w:rPr>
        <w:rFonts w:ascii="Courier New" w:hAnsi="Courier New" w:cs="Courier New" w:hint="default"/>
      </w:rPr>
    </w:lvl>
    <w:lvl w:ilvl="5" w:tplc="0C0A0005">
      <w:start w:val="1"/>
      <w:numFmt w:val="bullet"/>
      <w:lvlText w:val=""/>
      <w:lvlJc w:val="left"/>
      <w:pPr>
        <w:ind w:left="4261" w:hanging="360"/>
      </w:pPr>
      <w:rPr>
        <w:rFonts w:ascii="Wingdings" w:hAnsi="Wingdings" w:hint="default"/>
      </w:rPr>
    </w:lvl>
    <w:lvl w:ilvl="6" w:tplc="0C0A0001">
      <w:start w:val="1"/>
      <w:numFmt w:val="bullet"/>
      <w:lvlText w:val=""/>
      <w:lvlJc w:val="left"/>
      <w:pPr>
        <w:ind w:left="4981" w:hanging="360"/>
      </w:pPr>
      <w:rPr>
        <w:rFonts w:ascii="Symbol" w:hAnsi="Symbol" w:hint="default"/>
      </w:rPr>
    </w:lvl>
    <w:lvl w:ilvl="7" w:tplc="0C0A0003">
      <w:start w:val="1"/>
      <w:numFmt w:val="bullet"/>
      <w:lvlText w:val="o"/>
      <w:lvlJc w:val="left"/>
      <w:pPr>
        <w:ind w:left="5701" w:hanging="360"/>
      </w:pPr>
      <w:rPr>
        <w:rFonts w:ascii="Courier New" w:hAnsi="Courier New" w:cs="Courier New" w:hint="default"/>
      </w:rPr>
    </w:lvl>
    <w:lvl w:ilvl="8" w:tplc="0C0A0005">
      <w:start w:val="1"/>
      <w:numFmt w:val="bullet"/>
      <w:lvlText w:val=""/>
      <w:lvlJc w:val="left"/>
      <w:pPr>
        <w:ind w:left="6421" w:hanging="360"/>
      </w:pPr>
      <w:rPr>
        <w:rFonts w:ascii="Wingdings" w:hAnsi="Wingdings" w:hint="default"/>
      </w:rPr>
    </w:lvl>
  </w:abstractNum>
  <w:abstractNum w:abstractNumId="9" w15:restartNumberingAfterBreak="0">
    <w:nsid w:val="23AB0C85"/>
    <w:multiLevelType w:val="hybridMultilevel"/>
    <w:tmpl w:val="1660A626"/>
    <w:lvl w:ilvl="0" w:tplc="E9004A82">
      <w:start w:val="5"/>
      <w:numFmt w:val="bullet"/>
      <w:lvlText w:val="-"/>
      <w:lvlJc w:val="left"/>
      <w:pPr>
        <w:ind w:left="720" w:hanging="360"/>
      </w:pPr>
      <w:rPr>
        <w:rFonts w:ascii="Arial" w:eastAsiaTheme="minorHAnsi"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04712D"/>
    <w:multiLevelType w:val="hybridMultilevel"/>
    <w:tmpl w:val="56883148"/>
    <w:lvl w:ilvl="0" w:tplc="08160001">
      <w:start w:val="1"/>
      <w:numFmt w:val="bullet"/>
      <w:lvlText w:val=""/>
      <w:lvlJc w:val="left"/>
      <w:pPr>
        <w:ind w:left="836" w:hanging="360"/>
      </w:pPr>
      <w:rPr>
        <w:rFonts w:ascii="Symbol" w:hAnsi="Symbol" w:hint="default"/>
      </w:rPr>
    </w:lvl>
    <w:lvl w:ilvl="1" w:tplc="08160001">
      <w:start w:val="1"/>
      <w:numFmt w:val="bullet"/>
      <w:lvlText w:val=""/>
      <w:lvlJc w:val="left"/>
      <w:pPr>
        <w:ind w:left="1556" w:hanging="360"/>
      </w:pPr>
      <w:rPr>
        <w:rFonts w:ascii="Symbol" w:hAnsi="Symbol"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1" w15:restartNumberingAfterBreak="0">
    <w:nsid w:val="245C1BFE"/>
    <w:multiLevelType w:val="hybridMultilevel"/>
    <w:tmpl w:val="2E386AB4"/>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2" w15:restartNumberingAfterBreak="0">
    <w:nsid w:val="25B370ED"/>
    <w:multiLevelType w:val="hybridMultilevel"/>
    <w:tmpl w:val="235260E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DFA1517"/>
    <w:multiLevelType w:val="hybridMultilevel"/>
    <w:tmpl w:val="9F366BC2"/>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4" w15:restartNumberingAfterBreak="0">
    <w:nsid w:val="317C30FF"/>
    <w:multiLevelType w:val="hybridMultilevel"/>
    <w:tmpl w:val="E1E6BA42"/>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5" w15:restartNumberingAfterBreak="0">
    <w:nsid w:val="32AB0793"/>
    <w:multiLevelType w:val="multilevel"/>
    <w:tmpl w:val="2096A01C"/>
    <w:lvl w:ilvl="0">
      <w:start w:val="1"/>
      <w:numFmt w:val="decimal"/>
      <w:pStyle w:val="SubndiceA"/>
      <w:lvlText w:val="%1."/>
      <w:lvlJc w:val="left"/>
      <w:pPr>
        <w:ind w:left="2771" w:hanging="360"/>
      </w:pPr>
      <w:rPr>
        <w:rFonts w:hint="default"/>
        <w:b/>
        <w:bCs/>
        <w:i w:val="0"/>
        <w:iCs/>
        <w:lang w:val="es-ES"/>
      </w:rPr>
    </w:lvl>
    <w:lvl w:ilvl="1">
      <w:start w:val="1"/>
      <w:numFmt w:val="decimal"/>
      <w:pStyle w:val="Subndiceb"/>
      <w:lvlText w:val="%1.%2."/>
      <w:lvlJc w:val="left"/>
      <w:pPr>
        <w:ind w:left="539" w:hanging="397"/>
      </w:pPr>
      <w:rPr>
        <w:rFonts w:hint="default"/>
        <w:i w:val="0"/>
        <w:lang w:val="es-ES_tradnl"/>
      </w:rPr>
    </w:lvl>
    <w:lvl w:ilvl="2">
      <w:start w:val="1"/>
      <w:numFmt w:val="decimal"/>
      <w:pStyle w:val="Heading5"/>
      <w:lvlText w:val="%1.%2.%3."/>
      <w:lvlJc w:val="left"/>
      <w:pPr>
        <w:ind w:left="1224" w:hanging="504"/>
      </w:pPr>
      <w:rPr>
        <w:rFonts w:asciiTheme="minorHAnsi" w:hAnsiTheme="minorHAnsi" w:hint="default"/>
      </w:rPr>
    </w:lvl>
    <w:lvl w:ilvl="3">
      <w:start w:val="1"/>
      <w:numFmt w:val="decimal"/>
      <w:lvlText w:val="%1.%2.%3.%4."/>
      <w:lvlJc w:val="left"/>
      <w:pPr>
        <w:ind w:left="1728" w:hanging="648"/>
      </w:pPr>
      <w:rPr>
        <w:rFonts w:hint="default"/>
        <w:color w:val="00B0F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D62B8B"/>
    <w:multiLevelType w:val="hybridMultilevel"/>
    <w:tmpl w:val="6332DCB8"/>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7" w15:restartNumberingAfterBreak="0">
    <w:nsid w:val="3C205289"/>
    <w:multiLevelType w:val="hybridMultilevel"/>
    <w:tmpl w:val="E1F8AC20"/>
    <w:lvl w:ilvl="0" w:tplc="08160001">
      <w:start w:val="1"/>
      <w:numFmt w:val="bullet"/>
      <w:lvlText w:val=""/>
      <w:lvlJc w:val="left"/>
      <w:pPr>
        <w:ind w:left="836" w:hanging="360"/>
      </w:pPr>
      <w:rPr>
        <w:rFonts w:ascii="Symbol" w:hAnsi="Symbol" w:hint="default"/>
      </w:rPr>
    </w:lvl>
    <w:lvl w:ilvl="1" w:tplc="08160003">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18" w15:restartNumberingAfterBreak="0">
    <w:nsid w:val="3F8342D0"/>
    <w:multiLevelType w:val="multilevel"/>
    <w:tmpl w:val="A126B0E2"/>
    <w:styleLink w:val="ListaCaixaBank"/>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727EBD"/>
    <w:multiLevelType w:val="hybridMultilevel"/>
    <w:tmpl w:val="F7B8DD12"/>
    <w:lvl w:ilvl="0" w:tplc="08160001">
      <w:start w:val="1"/>
      <w:numFmt w:val="bullet"/>
      <w:lvlText w:val=""/>
      <w:lvlJc w:val="left"/>
      <w:pPr>
        <w:ind w:left="836" w:hanging="360"/>
      </w:pPr>
      <w:rPr>
        <w:rFonts w:ascii="Symbol" w:hAnsi="Symbol" w:hint="default"/>
      </w:rPr>
    </w:lvl>
    <w:lvl w:ilvl="1" w:tplc="08160003">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0" w15:restartNumberingAfterBreak="0">
    <w:nsid w:val="42075116"/>
    <w:multiLevelType w:val="hybridMultilevel"/>
    <w:tmpl w:val="042679E2"/>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1" w15:restartNumberingAfterBreak="0">
    <w:nsid w:val="42AE5CDE"/>
    <w:multiLevelType w:val="hybridMultilevel"/>
    <w:tmpl w:val="F0B84F38"/>
    <w:lvl w:ilvl="0" w:tplc="09BE32F2">
      <w:start w:val="1"/>
      <w:numFmt w:val="bullet"/>
      <w:lvlText w:val=""/>
      <w:lvlJc w:val="left"/>
      <w:pPr>
        <w:ind w:left="720" w:hanging="360"/>
      </w:pPr>
      <w:rPr>
        <w:rFonts w:ascii="Symbol" w:hAnsi="Symbol"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642185"/>
    <w:multiLevelType w:val="hybridMultilevel"/>
    <w:tmpl w:val="4F54D40E"/>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3" w15:restartNumberingAfterBreak="0">
    <w:nsid w:val="47D571AE"/>
    <w:multiLevelType w:val="hybridMultilevel"/>
    <w:tmpl w:val="D97852C0"/>
    <w:lvl w:ilvl="0" w:tplc="08160003">
      <w:start w:val="1"/>
      <w:numFmt w:val="bullet"/>
      <w:lvlText w:val="o"/>
      <w:lvlJc w:val="left"/>
      <w:pPr>
        <w:ind w:left="836" w:hanging="360"/>
      </w:pPr>
      <w:rPr>
        <w:rFonts w:ascii="Courier New" w:hAnsi="Courier New" w:cs="Courier New"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4" w15:restartNumberingAfterBreak="0">
    <w:nsid w:val="48BD4142"/>
    <w:multiLevelType w:val="hybridMultilevel"/>
    <w:tmpl w:val="66F65DD4"/>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5" w15:restartNumberingAfterBreak="0">
    <w:nsid w:val="4A0A21B1"/>
    <w:multiLevelType w:val="hybridMultilevel"/>
    <w:tmpl w:val="91ACF60C"/>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6" w15:restartNumberingAfterBreak="0">
    <w:nsid w:val="4A933329"/>
    <w:multiLevelType w:val="hybridMultilevel"/>
    <w:tmpl w:val="CED664DE"/>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7" w15:restartNumberingAfterBreak="0">
    <w:nsid w:val="4E8E6B0F"/>
    <w:multiLevelType w:val="hybridMultilevel"/>
    <w:tmpl w:val="CEDECF38"/>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8" w15:restartNumberingAfterBreak="0">
    <w:nsid w:val="51A86C32"/>
    <w:multiLevelType w:val="hybridMultilevel"/>
    <w:tmpl w:val="FDBE051E"/>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29" w15:restartNumberingAfterBreak="0">
    <w:nsid w:val="53412CF6"/>
    <w:multiLevelType w:val="hybridMultilevel"/>
    <w:tmpl w:val="4A7E5BA2"/>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0" w15:restartNumberingAfterBreak="0">
    <w:nsid w:val="5522417F"/>
    <w:multiLevelType w:val="hybridMultilevel"/>
    <w:tmpl w:val="E9ACFFE0"/>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1" w15:restartNumberingAfterBreak="0">
    <w:nsid w:val="5705168A"/>
    <w:multiLevelType w:val="hybridMultilevel"/>
    <w:tmpl w:val="837EDA42"/>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2" w15:restartNumberingAfterBreak="0">
    <w:nsid w:val="57C91290"/>
    <w:multiLevelType w:val="hybridMultilevel"/>
    <w:tmpl w:val="F71A3894"/>
    <w:lvl w:ilvl="0" w:tplc="F9D06ABA">
      <w:numFmt w:val="bullet"/>
      <w:lvlText w:val="-"/>
      <w:lvlJc w:val="left"/>
      <w:pPr>
        <w:ind w:left="720" w:hanging="360"/>
      </w:pPr>
      <w:rPr>
        <w:rFonts w:ascii="La Caixa Frutiger 45 Light" w:eastAsiaTheme="minorHAnsi" w:hAnsi="La Caixa Frutiger 45 Ligh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B2860A9"/>
    <w:multiLevelType w:val="hybridMultilevel"/>
    <w:tmpl w:val="059A6744"/>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4" w15:restartNumberingAfterBreak="0">
    <w:nsid w:val="5CC41D99"/>
    <w:multiLevelType w:val="hybridMultilevel"/>
    <w:tmpl w:val="76B47D6E"/>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5" w15:restartNumberingAfterBreak="0">
    <w:nsid w:val="61B81593"/>
    <w:multiLevelType w:val="hybridMultilevel"/>
    <w:tmpl w:val="CADCDB88"/>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6" w15:restartNumberingAfterBreak="0">
    <w:nsid w:val="66D84BA9"/>
    <w:multiLevelType w:val="hybridMultilevel"/>
    <w:tmpl w:val="B294812A"/>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7" w15:restartNumberingAfterBreak="0">
    <w:nsid w:val="68DC1CEA"/>
    <w:multiLevelType w:val="hybridMultilevel"/>
    <w:tmpl w:val="F968D57C"/>
    <w:lvl w:ilvl="0" w:tplc="09BE32F2">
      <w:start w:val="1"/>
      <w:numFmt w:val="bullet"/>
      <w:lvlText w:val=""/>
      <w:lvlJc w:val="left"/>
      <w:pPr>
        <w:ind w:left="720" w:hanging="360"/>
      </w:pPr>
      <w:rPr>
        <w:rFonts w:ascii="Symbol" w:hAnsi="Symbol"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A174D27"/>
    <w:multiLevelType w:val="hybridMultilevel"/>
    <w:tmpl w:val="3CB66796"/>
    <w:lvl w:ilvl="0" w:tplc="08160001">
      <w:start w:val="1"/>
      <w:numFmt w:val="bullet"/>
      <w:lvlText w:val=""/>
      <w:lvlJc w:val="left"/>
      <w:pPr>
        <w:ind w:left="836" w:hanging="360"/>
      </w:pPr>
      <w:rPr>
        <w:rFonts w:ascii="Symbol" w:hAnsi="Symbol" w:hint="default"/>
      </w:rPr>
    </w:lvl>
    <w:lvl w:ilvl="1" w:tplc="08160003">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39" w15:restartNumberingAfterBreak="0">
    <w:nsid w:val="6D2F0362"/>
    <w:multiLevelType w:val="hybridMultilevel"/>
    <w:tmpl w:val="F28C8EA8"/>
    <w:lvl w:ilvl="0" w:tplc="08160001">
      <w:start w:val="1"/>
      <w:numFmt w:val="bullet"/>
      <w:lvlText w:val=""/>
      <w:lvlJc w:val="left"/>
      <w:pPr>
        <w:ind w:left="836" w:hanging="360"/>
      </w:pPr>
      <w:rPr>
        <w:rFonts w:ascii="Symbol" w:hAnsi="Symbol" w:hint="default"/>
      </w:rPr>
    </w:lvl>
    <w:lvl w:ilvl="1" w:tplc="08160001">
      <w:start w:val="1"/>
      <w:numFmt w:val="bullet"/>
      <w:lvlText w:val=""/>
      <w:lvlJc w:val="left"/>
      <w:pPr>
        <w:ind w:left="1556" w:hanging="360"/>
      </w:pPr>
      <w:rPr>
        <w:rFonts w:ascii="Symbol" w:hAnsi="Symbol" w:hint="default"/>
        <w:color w:val="EC680A"/>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40" w15:restartNumberingAfterBreak="0">
    <w:nsid w:val="6DB05716"/>
    <w:multiLevelType w:val="hybridMultilevel"/>
    <w:tmpl w:val="5A3079CA"/>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41" w15:restartNumberingAfterBreak="0">
    <w:nsid w:val="6FCD6298"/>
    <w:multiLevelType w:val="hybridMultilevel"/>
    <w:tmpl w:val="5B66DD6A"/>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42" w15:restartNumberingAfterBreak="0">
    <w:nsid w:val="7012374D"/>
    <w:multiLevelType w:val="hybridMultilevel"/>
    <w:tmpl w:val="A8EE1F26"/>
    <w:lvl w:ilvl="0" w:tplc="08160001">
      <w:start w:val="1"/>
      <w:numFmt w:val="bullet"/>
      <w:lvlText w:val=""/>
      <w:lvlJc w:val="left"/>
      <w:pPr>
        <w:ind w:left="836" w:hanging="360"/>
      </w:pPr>
      <w:rPr>
        <w:rFonts w:ascii="Symbol" w:hAnsi="Symbol" w:hint="default"/>
      </w:rPr>
    </w:lvl>
    <w:lvl w:ilvl="1" w:tplc="08160003">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43" w15:restartNumberingAfterBreak="0">
    <w:nsid w:val="707E6D59"/>
    <w:multiLevelType w:val="hybridMultilevel"/>
    <w:tmpl w:val="6A525DC8"/>
    <w:lvl w:ilvl="0" w:tplc="519C4B7A">
      <w:start w:val="1"/>
      <w:numFmt w:val="bullet"/>
      <w:lvlText w:val="•"/>
      <w:lvlJc w:val="left"/>
      <w:pPr>
        <w:tabs>
          <w:tab w:val="num" w:pos="720"/>
        </w:tabs>
        <w:ind w:left="720" w:hanging="360"/>
      </w:pPr>
      <w:rPr>
        <w:rFonts w:ascii="Arial" w:hAnsi="Arial" w:hint="default"/>
      </w:rPr>
    </w:lvl>
    <w:lvl w:ilvl="1" w:tplc="E0268CB0" w:tentative="1">
      <w:start w:val="1"/>
      <w:numFmt w:val="bullet"/>
      <w:lvlText w:val="•"/>
      <w:lvlJc w:val="left"/>
      <w:pPr>
        <w:tabs>
          <w:tab w:val="num" w:pos="1440"/>
        </w:tabs>
        <w:ind w:left="1440" w:hanging="360"/>
      </w:pPr>
      <w:rPr>
        <w:rFonts w:ascii="Arial" w:hAnsi="Arial" w:hint="default"/>
      </w:rPr>
    </w:lvl>
    <w:lvl w:ilvl="2" w:tplc="B66AA2F2" w:tentative="1">
      <w:start w:val="1"/>
      <w:numFmt w:val="bullet"/>
      <w:lvlText w:val="•"/>
      <w:lvlJc w:val="left"/>
      <w:pPr>
        <w:tabs>
          <w:tab w:val="num" w:pos="2160"/>
        </w:tabs>
        <w:ind w:left="2160" w:hanging="360"/>
      </w:pPr>
      <w:rPr>
        <w:rFonts w:ascii="Arial" w:hAnsi="Arial" w:hint="default"/>
      </w:rPr>
    </w:lvl>
    <w:lvl w:ilvl="3" w:tplc="8EAE2F2E" w:tentative="1">
      <w:start w:val="1"/>
      <w:numFmt w:val="bullet"/>
      <w:lvlText w:val="•"/>
      <w:lvlJc w:val="left"/>
      <w:pPr>
        <w:tabs>
          <w:tab w:val="num" w:pos="2880"/>
        </w:tabs>
        <w:ind w:left="2880" w:hanging="360"/>
      </w:pPr>
      <w:rPr>
        <w:rFonts w:ascii="Arial" w:hAnsi="Arial" w:hint="default"/>
      </w:rPr>
    </w:lvl>
    <w:lvl w:ilvl="4" w:tplc="5956A0DE" w:tentative="1">
      <w:start w:val="1"/>
      <w:numFmt w:val="bullet"/>
      <w:lvlText w:val="•"/>
      <w:lvlJc w:val="left"/>
      <w:pPr>
        <w:tabs>
          <w:tab w:val="num" w:pos="3600"/>
        </w:tabs>
        <w:ind w:left="3600" w:hanging="360"/>
      </w:pPr>
      <w:rPr>
        <w:rFonts w:ascii="Arial" w:hAnsi="Arial" w:hint="default"/>
      </w:rPr>
    </w:lvl>
    <w:lvl w:ilvl="5" w:tplc="E41CB528" w:tentative="1">
      <w:start w:val="1"/>
      <w:numFmt w:val="bullet"/>
      <w:lvlText w:val="•"/>
      <w:lvlJc w:val="left"/>
      <w:pPr>
        <w:tabs>
          <w:tab w:val="num" w:pos="4320"/>
        </w:tabs>
        <w:ind w:left="4320" w:hanging="360"/>
      </w:pPr>
      <w:rPr>
        <w:rFonts w:ascii="Arial" w:hAnsi="Arial" w:hint="default"/>
      </w:rPr>
    </w:lvl>
    <w:lvl w:ilvl="6" w:tplc="6C58EE26" w:tentative="1">
      <w:start w:val="1"/>
      <w:numFmt w:val="bullet"/>
      <w:lvlText w:val="•"/>
      <w:lvlJc w:val="left"/>
      <w:pPr>
        <w:tabs>
          <w:tab w:val="num" w:pos="5040"/>
        </w:tabs>
        <w:ind w:left="5040" w:hanging="360"/>
      </w:pPr>
      <w:rPr>
        <w:rFonts w:ascii="Arial" w:hAnsi="Arial" w:hint="default"/>
      </w:rPr>
    </w:lvl>
    <w:lvl w:ilvl="7" w:tplc="EFDA37A8" w:tentative="1">
      <w:start w:val="1"/>
      <w:numFmt w:val="bullet"/>
      <w:lvlText w:val="•"/>
      <w:lvlJc w:val="left"/>
      <w:pPr>
        <w:tabs>
          <w:tab w:val="num" w:pos="5760"/>
        </w:tabs>
        <w:ind w:left="5760" w:hanging="360"/>
      </w:pPr>
      <w:rPr>
        <w:rFonts w:ascii="Arial" w:hAnsi="Arial" w:hint="default"/>
      </w:rPr>
    </w:lvl>
    <w:lvl w:ilvl="8" w:tplc="8B5CEE8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A53921"/>
    <w:multiLevelType w:val="hybridMultilevel"/>
    <w:tmpl w:val="BC744C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1C4318F"/>
    <w:multiLevelType w:val="hybridMultilevel"/>
    <w:tmpl w:val="E4226B0E"/>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46" w15:restartNumberingAfterBreak="0">
    <w:nsid w:val="71D00393"/>
    <w:multiLevelType w:val="hybridMultilevel"/>
    <w:tmpl w:val="91005944"/>
    <w:lvl w:ilvl="0" w:tplc="09BE32F2">
      <w:start w:val="1"/>
      <w:numFmt w:val="bullet"/>
      <w:lvlText w:val=""/>
      <w:lvlJc w:val="left"/>
      <w:pPr>
        <w:ind w:left="720" w:hanging="360"/>
      </w:pPr>
      <w:rPr>
        <w:rFonts w:ascii="Symbol" w:hAnsi="Symbol" w:hint="default"/>
        <w:color w:val="00B0F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2ED2EAC"/>
    <w:multiLevelType w:val="hybridMultilevel"/>
    <w:tmpl w:val="890ADEB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730430A2"/>
    <w:multiLevelType w:val="hybridMultilevel"/>
    <w:tmpl w:val="DD1656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15:restartNumberingAfterBreak="0">
    <w:nsid w:val="74357935"/>
    <w:multiLevelType w:val="hybridMultilevel"/>
    <w:tmpl w:val="4B8EE0DC"/>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50" w15:restartNumberingAfterBreak="0">
    <w:nsid w:val="77D44533"/>
    <w:multiLevelType w:val="hybridMultilevel"/>
    <w:tmpl w:val="CC684268"/>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51" w15:restartNumberingAfterBreak="0">
    <w:nsid w:val="7BDC67E6"/>
    <w:multiLevelType w:val="hybridMultilevel"/>
    <w:tmpl w:val="635C2326"/>
    <w:lvl w:ilvl="0" w:tplc="08160001">
      <w:start w:val="1"/>
      <w:numFmt w:val="bullet"/>
      <w:lvlText w:val=""/>
      <w:lvlJc w:val="left"/>
      <w:pPr>
        <w:ind w:left="836" w:hanging="360"/>
      </w:pPr>
      <w:rPr>
        <w:rFonts w:ascii="Symbol" w:hAnsi="Symbol" w:hint="default"/>
      </w:rPr>
    </w:lvl>
    <w:lvl w:ilvl="1" w:tplc="08160003" w:tentative="1">
      <w:start w:val="1"/>
      <w:numFmt w:val="bullet"/>
      <w:lvlText w:val="o"/>
      <w:lvlJc w:val="left"/>
      <w:pPr>
        <w:ind w:left="1556" w:hanging="360"/>
      </w:pPr>
      <w:rPr>
        <w:rFonts w:ascii="Courier New" w:hAnsi="Courier New" w:cs="Courier New" w:hint="default"/>
      </w:rPr>
    </w:lvl>
    <w:lvl w:ilvl="2" w:tplc="08160005" w:tentative="1">
      <w:start w:val="1"/>
      <w:numFmt w:val="bullet"/>
      <w:lvlText w:val=""/>
      <w:lvlJc w:val="left"/>
      <w:pPr>
        <w:ind w:left="2276" w:hanging="360"/>
      </w:pPr>
      <w:rPr>
        <w:rFonts w:ascii="Wingdings" w:hAnsi="Wingdings" w:hint="default"/>
      </w:rPr>
    </w:lvl>
    <w:lvl w:ilvl="3" w:tplc="08160001" w:tentative="1">
      <w:start w:val="1"/>
      <w:numFmt w:val="bullet"/>
      <w:lvlText w:val=""/>
      <w:lvlJc w:val="left"/>
      <w:pPr>
        <w:ind w:left="2996" w:hanging="360"/>
      </w:pPr>
      <w:rPr>
        <w:rFonts w:ascii="Symbol" w:hAnsi="Symbol" w:hint="default"/>
      </w:rPr>
    </w:lvl>
    <w:lvl w:ilvl="4" w:tplc="08160003" w:tentative="1">
      <w:start w:val="1"/>
      <w:numFmt w:val="bullet"/>
      <w:lvlText w:val="o"/>
      <w:lvlJc w:val="left"/>
      <w:pPr>
        <w:ind w:left="3716" w:hanging="360"/>
      </w:pPr>
      <w:rPr>
        <w:rFonts w:ascii="Courier New" w:hAnsi="Courier New" w:cs="Courier New" w:hint="default"/>
      </w:rPr>
    </w:lvl>
    <w:lvl w:ilvl="5" w:tplc="08160005" w:tentative="1">
      <w:start w:val="1"/>
      <w:numFmt w:val="bullet"/>
      <w:lvlText w:val=""/>
      <w:lvlJc w:val="left"/>
      <w:pPr>
        <w:ind w:left="4436" w:hanging="360"/>
      </w:pPr>
      <w:rPr>
        <w:rFonts w:ascii="Wingdings" w:hAnsi="Wingdings" w:hint="default"/>
      </w:rPr>
    </w:lvl>
    <w:lvl w:ilvl="6" w:tplc="08160001" w:tentative="1">
      <w:start w:val="1"/>
      <w:numFmt w:val="bullet"/>
      <w:lvlText w:val=""/>
      <w:lvlJc w:val="left"/>
      <w:pPr>
        <w:ind w:left="5156" w:hanging="360"/>
      </w:pPr>
      <w:rPr>
        <w:rFonts w:ascii="Symbol" w:hAnsi="Symbol" w:hint="default"/>
      </w:rPr>
    </w:lvl>
    <w:lvl w:ilvl="7" w:tplc="08160003" w:tentative="1">
      <w:start w:val="1"/>
      <w:numFmt w:val="bullet"/>
      <w:lvlText w:val="o"/>
      <w:lvlJc w:val="left"/>
      <w:pPr>
        <w:ind w:left="5876" w:hanging="360"/>
      </w:pPr>
      <w:rPr>
        <w:rFonts w:ascii="Courier New" w:hAnsi="Courier New" w:cs="Courier New" w:hint="default"/>
      </w:rPr>
    </w:lvl>
    <w:lvl w:ilvl="8" w:tplc="08160005" w:tentative="1">
      <w:start w:val="1"/>
      <w:numFmt w:val="bullet"/>
      <w:lvlText w:val=""/>
      <w:lvlJc w:val="left"/>
      <w:pPr>
        <w:ind w:left="6596" w:hanging="360"/>
      </w:pPr>
      <w:rPr>
        <w:rFonts w:ascii="Wingdings" w:hAnsi="Wingdings" w:hint="default"/>
      </w:rPr>
    </w:lvl>
  </w:abstractNum>
  <w:abstractNum w:abstractNumId="52" w15:restartNumberingAfterBreak="0">
    <w:nsid w:val="7CA92AF7"/>
    <w:multiLevelType w:val="hybridMultilevel"/>
    <w:tmpl w:val="FF5E7648"/>
    <w:lvl w:ilvl="0" w:tplc="09BE32F2">
      <w:start w:val="1"/>
      <w:numFmt w:val="bullet"/>
      <w:lvlText w:val=""/>
      <w:lvlJc w:val="left"/>
      <w:pPr>
        <w:ind w:left="720" w:hanging="360"/>
      </w:pPr>
      <w:rPr>
        <w:rFonts w:ascii="Symbol" w:hAnsi="Symbol"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5695997">
    <w:abstractNumId w:val="15"/>
  </w:num>
  <w:num w:numId="2" w16cid:durableId="1589727203">
    <w:abstractNumId w:val="4"/>
  </w:num>
  <w:num w:numId="3" w16cid:durableId="2134864394">
    <w:abstractNumId w:val="18"/>
  </w:num>
  <w:num w:numId="4" w16cid:durableId="383525660">
    <w:abstractNumId w:val="2"/>
  </w:num>
  <w:num w:numId="5" w16cid:durableId="1803187168">
    <w:abstractNumId w:val="9"/>
  </w:num>
  <w:num w:numId="6" w16cid:durableId="2121337888">
    <w:abstractNumId w:val="8"/>
  </w:num>
  <w:num w:numId="7" w16cid:durableId="1228108029">
    <w:abstractNumId w:val="21"/>
  </w:num>
  <w:num w:numId="8" w16cid:durableId="1201288260">
    <w:abstractNumId w:val="22"/>
  </w:num>
  <w:num w:numId="9" w16cid:durableId="1499417420">
    <w:abstractNumId w:val="14"/>
  </w:num>
  <w:num w:numId="10" w16cid:durableId="1992251590">
    <w:abstractNumId w:val="35"/>
  </w:num>
  <w:num w:numId="11" w16cid:durableId="308830758">
    <w:abstractNumId w:val="50"/>
  </w:num>
  <w:num w:numId="12" w16cid:durableId="1840339824">
    <w:abstractNumId w:val="12"/>
  </w:num>
  <w:num w:numId="13" w16cid:durableId="1813255226">
    <w:abstractNumId w:val="27"/>
  </w:num>
  <w:num w:numId="14" w16cid:durableId="1898324183">
    <w:abstractNumId w:val="26"/>
  </w:num>
  <w:num w:numId="15" w16cid:durableId="1712610510">
    <w:abstractNumId w:val="3"/>
  </w:num>
  <w:num w:numId="16" w16cid:durableId="811096240">
    <w:abstractNumId w:val="49"/>
  </w:num>
  <w:num w:numId="17" w16cid:durableId="1627200819">
    <w:abstractNumId w:val="36"/>
  </w:num>
  <w:num w:numId="18" w16cid:durableId="271863651">
    <w:abstractNumId w:val="25"/>
  </w:num>
  <w:num w:numId="19" w16cid:durableId="1011296281">
    <w:abstractNumId w:val="29"/>
  </w:num>
  <w:num w:numId="20" w16cid:durableId="1941595342">
    <w:abstractNumId w:val="20"/>
  </w:num>
  <w:num w:numId="21" w16cid:durableId="1893270936">
    <w:abstractNumId w:val="5"/>
  </w:num>
  <w:num w:numId="22" w16cid:durableId="2009213464">
    <w:abstractNumId w:val="1"/>
  </w:num>
  <w:num w:numId="23" w16cid:durableId="375156832">
    <w:abstractNumId w:val="51"/>
  </w:num>
  <w:num w:numId="24" w16cid:durableId="1868175125">
    <w:abstractNumId w:val="44"/>
  </w:num>
  <w:num w:numId="25" w16cid:durableId="1605261265">
    <w:abstractNumId w:val="16"/>
  </w:num>
  <w:num w:numId="26" w16cid:durableId="1383098995">
    <w:abstractNumId w:val="33"/>
  </w:num>
  <w:num w:numId="27" w16cid:durableId="393160801">
    <w:abstractNumId w:val="0"/>
  </w:num>
  <w:num w:numId="28" w16cid:durableId="53435581">
    <w:abstractNumId w:val="11"/>
  </w:num>
  <w:num w:numId="29" w16cid:durableId="494688826">
    <w:abstractNumId w:val="38"/>
  </w:num>
  <w:num w:numId="30" w16cid:durableId="1078870590">
    <w:abstractNumId w:val="42"/>
  </w:num>
  <w:num w:numId="31" w16cid:durableId="490953038">
    <w:abstractNumId w:val="24"/>
  </w:num>
  <w:num w:numId="32" w16cid:durableId="1709261470">
    <w:abstractNumId w:val="28"/>
  </w:num>
  <w:num w:numId="33" w16cid:durableId="916979979">
    <w:abstractNumId w:val="31"/>
  </w:num>
  <w:num w:numId="34" w16cid:durableId="364184539">
    <w:abstractNumId w:val="40"/>
  </w:num>
  <w:num w:numId="35" w16cid:durableId="907812417">
    <w:abstractNumId w:val="30"/>
  </w:num>
  <w:num w:numId="36" w16cid:durableId="1653213101">
    <w:abstractNumId w:val="41"/>
  </w:num>
  <w:num w:numId="37" w16cid:durableId="129518466">
    <w:abstractNumId w:val="13"/>
  </w:num>
  <w:num w:numId="38" w16cid:durableId="1122191675">
    <w:abstractNumId w:val="45"/>
  </w:num>
  <w:num w:numId="39" w16cid:durableId="1506900843">
    <w:abstractNumId w:val="34"/>
  </w:num>
  <w:num w:numId="40" w16cid:durableId="1113476628">
    <w:abstractNumId w:val="17"/>
  </w:num>
  <w:num w:numId="41" w16cid:durableId="733821090">
    <w:abstractNumId w:val="23"/>
  </w:num>
  <w:num w:numId="42" w16cid:durableId="1146118848">
    <w:abstractNumId w:val="7"/>
  </w:num>
  <w:num w:numId="43" w16cid:durableId="679964172">
    <w:abstractNumId w:val="37"/>
  </w:num>
  <w:num w:numId="44" w16cid:durableId="749617858">
    <w:abstractNumId w:val="46"/>
  </w:num>
  <w:num w:numId="45" w16cid:durableId="1806194738">
    <w:abstractNumId w:val="32"/>
  </w:num>
  <w:num w:numId="46" w16cid:durableId="1286814356">
    <w:abstractNumId w:val="48"/>
  </w:num>
  <w:num w:numId="47" w16cid:durableId="1655253842">
    <w:abstractNumId w:val="47"/>
  </w:num>
  <w:num w:numId="48" w16cid:durableId="1302928051">
    <w:abstractNumId w:val="10"/>
  </w:num>
  <w:num w:numId="49" w16cid:durableId="1433818936">
    <w:abstractNumId w:val="19"/>
  </w:num>
  <w:num w:numId="50" w16cid:durableId="2134133852">
    <w:abstractNumId w:val="6"/>
  </w:num>
  <w:num w:numId="51" w16cid:durableId="76754503">
    <w:abstractNumId w:val="52"/>
  </w:num>
  <w:num w:numId="52" w16cid:durableId="1659844298">
    <w:abstractNumId w:val="39"/>
  </w:num>
  <w:num w:numId="53" w16cid:durableId="1367415173">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C6E"/>
    <w:rsid w:val="000011F7"/>
    <w:rsid w:val="00001664"/>
    <w:rsid w:val="000020C8"/>
    <w:rsid w:val="00005542"/>
    <w:rsid w:val="00005D76"/>
    <w:rsid w:val="0001071A"/>
    <w:rsid w:val="00011361"/>
    <w:rsid w:val="00012440"/>
    <w:rsid w:val="00013297"/>
    <w:rsid w:val="0001511B"/>
    <w:rsid w:val="00015671"/>
    <w:rsid w:val="000158FD"/>
    <w:rsid w:val="00015CB8"/>
    <w:rsid w:val="0002031A"/>
    <w:rsid w:val="000206EF"/>
    <w:rsid w:val="00021009"/>
    <w:rsid w:val="00021084"/>
    <w:rsid w:val="00021AA6"/>
    <w:rsid w:val="000228FC"/>
    <w:rsid w:val="000234C0"/>
    <w:rsid w:val="00023647"/>
    <w:rsid w:val="00023C8E"/>
    <w:rsid w:val="00023EAE"/>
    <w:rsid w:val="0002475C"/>
    <w:rsid w:val="00026184"/>
    <w:rsid w:val="000265A4"/>
    <w:rsid w:val="00026A2F"/>
    <w:rsid w:val="00027D4F"/>
    <w:rsid w:val="00030CF2"/>
    <w:rsid w:val="00031299"/>
    <w:rsid w:val="00031611"/>
    <w:rsid w:val="00032440"/>
    <w:rsid w:val="0003252F"/>
    <w:rsid w:val="00036AFF"/>
    <w:rsid w:val="00037188"/>
    <w:rsid w:val="00037511"/>
    <w:rsid w:val="00037CDB"/>
    <w:rsid w:val="00037E01"/>
    <w:rsid w:val="000407EC"/>
    <w:rsid w:val="00041781"/>
    <w:rsid w:val="00042D01"/>
    <w:rsid w:val="00043C6C"/>
    <w:rsid w:val="0004463A"/>
    <w:rsid w:val="000449FC"/>
    <w:rsid w:val="000450A1"/>
    <w:rsid w:val="000455EA"/>
    <w:rsid w:val="00045698"/>
    <w:rsid w:val="00046050"/>
    <w:rsid w:val="00046391"/>
    <w:rsid w:val="00046996"/>
    <w:rsid w:val="00047E36"/>
    <w:rsid w:val="00047EBB"/>
    <w:rsid w:val="00050464"/>
    <w:rsid w:val="00050D32"/>
    <w:rsid w:val="00051DF0"/>
    <w:rsid w:val="0005398D"/>
    <w:rsid w:val="00053CA0"/>
    <w:rsid w:val="00053D0B"/>
    <w:rsid w:val="0005417E"/>
    <w:rsid w:val="000544ED"/>
    <w:rsid w:val="00056519"/>
    <w:rsid w:val="00057328"/>
    <w:rsid w:val="00057A18"/>
    <w:rsid w:val="000609EA"/>
    <w:rsid w:val="000615D3"/>
    <w:rsid w:val="00061E97"/>
    <w:rsid w:val="0006325F"/>
    <w:rsid w:val="00063D17"/>
    <w:rsid w:val="00064C1E"/>
    <w:rsid w:val="00066362"/>
    <w:rsid w:val="000706F1"/>
    <w:rsid w:val="00071274"/>
    <w:rsid w:val="00071C7B"/>
    <w:rsid w:val="00074A41"/>
    <w:rsid w:val="0007592B"/>
    <w:rsid w:val="00075A8E"/>
    <w:rsid w:val="00075EF4"/>
    <w:rsid w:val="00076708"/>
    <w:rsid w:val="00076F18"/>
    <w:rsid w:val="00077214"/>
    <w:rsid w:val="00077585"/>
    <w:rsid w:val="00081069"/>
    <w:rsid w:val="00081B83"/>
    <w:rsid w:val="00082299"/>
    <w:rsid w:val="000847BD"/>
    <w:rsid w:val="00084895"/>
    <w:rsid w:val="00085466"/>
    <w:rsid w:val="00085AE3"/>
    <w:rsid w:val="00086E92"/>
    <w:rsid w:val="00091560"/>
    <w:rsid w:val="00092DC0"/>
    <w:rsid w:val="00093C0D"/>
    <w:rsid w:val="00094BFB"/>
    <w:rsid w:val="000954C7"/>
    <w:rsid w:val="00095AB3"/>
    <w:rsid w:val="00097A0C"/>
    <w:rsid w:val="000A2C67"/>
    <w:rsid w:val="000A2E5D"/>
    <w:rsid w:val="000A5E69"/>
    <w:rsid w:val="000A68DF"/>
    <w:rsid w:val="000A6AA5"/>
    <w:rsid w:val="000A6CCA"/>
    <w:rsid w:val="000B06A2"/>
    <w:rsid w:val="000B12BD"/>
    <w:rsid w:val="000B144D"/>
    <w:rsid w:val="000B1C94"/>
    <w:rsid w:val="000B35CC"/>
    <w:rsid w:val="000B3A13"/>
    <w:rsid w:val="000B40A9"/>
    <w:rsid w:val="000B4298"/>
    <w:rsid w:val="000B5FAA"/>
    <w:rsid w:val="000B5FBE"/>
    <w:rsid w:val="000B6C65"/>
    <w:rsid w:val="000B7E0F"/>
    <w:rsid w:val="000C04B5"/>
    <w:rsid w:val="000C0A66"/>
    <w:rsid w:val="000C176F"/>
    <w:rsid w:val="000C21A8"/>
    <w:rsid w:val="000C2238"/>
    <w:rsid w:val="000C4236"/>
    <w:rsid w:val="000C49B7"/>
    <w:rsid w:val="000C67DC"/>
    <w:rsid w:val="000C6A34"/>
    <w:rsid w:val="000D0723"/>
    <w:rsid w:val="000D38DA"/>
    <w:rsid w:val="000D46B0"/>
    <w:rsid w:val="000D507E"/>
    <w:rsid w:val="000D58A5"/>
    <w:rsid w:val="000D681E"/>
    <w:rsid w:val="000D7974"/>
    <w:rsid w:val="000D7FE9"/>
    <w:rsid w:val="000E15B0"/>
    <w:rsid w:val="000E1CA9"/>
    <w:rsid w:val="000E27B1"/>
    <w:rsid w:val="000E3343"/>
    <w:rsid w:val="000E48FB"/>
    <w:rsid w:val="000E5529"/>
    <w:rsid w:val="000E5BAA"/>
    <w:rsid w:val="000E6C80"/>
    <w:rsid w:val="000F0E36"/>
    <w:rsid w:val="000F1458"/>
    <w:rsid w:val="000F164A"/>
    <w:rsid w:val="000F1E53"/>
    <w:rsid w:val="000F200E"/>
    <w:rsid w:val="000F2287"/>
    <w:rsid w:val="000F2380"/>
    <w:rsid w:val="000F29C6"/>
    <w:rsid w:val="000F475C"/>
    <w:rsid w:val="000F4C07"/>
    <w:rsid w:val="000F5ACD"/>
    <w:rsid w:val="001002BC"/>
    <w:rsid w:val="0010067F"/>
    <w:rsid w:val="001007CA"/>
    <w:rsid w:val="0010169C"/>
    <w:rsid w:val="00101A97"/>
    <w:rsid w:val="0010253E"/>
    <w:rsid w:val="00102E97"/>
    <w:rsid w:val="001033A7"/>
    <w:rsid w:val="00105BC4"/>
    <w:rsid w:val="00105D29"/>
    <w:rsid w:val="001063B2"/>
    <w:rsid w:val="001069E3"/>
    <w:rsid w:val="00111054"/>
    <w:rsid w:val="00113383"/>
    <w:rsid w:val="0011349B"/>
    <w:rsid w:val="00114D59"/>
    <w:rsid w:val="00114ECF"/>
    <w:rsid w:val="00115CE5"/>
    <w:rsid w:val="00120050"/>
    <w:rsid w:val="00122642"/>
    <w:rsid w:val="00123732"/>
    <w:rsid w:val="00123804"/>
    <w:rsid w:val="00123966"/>
    <w:rsid w:val="0012418E"/>
    <w:rsid w:val="00124AE6"/>
    <w:rsid w:val="00127593"/>
    <w:rsid w:val="0012774D"/>
    <w:rsid w:val="00127934"/>
    <w:rsid w:val="00127CE5"/>
    <w:rsid w:val="00130058"/>
    <w:rsid w:val="001306E3"/>
    <w:rsid w:val="00131C68"/>
    <w:rsid w:val="00131DAB"/>
    <w:rsid w:val="00132C22"/>
    <w:rsid w:val="00132DE0"/>
    <w:rsid w:val="00132EA7"/>
    <w:rsid w:val="001334DB"/>
    <w:rsid w:val="00135F98"/>
    <w:rsid w:val="001360ED"/>
    <w:rsid w:val="00136571"/>
    <w:rsid w:val="001378FF"/>
    <w:rsid w:val="0013790D"/>
    <w:rsid w:val="0014017D"/>
    <w:rsid w:val="00140BF9"/>
    <w:rsid w:val="001411C9"/>
    <w:rsid w:val="00142A91"/>
    <w:rsid w:val="00144FB7"/>
    <w:rsid w:val="001452E3"/>
    <w:rsid w:val="00145505"/>
    <w:rsid w:val="00145645"/>
    <w:rsid w:val="00150E6D"/>
    <w:rsid w:val="001514DD"/>
    <w:rsid w:val="00151C5C"/>
    <w:rsid w:val="0015467C"/>
    <w:rsid w:val="0015534C"/>
    <w:rsid w:val="00155CEF"/>
    <w:rsid w:val="00155D8B"/>
    <w:rsid w:val="001569A2"/>
    <w:rsid w:val="00156A5D"/>
    <w:rsid w:val="00156B30"/>
    <w:rsid w:val="00157D96"/>
    <w:rsid w:val="00161928"/>
    <w:rsid w:val="00161DE5"/>
    <w:rsid w:val="001646AB"/>
    <w:rsid w:val="0016684C"/>
    <w:rsid w:val="00171EE1"/>
    <w:rsid w:val="00172B5C"/>
    <w:rsid w:val="00172FE5"/>
    <w:rsid w:val="001730C9"/>
    <w:rsid w:val="00173FFB"/>
    <w:rsid w:val="00174D90"/>
    <w:rsid w:val="00175154"/>
    <w:rsid w:val="00180120"/>
    <w:rsid w:val="00181697"/>
    <w:rsid w:val="00181EB8"/>
    <w:rsid w:val="00181F29"/>
    <w:rsid w:val="00182C80"/>
    <w:rsid w:val="00183429"/>
    <w:rsid w:val="00183C0B"/>
    <w:rsid w:val="001847C8"/>
    <w:rsid w:val="001871AD"/>
    <w:rsid w:val="00190BF8"/>
    <w:rsid w:val="001929D2"/>
    <w:rsid w:val="00194343"/>
    <w:rsid w:val="00194F7A"/>
    <w:rsid w:val="001950D8"/>
    <w:rsid w:val="001962DE"/>
    <w:rsid w:val="00196C02"/>
    <w:rsid w:val="00197215"/>
    <w:rsid w:val="00197DE8"/>
    <w:rsid w:val="001A0A24"/>
    <w:rsid w:val="001A161D"/>
    <w:rsid w:val="001A19AA"/>
    <w:rsid w:val="001A1FEF"/>
    <w:rsid w:val="001A2653"/>
    <w:rsid w:val="001A2BA2"/>
    <w:rsid w:val="001A3B05"/>
    <w:rsid w:val="001A40A9"/>
    <w:rsid w:val="001A4445"/>
    <w:rsid w:val="001A4ABF"/>
    <w:rsid w:val="001A6AF6"/>
    <w:rsid w:val="001B03EB"/>
    <w:rsid w:val="001B0808"/>
    <w:rsid w:val="001B0C53"/>
    <w:rsid w:val="001B10A7"/>
    <w:rsid w:val="001B1548"/>
    <w:rsid w:val="001B160E"/>
    <w:rsid w:val="001B1990"/>
    <w:rsid w:val="001B3AE1"/>
    <w:rsid w:val="001B4EA9"/>
    <w:rsid w:val="001B5123"/>
    <w:rsid w:val="001B667C"/>
    <w:rsid w:val="001B6FC4"/>
    <w:rsid w:val="001B73DD"/>
    <w:rsid w:val="001B7BCD"/>
    <w:rsid w:val="001C02E8"/>
    <w:rsid w:val="001C10E4"/>
    <w:rsid w:val="001C12D9"/>
    <w:rsid w:val="001C2853"/>
    <w:rsid w:val="001C285A"/>
    <w:rsid w:val="001C3223"/>
    <w:rsid w:val="001C3935"/>
    <w:rsid w:val="001C40AA"/>
    <w:rsid w:val="001C4F74"/>
    <w:rsid w:val="001C5678"/>
    <w:rsid w:val="001C5B9A"/>
    <w:rsid w:val="001C6446"/>
    <w:rsid w:val="001C66ED"/>
    <w:rsid w:val="001C7585"/>
    <w:rsid w:val="001C7789"/>
    <w:rsid w:val="001D0B18"/>
    <w:rsid w:val="001D0F2C"/>
    <w:rsid w:val="001D1654"/>
    <w:rsid w:val="001D1942"/>
    <w:rsid w:val="001D2250"/>
    <w:rsid w:val="001D2685"/>
    <w:rsid w:val="001D290C"/>
    <w:rsid w:val="001D4DCC"/>
    <w:rsid w:val="001D592F"/>
    <w:rsid w:val="001D6145"/>
    <w:rsid w:val="001D65D5"/>
    <w:rsid w:val="001D741F"/>
    <w:rsid w:val="001D7BE7"/>
    <w:rsid w:val="001E265A"/>
    <w:rsid w:val="001E282B"/>
    <w:rsid w:val="001E2B27"/>
    <w:rsid w:val="001E3A71"/>
    <w:rsid w:val="001E4479"/>
    <w:rsid w:val="001E49DF"/>
    <w:rsid w:val="001F02B9"/>
    <w:rsid w:val="001F0876"/>
    <w:rsid w:val="001F145F"/>
    <w:rsid w:val="001F15C7"/>
    <w:rsid w:val="001F19D3"/>
    <w:rsid w:val="001F26FF"/>
    <w:rsid w:val="001F2811"/>
    <w:rsid w:val="001F330E"/>
    <w:rsid w:val="001F366C"/>
    <w:rsid w:val="001F6EFD"/>
    <w:rsid w:val="001F707D"/>
    <w:rsid w:val="001F7B8B"/>
    <w:rsid w:val="002005F2"/>
    <w:rsid w:val="002013EE"/>
    <w:rsid w:val="00201BE0"/>
    <w:rsid w:val="00202398"/>
    <w:rsid w:val="002024D0"/>
    <w:rsid w:val="002024E3"/>
    <w:rsid w:val="0020416E"/>
    <w:rsid w:val="00204912"/>
    <w:rsid w:val="00204DB7"/>
    <w:rsid w:val="0020576F"/>
    <w:rsid w:val="00205F83"/>
    <w:rsid w:val="00206CDD"/>
    <w:rsid w:val="0020754F"/>
    <w:rsid w:val="00210B8D"/>
    <w:rsid w:val="0021147E"/>
    <w:rsid w:val="00211DAD"/>
    <w:rsid w:val="00211F06"/>
    <w:rsid w:val="0021241A"/>
    <w:rsid w:val="002139DB"/>
    <w:rsid w:val="002142FB"/>
    <w:rsid w:val="00214E56"/>
    <w:rsid w:val="00215B59"/>
    <w:rsid w:val="00216FB5"/>
    <w:rsid w:val="00217FFA"/>
    <w:rsid w:val="00220D97"/>
    <w:rsid w:val="002219DE"/>
    <w:rsid w:val="00221CC8"/>
    <w:rsid w:val="00221ECA"/>
    <w:rsid w:val="00222374"/>
    <w:rsid w:val="0022363D"/>
    <w:rsid w:val="0022366A"/>
    <w:rsid w:val="0022516F"/>
    <w:rsid w:val="0022596D"/>
    <w:rsid w:val="00225970"/>
    <w:rsid w:val="00227727"/>
    <w:rsid w:val="002303A6"/>
    <w:rsid w:val="002306A9"/>
    <w:rsid w:val="00231300"/>
    <w:rsid w:val="00231377"/>
    <w:rsid w:val="0023182F"/>
    <w:rsid w:val="00233B60"/>
    <w:rsid w:val="00233DAC"/>
    <w:rsid w:val="00233DEB"/>
    <w:rsid w:val="00234DC2"/>
    <w:rsid w:val="00234FAC"/>
    <w:rsid w:val="00235BA2"/>
    <w:rsid w:val="00235BA7"/>
    <w:rsid w:val="00235FD9"/>
    <w:rsid w:val="0023631D"/>
    <w:rsid w:val="00240DF4"/>
    <w:rsid w:val="0024255E"/>
    <w:rsid w:val="00242AF7"/>
    <w:rsid w:val="0024347E"/>
    <w:rsid w:val="00243485"/>
    <w:rsid w:val="00243D45"/>
    <w:rsid w:val="002443F1"/>
    <w:rsid w:val="002454F5"/>
    <w:rsid w:val="00245CA4"/>
    <w:rsid w:val="0024613D"/>
    <w:rsid w:val="002468FB"/>
    <w:rsid w:val="00246F7A"/>
    <w:rsid w:val="002476D8"/>
    <w:rsid w:val="0025028A"/>
    <w:rsid w:val="002517BD"/>
    <w:rsid w:val="00251F69"/>
    <w:rsid w:val="002534CD"/>
    <w:rsid w:val="002538A3"/>
    <w:rsid w:val="00254317"/>
    <w:rsid w:val="00254436"/>
    <w:rsid w:val="00255263"/>
    <w:rsid w:val="00256BFE"/>
    <w:rsid w:val="00260118"/>
    <w:rsid w:val="002606EA"/>
    <w:rsid w:val="00261727"/>
    <w:rsid w:val="002623BF"/>
    <w:rsid w:val="002623F9"/>
    <w:rsid w:val="00264306"/>
    <w:rsid w:val="00264487"/>
    <w:rsid w:val="00266005"/>
    <w:rsid w:val="00267719"/>
    <w:rsid w:val="00267DA0"/>
    <w:rsid w:val="002712BD"/>
    <w:rsid w:val="00271542"/>
    <w:rsid w:val="00272081"/>
    <w:rsid w:val="00272182"/>
    <w:rsid w:val="00272554"/>
    <w:rsid w:val="00273199"/>
    <w:rsid w:val="00273B41"/>
    <w:rsid w:val="002742BD"/>
    <w:rsid w:val="002743B0"/>
    <w:rsid w:val="00274987"/>
    <w:rsid w:val="00275369"/>
    <w:rsid w:val="002753AE"/>
    <w:rsid w:val="00275467"/>
    <w:rsid w:val="00275E8C"/>
    <w:rsid w:val="0027692A"/>
    <w:rsid w:val="0028145F"/>
    <w:rsid w:val="002822A9"/>
    <w:rsid w:val="002823A1"/>
    <w:rsid w:val="00282DD9"/>
    <w:rsid w:val="002833AF"/>
    <w:rsid w:val="0028381A"/>
    <w:rsid w:val="00285AC9"/>
    <w:rsid w:val="002868A0"/>
    <w:rsid w:val="002868D4"/>
    <w:rsid w:val="002868FA"/>
    <w:rsid w:val="00286BA5"/>
    <w:rsid w:val="002877A3"/>
    <w:rsid w:val="00290205"/>
    <w:rsid w:val="00290FE7"/>
    <w:rsid w:val="00292728"/>
    <w:rsid w:val="002928B3"/>
    <w:rsid w:val="00294B60"/>
    <w:rsid w:val="00296416"/>
    <w:rsid w:val="00296B53"/>
    <w:rsid w:val="002974C4"/>
    <w:rsid w:val="002974FD"/>
    <w:rsid w:val="00297D7D"/>
    <w:rsid w:val="002A013E"/>
    <w:rsid w:val="002A17AD"/>
    <w:rsid w:val="002A23A0"/>
    <w:rsid w:val="002A24C7"/>
    <w:rsid w:val="002A2504"/>
    <w:rsid w:val="002A2DA2"/>
    <w:rsid w:val="002A355D"/>
    <w:rsid w:val="002A38CA"/>
    <w:rsid w:val="002A4829"/>
    <w:rsid w:val="002A4DE9"/>
    <w:rsid w:val="002A54B2"/>
    <w:rsid w:val="002A570B"/>
    <w:rsid w:val="002A62D0"/>
    <w:rsid w:val="002A6365"/>
    <w:rsid w:val="002A7D1B"/>
    <w:rsid w:val="002B1059"/>
    <w:rsid w:val="002B2552"/>
    <w:rsid w:val="002B298E"/>
    <w:rsid w:val="002B2BF5"/>
    <w:rsid w:val="002B3239"/>
    <w:rsid w:val="002B344C"/>
    <w:rsid w:val="002B3500"/>
    <w:rsid w:val="002B3A92"/>
    <w:rsid w:val="002B425F"/>
    <w:rsid w:val="002B44A0"/>
    <w:rsid w:val="002C0882"/>
    <w:rsid w:val="002C1178"/>
    <w:rsid w:val="002C18A7"/>
    <w:rsid w:val="002C2CA1"/>
    <w:rsid w:val="002C32D6"/>
    <w:rsid w:val="002C36F4"/>
    <w:rsid w:val="002C37C6"/>
    <w:rsid w:val="002C4A4F"/>
    <w:rsid w:val="002C5AFE"/>
    <w:rsid w:val="002C64B5"/>
    <w:rsid w:val="002C688E"/>
    <w:rsid w:val="002C6AB6"/>
    <w:rsid w:val="002C6F7A"/>
    <w:rsid w:val="002C73E4"/>
    <w:rsid w:val="002C73EC"/>
    <w:rsid w:val="002D0851"/>
    <w:rsid w:val="002D0B0F"/>
    <w:rsid w:val="002D0EC3"/>
    <w:rsid w:val="002D1A39"/>
    <w:rsid w:val="002D2B30"/>
    <w:rsid w:val="002D358C"/>
    <w:rsid w:val="002D4109"/>
    <w:rsid w:val="002D437B"/>
    <w:rsid w:val="002D476E"/>
    <w:rsid w:val="002D5437"/>
    <w:rsid w:val="002D6407"/>
    <w:rsid w:val="002D6475"/>
    <w:rsid w:val="002D79E1"/>
    <w:rsid w:val="002D7DEB"/>
    <w:rsid w:val="002E0933"/>
    <w:rsid w:val="002E0FA2"/>
    <w:rsid w:val="002E1394"/>
    <w:rsid w:val="002E21DD"/>
    <w:rsid w:val="002E3E7D"/>
    <w:rsid w:val="002E5718"/>
    <w:rsid w:val="002E6493"/>
    <w:rsid w:val="002E78CE"/>
    <w:rsid w:val="002F0216"/>
    <w:rsid w:val="002F04F0"/>
    <w:rsid w:val="002F0EC1"/>
    <w:rsid w:val="002F1B12"/>
    <w:rsid w:val="002F27F8"/>
    <w:rsid w:val="002F4083"/>
    <w:rsid w:val="002F4856"/>
    <w:rsid w:val="002F5BE7"/>
    <w:rsid w:val="002F6366"/>
    <w:rsid w:val="002F6B4F"/>
    <w:rsid w:val="002F6B9F"/>
    <w:rsid w:val="002F6BEB"/>
    <w:rsid w:val="002F737A"/>
    <w:rsid w:val="003009F8"/>
    <w:rsid w:val="003020E5"/>
    <w:rsid w:val="00303FD9"/>
    <w:rsid w:val="00304066"/>
    <w:rsid w:val="003041C9"/>
    <w:rsid w:val="0030491F"/>
    <w:rsid w:val="00304BCA"/>
    <w:rsid w:val="00304E82"/>
    <w:rsid w:val="003057AA"/>
    <w:rsid w:val="00307065"/>
    <w:rsid w:val="003079EC"/>
    <w:rsid w:val="003101B3"/>
    <w:rsid w:val="00310629"/>
    <w:rsid w:val="00310949"/>
    <w:rsid w:val="00310BAE"/>
    <w:rsid w:val="00310DC5"/>
    <w:rsid w:val="00311068"/>
    <w:rsid w:val="0031405E"/>
    <w:rsid w:val="0031423E"/>
    <w:rsid w:val="00314B14"/>
    <w:rsid w:val="0031540E"/>
    <w:rsid w:val="00315A8F"/>
    <w:rsid w:val="00315B36"/>
    <w:rsid w:val="00315C3F"/>
    <w:rsid w:val="0031621B"/>
    <w:rsid w:val="003163ED"/>
    <w:rsid w:val="003165CB"/>
    <w:rsid w:val="00316705"/>
    <w:rsid w:val="00316F0E"/>
    <w:rsid w:val="003178AA"/>
    <w:rsid w:val="0032006D"/>
    <w:rsid w:val="00321917"/>
    <w:rsid w:val="0032240B"/>
    <w:rsid w:val="003224C2"/>
    <w:rsid w:val="00323183"/>
    <w:rsid w:val="003237EF"/>
    <w:rsid w:val="00324555"/>
    <w:rsid w:val="003255B8"/>
    <w:rsid w:val="0032769C"/>
    <w:rsid w:val="00330373"/>
    <w:rsid w:val="00330E7E"/>
    <w:rsid w:val="003313F8"/>
    <w:rsid w:val="003314C9"/>
    <w:rsid w:val="00333D3E"/>
    <w:rsid w:val="0033429B"/>
    <w:rsid w:val="00334AD5"/>
    <w:rsid w:val="003350E8"/>
    <w:rsid w:val="0033747D"/>
    <w:rsid w:val="00337F16"/>
    <w:rsid w:val="0034069F"/>
    <w:rsid w:val="00340B0E"/>
    <w:rsid w:val="003410BB"/>
    <w:rsid w:val="00341480"/>
    <w:rsid w:val="00341755"/>
    <w:rsid w:val="003422C7"/>
    <w:rsid w:val="00342A0C"/>
    <w:rsid w:val="003432B9"/>
    <w:rsid w:val="00344801"/>
    <w:rsid w:val="0034489B"/>
    <w:rsid w:val="00344926"/>
    <w:rsid w:val="00344998"/>
    <w:rsid w:val="00344F9E"/>
    <w:rsid w:val="0034779C"/>
    <w:rsid w:val="0034794A"/>
    <w:rsid w:val="00347ECB"/>
    <w:rsid w:val="00351A4C"/>
    <w:rsid w:val="00352861"/>
    <w:rsid w:val="00352A07"/>
    <w:rsid w:val="00353EA8"/>
    <w:rsid w:val="00353EFA"/>
    <w:rsid w:val="003551A0"/>
    <w:rsid w:val="00355DEA"/>
    <w:rsid w:val="003567E4"/>
    <w:rsid w:val="00356BA3"/>
    <w:rsid w:val="003611A8"/>
    <w:rsid w:val="003617F2"/>
    <w:rsid w:val="0036239C"/>
    <w:rsid w:val="00362DBC"/>
    <w:rsid w:val="00363080"/>
    <w:rsid w:val="003643D0"/>
    <w:rsid w:val="0036451E"/>
    <w:rsid w:val="0036515D"/>
    <w:rsid w:val="00365286"/>
    <w:rsid w:val="0036695D"/>
    <w:rsid w:val="00370E2C"/>
    <w:rsid w:val="003711DC"/>
    <w:rsid w:val="00371690"/>
    <w:rsid w:val="00372C7D"/>
    <w:rsid w:val="00374583"/>
    <w:rsid w:val="003763C3"/>
    <w:rsid w:val="00376D2B"/>
    <w:rsid w:val="003772E1"/>
    <w:rsid w:val="003808DB"/>
    <w:rsid w:val="00380C63"/>
    <w:rsid w:val="003816A9"/>
    <w:rsid w:val="00381776"/>
    <w:rsid w:val="003817EC"/>
    <w:rsid w:val="00382720"/>
    <w:rsid w:val="00384277"/>
    <w:rsid w:val="0038573A"/>
    <w:rsid w:val="00386FA2"/>
    <w:rsid w:val="00387863"/>
    <w:rsid w:val="00390A4D"/>
    <w:rsid w:val="00390D0F"/>
    <w:rsid w:val="00390D38"/>
    <w:rsid w:val="00393707"/>
    <w:rsid w:val="003939AE"/>
    <w:rsid w:val="00394951"/>
    <w:rsid w:val="00396131"/>
    <w:rsid w:val="003961C7"/>
    <w:rsid w:val="00396857"/>
    <w:rsid w:val="003979A6"/>
    <w:rsid w:val="00397B16"/>
    <w:rsid w:val="00397DB2"/>
    <w:rsid w:val="003A05F5"/>
    <w:rsid w:val="003A0734"/>
    <w:rsid w:val="003A0BC2"/>
    <w:rsid w:val="003A18B8"/>
    <w:rsid w:val="003A1BAF"/>
    <w:rsid w:val="003A22EE"/>
    <w:rsid w:val="003A5CDE"/>
    <w:rsid w:val="003A6859"/>
    <w:rsid w:val="003A7366"/>
    <w:rsid w:val="003A7AA6"/>
    <w:rsid w:val="003B02F6"/>
    <w:rsid w:val="003B0F24"/>
    <w:rsid w:val="003B6CD1"/>
    <w:rsid w:val="003B7006"/>
    <w:rsid w:val="003B779C"/>
    <w:rsid w:val="003C16DD"/>
    <w:rsid w:val="003C17C2"/>
    <w:rsid w:val="003C3B1D"/>
    <w:rsid w:val="003C4B6C"/>
    <w:rsid w:val="003C6170"/>
    <w:rsid w:val="003C64A2"/>
    <w:rsid w:val="003C7441"/>
    <w:rsid w:val="003D028A"/>
    <w:rsid w:val="003D15B3"/>
    <w:rsid w:val="003D1D9B"/>
    <w:rsid w:val="003D1DDC"/>
    <w:rsid w:val="003D21C4"/>
    <w:rsid w:val="003D2A68"/>
    <w:rsid w:val="003D2B52"/>
    <w:rsid w:val="003D322E"/>
    <w:rsid w:val="003D713C"/>
    <w:rsid w:val="003D791E"/>
    <w:rsid w:val="003E0B7A"/>
    <w:rsid w:val="003E1470"/>
    <w:rsid w:val="003E1C29"/>
    <w:rsid w:val="003E1F83"/>
    <w:rsid w:val="003E555E"/>
    <w:rsid w:val="003E6B43"/>
    <w:rsid w:val="003E703E"/>
    <w:rsid w:val="003E708A"/>
    <w:rsid w:val="003E747C"/>
    <w:rsid w:val="003F07E0"/>
    <w:rsid w:val="003F07F9"/>
    <w:rsid w:val="003F1020"/>
    <w:rsid w:val="003F2BD1"/>
    <w:rsid w:val="003F31C5"/>
    <w:rsid w:val="003F5120"/>
    <w:rsid w:val="003F5471"/>
    <w:rsid w:val="003F6ECD"/>
    <w:rsid w:val="0040022D"/>
    <w:rsid w:val="00400F07"/>
    <w:rsid w:val="00401034"/>
    <w:rsid w:val="00401453"/>
    <w:rsid w:val="0040260B"/>
    <w:rsid w:val="00402FF4"/>
    <w:rsid w:val="004031E9"/>
    <w:rsid w:val="004041B7"/>
    <w:rsid w:val="00404A2B"/>
    <w:rsid w:val="004056D9"/>
    <w:rsid w:val="004059A1"/>
    <w:rsid w:val="00405D78"/>
    <w:rsid w:val="00405F2A"/>
    <w:rsid w:val="004062A1"/>
    <w:rsid w:val="00406F3A"/>
    <w:rsid w:val="00407244"/>
    <w:rsid w:val="00407302"/>
    <w:rsid w:val="004079BC"/>
    <w:rsid w:val="00410E78"/>
    <w:rsid w:val="00416011"/>
    <w:rsid w:val="004174E4"/>
    <w:rsid w:val="00420912"/>
    <w:rsid w:val="00420C94"/>
    <w:rsid w:val="00421E25"/>
    <w:rsid w:val="00421E4D"/>
    <w:rsid w:val="0042211D"/>
    <w:rsid w:val="004226BD"/>
    <w:rsid w:val="00422C60"/>
    <w:rsid w:val="00422DFC"/>
    <w:rsid w:val="004230F0"/>
    <w:rsid w:val="0042484A"/>
    <w:rsid w:val="00424F89"/>
    <w:rsid w:val="00425235"/>
    <w:rsid w:val="00427D61"/>
    <w:rsid w:val="004308F1"/>
    <w:rsid w:val="004316E0"/>
    <w:rsid w:val="00431C3B"/>
    <w:rsid w:val="004336D2"/>
    <w:rsid w:val="004347CC"/>
    <w:rsid w:val="004349F3"/>
    <w:rsid w:val="0043628D"/>
    <w:rsid w:val="00436892"/>
    <w:rsid w:val="00437615"/>
    <w:rsid w:val="00437A33"/>
    <w:rsid w:val="0044020A"/>
    <w:rsid w:val="00440362"/>
    <w:rsid w:val="0044081B"/>
    <w:rsid w:val="004417EF"/>
    <w:rsid w:val="00442779"/>
    <w:rsid w:val="00442B43"/>
    <w:rsid w:val="0044523F"/>
    <w:rsid w:val="0044615D"/>
    <w:rsid w:val="004500FD"/>
    <w:rsid w:val="00450A8F"/>
    <w:rsid w:val="00451315"/>
    <w:rsid w:val="004523BA"/>
    <w:rsid w:val="00453CAE"/>
    <w:rsid w:val="00454A7B"/>
    <w:rsid w:val="00455CE1"/>
    <w:rsid w:val="0045638E"/>
    <w:rsid w:val="0045656F"/>
    <w:rsid w:val="0045671B"/>
    <w:rsid w:val="004569B7"/>
    <w:rsid w:val="00456E1A"/>
    <w:rsid w:val="00457A94"/>
    <w:rsid w:val="004602A9"/>
    <w:rsid w:val="0046074A"/>
    <w:rsid w:val="00462000"/>
    <w:rsid w:val="00463A37"/>
    <w:rsid w:val="004640F6"/>
    <w:rsid w:val="004650B2"/>
    <w:rsid w:val="004667A9"/>
    <w:rsid w:val="00467B4E"/>
    <w:rsid w:val="00471184"/>
    <w:rsid w:val="004714E4"/>
    <w:rsid w:val="00471B64"/>
    <w:rsid w:val="00471CC1"/>
    <w:rsid w:val="0047489D"/>
    <w:rsid w:val="00474DC8"/>
    <w:rsid w:val="004764D7"/>
    <w:rsid w:val="0048183C"/>
    <w:rsid w:val="00482487"/>
    <w:rsid w:val="0048261E"/>
    <w:rsid w:val="0048347B"/>
    <w:rsid w:val="00483CF7"/>
    <w:rsid w:val="00487EB8"/>
    <w:rsid w:val="00487F60"/>
    <w:rsid w:val="0049003E"/>
    <w:rsid w:val="004902C2"/>
    <w:rsid w:val="00491159"/>
    <w:rsid w:val="004920E9"/>
    <w:rsid w:val="00493602"/>
    <w:rsid w:val="00494DE8"/>
    <w:rsid w:val="004959D8"/>
    <w:rsid w:val="00495E15"/>
    <w:rsid w:val="004965A1"/>
    <w:rsid w:val="004971B5"/>
    <w:rsid w:val="00497D88"/>
    <w:rsid w:val="004A0837"/>
    <w:rsid w:val="004A085F"/>
    <w:rsid w:val="004A0AB6"/>
    <w:rsid w:val="004A0F67"/>
    <w:rsid w:val="004A142B"/>
    <w:rsid w:val="004A1CAD"/>
    <w:rsid w:val="004A22C8"/>
    <w:rsid w:val="004A365B"/>
    <w:rsid w:val="004A3CD1"/>
    <w:rsid w:val="004A4261"/>
    <w:rsid w:val="004A46A6"/>
    <w:rsid w:val="004A4BBD"/>
    <w:rsid w:val="004A4CB1"/>
    <w:rsid w:val="004A571A"/>
    <w:rsid w:val="004A77E0"/>
    <w:rsid w:val="004B16C0"/>
    <w:rsid w:val="004B1FBA"/>
    <w:rsid w:val="004B2C6C"/>
    <w:rsid w:val="004B2E97"/>
    <w:rsid w:val="004B2F6C"/>
    <w:rsid w:val="004B42A3"/>
    <w:rsid w:val="004B44E3"/>
    <w:rsid w:val="004B4F46"/>
    <w:rsid w:val="004B50B4"/>
    <w:rsid w:val="004B691C"/>
    <w:rsid w:val="004B6AF2"/>
    <w:rsid w:val="004B7511"/>
    <w:rsid w:val="004C11D7"/>
    <w:rsid w:val="004C3557"/>
    <w:rsid w:val="004C3D8A"/>
    <w:rsid w:val="004C4264"/>
    <w:rsid w:val="004C4722"/>
    <w:rsid w:val="004C60D9"/>
    <w:rsid w:val="004C6552"/>
    <w:rsid w:val="004C6B68"/>
    <w:rsid w:val="004D1809"/>
    <w:rsid w:val="004D3B20"/>
    <w:rsid w:val="004D46DC"/>
    <w:rsid w:val="004D5AE9"/>
    <w:rsid w:val="004D6F34"/>
    <w:rsid w:val="004D75EA"/>
    <w:rsid w:val="004E052C"/>
    <w:rsid w:val="004E0ACA"/>
    <w:rsid w:val="004E180C"/>
    <w:rsid w:val="004E1BC8"/>
    <w:rsid w:val="004E1D73"/>
    <w:rsid w:val="004E3EC8"/>
    <w:rsid w:val="004E6E7D"/>
    <w:rsid w:val="004E779A"/>
    <w:rsid w:val="004E7B19"/>
    <w:rsid w:val="004F131D"/>
    <w:rsid w:val="004F38C1"/>
    <w:rsid w:val="004F415E"/>
    <w:rsid w:val="004F50AC"/>
    <w:rsid w:val="004F55F8"/>
    <w:rsid w:val="004F5A9B"/>
    <w:rsid w:val="004F62BB"/>
    <w:rsid w:val="004F65EF"/>
    <w:rsid w:val="004F69A3"/>
    <w:rsid w:val="004F763E"/>
    <w:rsid w:val="004F7F9C"/>
    <w:rsid w:val="005007F0"/>
    <w:rsid w:val="00500BCF"/>
    <w:rsid w:val="00500C11"/>
    <w:rsid w:val="005010BA"/>
    <w:rsid w:val="00501B02"/>
    <w:rsid w:val="00501BF3"/>
    <w:rsid w:val="00502012"/>
    <w:rsid w:val="00502198"/>
    <w:rsid w:val="005023CF"/>
    <w:rsid w:val="0050327C"/>
    <w:rsid w:val="005032BB"/>
    <w:rsid w:val="00504B81"/>
    <w:rsid w:val="00504CBE"/>
    <w:rsid w:val="00507F8B"/>
    <w:rsid w:val="00510097"/>
    <w:rsid w:val="00510497"/>
    <w:rsid w:val="00510AFC"/>
    <w:rsid w:val="00510C30"/>
    <w:rsid w:val="00511417"/>
    <w:rsid w:val="005116DD"/>
    <w:rsid w:val="005126F0"/>
    <w:rsid w:val="0051343D"/>
    <w:rsid w:val="00513CFD"/>
    <w:rsid w:val="0051460C"/>
    <w:rsid w:val="00514A03"/>
    <w:rsid w:val="00514AFD"/>
    <w:rsid w:val="00515174"/>
    <w:rsid w:val="00515CE6"/>
    <w:rsid w:val="00515EA8"/>
    <w:rsid w:val="00516447"/>
    <w:rsid w:val="00516CD3"/>
    <w:rsid w:val="00517157"/>
    <w:rsid w:val="00517544"/>
    <w:rsid w:val="00517F55"/>
    <w:rsid w:val="005220F6"/>
    <w:rsid w:val="005224BC"/>
    <w:rsid w:val="00522845"/>
    <w:rsid w:val="005230C6"/>
    <w:rsid w:val="0052337E"/>
    <w:rsid w:val="00526102"/>
    <w:rsid w:val="005261B6"/>
    <w:rsid w:val="00526534"/>
    <w:rsid w:val="005267D7"/>
    <w:rsid w:val="00527A99"/>
    <w:rsid w:val="00531E91"/>
    <w:rsid w:val="00533B4F"/>
    <w:rsid w:val="005349E5"/>
    <w:rsid w:val="00535C78"/>
    <w:rsid w:val="005368EB"/>
    <w:rsid w:val="00536B44"/>
    <w:rsid w:val="00536ED2"/>
    <w:rsid w:val="005374E6"/>
    <w:rsid w:val="00542141"/>
    <w:rsid w:val="00543997"/>
    <w:rsid w:val="005440F4"/>
    <w:rsid w:val="005447FC"/>
    <w:rsid w:val="00544889"/>
    <w:rsid w:val="00545DC9"/>
    <w:rsid w:val="00545DFA"/>
    <w:rsid w:val="005460E5"/>
    <w:rsid w:val="005464D6"/>
    <w:rsid w:val="00546D2A"/>
    <w:rsid w:val="00546E27"/>
    <w:rsid w:val="00546FE9"/>
    <w:rsid w:val="00547A64"/>
    <w:rsid w:val="00547B15"/>
    <w:rsid w:val="0055082F"/>
    <w:rsid w:val="00550962"/>
    <w:rsid w:val="00551C58"/>
    <w:rsid w:val="00551CAD"/>
    <w:rsid w:val="00551CD6"/>
    <w:rsid w:val="00553959"/>
    <w:rsid w:val="005548B8"/>
    <w:rsid w:val="00556DEA"/>
    <w:rsid w:val="005601D0"/>
    <w:rsid w:val="00560A02"/>
    <w:rsid w:val="005612FD"/>
    <w:rsid w:val="00561763"/>
    <w:rsid w:val="00563FFC"/>
    <w:rsid w:val="005644A5"/>
    <w:rsid w:val="005672C8"/>
    <w:rsid w:val="00567728"/>
    <w:rsid w:val="005706E6"/>
    <w:rsid w:val="00570AAF"/>
    <w:rsid w:val="005715A7"/>
    <w:rsid w:val="00571CBE"/>
    <w:rsid w:val="005730B5"/>
    <w:rsid w:val="00573CC9"/>
    <w:rsid w:val="00574003"/>
    <w:rsid w:val="00574476"/>
    <w:rsid w:val="00575838"/>
    <w:rsid w:val="00575891"/>
    <w:rsid w:val="00575A52"/>
    <w:rsid w:val="00576164"/>
    <w:rsid w:val="005765CE"/>
    <w:rsid w:val="00576978"/>
    <w:rsid w:val="00577533"/>
    <w:rsid w:val="00580796"/>
    <w:rsid w:val="00580E9D"/>
    <w:rsid w:val="0058483A"/>
    <w:rsid w:val="00584B93"/>
    <w:rsid w:val="00584F3C"/>
    <w:rsid w:val="00590D77"/>
    <w:rsid w:val="00590DA0"/>
    <w:rsid w:val="005910BA"/>
    <w:rsid w:val="005925DB"/>
    <w:rsid w:val="00594288"/>
    <w:rsid w:val="005946CF"/>
    <w:rsid w:val="00594D8F"/>
    <w:rsid w:val="0059589D"/>
    <w:rsid w:val="00596F33"/>
    <w:rsid w:val="005A040F"/>
    <w:rsid w:val="005A1400"/>
    <w:rsid w:val="005A1736"/>
    <w:rsid w:val="005A32C2"/>
    <w:rsid w:val="005A3584"/>
    <w:rsid w:val="005A35E4"/>
    <w:rsid w:val="005A3889"/>
    <w:rsid w:val="005A39AB"/>
    <w:rsid w:val="005A5330"/>
    <w:rsid w:val="005A565A"/>
    <w:rsid w:val="005A572A"/>
    <w:rsid w:val="005A726F"/>
    <w:rsid w:val="005A7752"/>
    <w:rsid w:val="005B1B23"/>
    <w:rsid w:val="005B1E8D"/>
    <w:rsid w:val="005B275B"/>
    <w:rsid w:val="005B33A1"/>
    <w:rsid w:val="005B3492"/>
    <w:rsid w:val="005B3CEF"/>
    <w:rsid w:val="005B4201"/>
    <w:rsid w:val="005B58DA"/>
    <w:rsid w:val="005B6054"/>
    <w:rsid w:val="005B6E57"/>
    <w:rsid w:val="005B72F2"/>
    <w:rsid w:val="005B7A73"/>
    <w:rsid w:val="005C073F"/>
    <w:rsid w:val="005C08AA"/>
    <w:rsid w:val="005C0CA5"/>
    <w:rsid w:val="005C139E"/>
    <w:rsid w:val="005C2C2E"/>
    <w:rsid w:val="005C45B0"/>
    <w:rsid w:val="005C4662"/>
    <w:rsid w:val="005C542C"/>
    <w:rsid w:val="005C7871"/>
    <w:rsid w:val="005C794D"/>
    <w:rsid w:val="005D06A7"/>
    <w:rsid w:val="005D08E8"/>
    <w:rsid w:val="005D15C9"/>
    <w:rsid w:val="005D22AA"/>
    <w:rsid w:val="005D2F16"/>
    <w:rsid w:val="005D3EBC"/>
    <w:rsid w:val="005D58B2"/>
    <w:rsid w:val="005D69E1"/>
    <w:rsid w:val="005D78CF"/>
    <w:rsid w:val="005E0008"/>
    <w:rsid w:val="005E0781"/>
    <w:rsid w:val="005E1455"/>
    <w:rsid w:val="005E26F4"/>
    <w:rsid w:val="005E29EE"/>
    <w:rsid w:val="005E369A"/>
    <w:rsid w:val="005E378B"/>
    <w:rsid w:val="005E3DF3"/>
    <w:rsid w:val="005E3E00"/>
    <w:rsid w:val="005E3E6F"/>
    <w:rsid w:val="005E403F"/>
    <w:rsid w:val="005E4260"/>
    <w:rsid w:val="005E533C"/>
    <w:rsid w:val="005E5B97"/>
    <w:rsid w:val="005E66C5"/>
    <w:rsid w:val="005E6FFF"/>
    <w:rsid w:val="005E7817"/>
    <w:rsid w:val="005F1A7E"/>
    <w:rsid w:val="005F257D"/>
    <w:rsid w:val="005F36D6"/>
    <w:rsid w:val="005F4A4D"/>
    <w:rsid w:val="005F4C14"/>
    <w:rsid w:val="005F58D2"/>
    <w:rsid w:val="005F6113"/>
    <w:rsid w:val="005F775F"/>
    <w:rsid w:val="005F7AEE"/>
    <w:rsid w:val="005F7AF2"/>
    <w:rsid w:val="006016D2"/>
    <w:rsid w:val="006020E6"/>
    <w:rsid w:val="006030BA"/>
    <w:rsid w:val="006047AE"/>
    <w:rsid w:val="00606554"/>
    <w:rsid w:val="0061013D"/>
    <w:rsid w:val="00610F25"/>
    <w:rsid w:val="006129A6"/>
    <w:rsid w:val="00612EE6"/>
    <w:rsid w:val="006133A8"/>
    <w:rsid w:val="00614C5A"/>
    <w:rsid w:val="00616C72"/>
    <w:rsid w:val="00617F78"/>
    <w:rsid w:val="006208BB"/>
    <w:rsid w:val="006216DE"/>
    <w:rsid w:val="0062194A"/>
    <w:rsid w:val="00621FAC"/>
    <w:rsid w:val="006225CC"/>
    <w:rsid w:val="00622CDB"/>
    <w:rsid w:val="0062438C"/>
    <w:rsid w:val="00624DAE"/>
    <w:rsid w:val="00626BDC"/>
    <w:rsid w:val="00630042"/>
    <w:rsid w:val="0063056C"/>
    <w:rsid w:val="006313C7"/>
    <w:rsid w:val="00633972"/>
    <w:rsid w:val="006341B8"/>
    <w:rsid w:val="0063614D"/>
    <w:rsid w:val="006402D5"/>
    <w:rsid w:val="0064222C"/>
    <w:rsid w:val="006436D9"/>
    <w:rsid w:val="006438E7"/>
    <w:rsid w:val="00645BE6"/>
    <w:rsid w:val="0064671D"/>
    <w:rsid w:val="0064684B"/>
    <w:rsid w:val="00646CBC"/>
    <w:rsid w:val="00647BC5"/>
    <w:rsid w:val="00652175"/>
    <w:rsid w:val="00652737"/>
    <w:rsid w:val="00652D5A"/>
    <w:rsid w:val="006537E2"/>
    <w:rsid w:val="00656447"/>
    <w:rsid w:val="00656621"/>
    <w:rsid w:val="00657AC1"/>
    <w:rsid w:val="00657B8B"/>
    <w:rsid w:val="00660A66"/>
    <w:rsid w:val="00660D1D"/>
    <w:rsid w:val="00661113"/>
    <w:rsid w:val="00662A49"/>
    <w:rsid w:val="00663034"/>
    <w:rsid w:val="00664861"/>
    <w:rsid w:val="00664D1D"/>
    <w:rsid w:val="006657E4"/>
    <w:rsid w:val="00665D00"/>
    <w:rsid w:val="00665E21"/>
    <w:rsid w:val="0066615E"/>
    <w:rsid w:val="006666C2"/>
    <w:rsid w:val="00666DAC"/>
    <w:rsid w:val="00666E6B"/>
    <w:rsid w:val="0066741E"/>
    <w:rsid w:val="0067179F"/>
    <w:rsid w:val="00672A19"/>
    <w:rsid w:val="0067537A"/>
    <w:rsid w:val="00675B25"/>
    <w:rsid w:val="0067684A"/>
    <w:rsid w:val="00676FCC"/>
    <w:rsid w:val="006778EE"/>
    <w:rsid w:val="00677ED7"/>
    <w:rsid w:val="00677EF1"/>
    <w:rsid w:val="00680679"/>
    <w:rsid w:val="006815D2"/>
    <w:rsid w:val="006824BF"/>
    <w:rsid w:val="00686A6B"/>
    <w:rsid w:val="006870E8"/>
    <w:rsid w:val="00687345"/>
    <w:rsid w:val="0068734B"/>
    <w:rsid w:val="006878D3"/>
    <w:rsid w:val="00690E16"/>
    <w:rsid w:val="006910C8"/>
    <w:rsid w:val="006912B4"/>
    <w:rsid w:val="00691409"/>
    <w:rsid w:val="00691544"/>
    <w:rsid w:val="006945A2"/>
    <w:rsid w:val="00696926"/>
    <w:rsid w:val="00697C8F"/>
    <w:rsid w:val="006A036E"/>
    <w:rsid w:val="006A129C"/>
    <w:rsid w:val="006A18E9"/>
    <w:rsid w:val="006A1EE4"/>
    <w:rsid w:val="006A2C6E"/>
    <w:rsid w:val="006A2DC9"/>
    <w:rsid w:val="006A321E"/>
    <w:rsid w:val="006A48E4"/>
    <w:rsid w:val="006A49F8"/>
    <w:rsid w:val="006A742C"/>
    <w:rsid w:val="006A7EDD"/>
    <w:rsid w:val="006B0AC2"/>
    <w:rsid w:val="006B0BD7"/>
    <w:rsid w:val="006B134E"/>
    <w:rsid w:val="006B1F11"/>
    <w:rsid w:val="006B21D1"/>
    <w:rsid w:val="006B3457"/>
    <w:rsid w:val="006B4905"/>
    <w:rsid w:val="006B4ED3"/>
    <w:rsid w:val="006B7F45"/>
    <w:rsid w:val="006C023C"/>
    <w:rsid w:val="006C0655"/>
    <w:rsid w:val="006C0921"/>
    <w:rsid w:val="006C163B"/>
    <w:rsid w:val="006C1ED3"/>
    <w:rsid w:val="006C3C82"/>
    <w:rsid w:val="006C54CF"/>
    <w:rsid w:val="006C5AE5"/>
    <w:rsid w:val="006C623B"/>
    <w:rsid w:val="006C7805"/>
    <w:rsid w:val="006C7D53"/>
    <w:rsid w:val="006D02B1"/>
    <w:rsid w:val="006D13CF"/>
    <w:rsid w:val="006D3FAB"/>
    <w:rsid w:val="006D4821"/>
    <w:rsid w:val="006D505B"/>
    <w:rsid w:val="006D5265"/>
    <w:rsid w:val="006D53C5"/>
    <w:rsid w:val="006D5983"/>
    <w:rsid w:val="006D5A1D"/>
    <w:rsid w:val="006D5DA7"/>
    <w:rsid w:val="006E12D4"/>
    <w:rsid w:val="006E23A6"/>
    <w:rsid w:val="006E3560"/>
    <w:rsid w:val="006E419D"/>
    <w:rsid w:val="006E430D"/>
    <w:rsid w:val="006E5BCB"/>
    <w:rsid w:val="006F08A3"/>
    <w:rsid w:val="006F15F1"/>
    <w:rsid w:val="006F3220"/>
    <w:rsid w:val="006F3C2A"/>
    <w:rsid w:val="006F42FC"/>
    <w:rsid w:val="006F681D"/>
    <w:rsid w:val="006F771B"/>
    <w:rsid w:val="00700231"/>
    <w:rsid w:val="00701D36"/>
    <w:rsid w:val="00701E65"/>
    <w:rsid w:val="00704D17"/>
    <w:rsid w:val="00705AC8"/>
    <w:rsid w:val="00705F1A"/>
    <w:rsid w:val="00706105"/>
    <w:rsid w:val="00706379"/>
    <w:rsid w:val="0070677C"/>
    <w:rsid w:val="00706C0A"/>
    <w:rsid w:val="00706DC8"/>
    <w:rsid w:val="0070701A"/>
    <w:rsid w:val="0070704C"/>
    <w:rsid w:val="00707354"/>
    <w:rsid w:val="00712820"/>
    <w:rsid w:val="00713435"/>
    <w:rsid w:val="007143B1"/>
    <w:rsid w:val="007166BB"/>
    <w:rsid w:val="00717FE9"/>
    <w:rsid w:val="0072487A"/>
    <w:rsid w:val="00725689"/>
    <w:rsid w:val="00726379"/>
    <w:rsid w:val="00726FF3"/>
    <w:rsid w:val="007274EB"/>
    <w:rsid w:val="00727521"/>
    <w:rsid w:val="00730DEE"/>
    <w:rsid w:val="00730FA1"/>
    <w:rsid w:val="007323FF"/>
    <w:rsid w:val="00732E94"/>
    <w:rsid w:val="0073316D"/>
    <w:rsid w:val="0073389C"/>
    <w:rsid w:val="00733C53"/>
    <w:rsid w:val="007340F1"/>
    <w:rsid w:val="007341E6"/>
    <w:rsid w:val="007343D7"/>
    <w:rsid w:val="00735391"/>
    <w:rsid w:val="00735A38"/>
    <w:rsid w:val="00735CD8"/>
    <w:rsid w:val="00735F1F"/>
    <w:rsid w:val="00740356"/>
    <w:rsid w:val="00741604"/>
    <w:rsid w:val="00741D28"/>
    <w:rsid w:val="0074522D"/>
    <w:rsid w:val="007458A7"/>
    <w:rsid w:val="00745D43"/>
    <w:rsid w:val="007468D7"/>
    <w:rsid w:val="007513C4"/>
    <w:rsid w:val="00751646"/>
    <w:rsid w:val="00751A13"/>
    <w:rsid w:val="00752865"/>
    <w:rsid w:val="0075319A"/>
    <w:rsid w:val="007547A4"/>
    <w:rsid w:val="007562A1"/>
    <w:rsid w:val="00756BB1"/>
    <w:rsid w:val="007579AE"/>
    <w:rsid w:val="007627CE"/>
    <w:rsid w:val="00762E80"/>
    <w:rsid w:val="0076303B"/>
    <w:rsid w:val="00763D40"/>
    <w:rsid w:val="007643EA"/>
    <w:rsid w:val="007652E7"/>
    <w:rsid w:val="00765FAB"/>
    <w:rsid w:val="0076632D"/>
    <w:rsid w:val="0076648D"/>
    <w:rsid w:val="0076679E"/>
    <w:rsid w:val="007667DA"/>
    <w:rsid w:val="00766B48"/>
    <w:rsid w:val="00766DB8"/>
    <w:rsid w:val="007700F5"/>
    <w:rsid w:val="0077088B"/>
    <w:rsid w:val="007714CB"/>
    <w:rsid w:val="00772219"/>
    <w:rsid w:val="00773743"/>
    <w:rsid w:val="007737C2"/>
    <w:rsid w:val="00774246"/>
    <w:rsid w:val="007742C4"/>
    <w:rsid w:val="00774E90"/>
    <w:rsid w:val="007765FD"/>
    <w:rsid w:val="0077672B"/>
    <w:rsid w:val="00776A53"/>
    <w:rsid w:val="007774BC"/>
    <w:rsid w:val="0077760E"/>
    <w:rsid w:val="00777B32"/>
    <w:rsid w:val="007803A5"/>
    <w:rsid w:val="00780D06"/>
    <w:rsid w:val="00780EF1"/>
    <w:rsid w:val="00781273"/>
    <w:rsid w:val="007827D8"/>
    <w:rsid w:val="00783AB3"/>
    <w:rsid w:val="00783C16"/>
    <w:rsid w:val="00784405"/>
    <w:rsid w:val="00784908"/>
    <w:rsid w:val="00785160"/>
    <w:rsid w:val="00785434"/>
    <w:rsid w:val="00785574"/>
    <w:rsid w:val="00786DD9"/>
    <w:rsid w:val="007874C9"/>
    <w:rsid w:val="00787BDA"/>
    <w:rsid w:val="00787BEB"/>
    <w:rsid w:val="007902DD"/>
    <w:rsid w:val="00791D69"/>
    <w:rsid w:val="00793241"/>
    <w:rsid w:val="0079520B"/>
    <w:rsid w:val="00796F90"/>
    <w:rsid w:val="00797228"/>
    <w:rsid w:val="007A0228"/>
    <w:rsid w:val="007A0CB3"/>
    <w:rsid w:val="007A39AB"/>
    <w:rsid w:val="007A6730"/>
    <w:rsid w:val="007A725E"/>
    <w:rsid w:val="007B146E"/>
    <w:rsid w:val="007B34B6"/>
    <w:rsid w:val="007B34CD"/>
    <w:rsid w:val="007B3817"/>
    <w:rsid w:val="007B46A0"/>
    <w:rsid w:val="007B484A"/>
    <w:rsid w:val="007B48D0"/>
    <w:rsid w:val="007B4A4B"/>
    <w:rsid w:val="007B4C3C"/>
    <w:rsid w:val="007B5FA0"/>
    <w:rsid w:val="007B679F"/>
    <w:rsid w:val="007B6913"/>
    <w:rsid w:val="007B7FAB"/>
    <w:rsid w:val="007C0558"/>
    <w:rsid w:val="007C0ADF"/>
    <w:rsid w:val="007C147B"/>
    <w:rsid w:val="007C175D"/>
    <w:rsid w:val="007C2B35"/>
    <w:rsid w:val="007C2F0F"/>
    <w:rsid w:val="007C3B03"/>
    <w:rsid w:val="007C3EA4"/>
    <w:rsid w:val="007C41F3"/>
    <w:rsid w:val="007C5599"/>
    <w:rsid w:val="007C623C"/>
    <w:rsid w:val="007C74DF"/>
    <w:rsid w:val="007C7676"/>
    <w:rsid w:val="007D17D0"/>
    <w:rsid w:val="007D1EB7"/>
    <w:rsid w:val="007D2504"/>
    <w:rsid w:val="007D288C"/>
    <w:rsid w:val="007D2AB3"/>
    <w:rsid w:val="007D2C07"/>
    <w:rsid w:val="007D35F1"/>
    <w:rsid w:val="007D4254"/>
    <w:rsid w:val="007D5767"/>
    <w:rsid w:val="007D5DC6"/>
    <w:rsid w:val="007D6C04"/>
    <w:rsid w:val="007D7626"/>
    <w:rsid w:val="007D77F4"/>
    <w:rsid w:val="007D799A"/>
    <w:rsid w:val="007D79D6"/>
    <w:rsid w:val="007D7A2B"/>
    <w:rsid w:val="007E107E"/>
    <w:rsid w:val="007E1715"/>
    <w:rsid w:val="007E25B7"/>
    <w:rsid w:val="007E265F"/>
    <w:rsid w:val="007E291D"/>
    <w:rsid w:val="007E3B83"/>
    <w:rsid w:val="007E4104"/>
    <w:rsid w:val="007E422F"/>
    <w:rsid w:val="007E7B39"/>
    <w:rsid w:val="007F0078"/>
    <w:rsid w:val="007F02CC"/>
    <w:rsid w:val="007F279E"/>
    <w:rsid w:val="007F32AE"/>
    <w:rsid w:val="007F4D04"/>
    <w:rsid w:val="007F4E42"/>
    <w:rsid w:val="007F4EED"/>
    <w:rsid w:val="007F72F4"/>
    <w:rsid w:val="00802561"/>
    <w:rsid w:val="00803834"/>
    <w:rsid w:val="008039EA"/>
    <w:rsid w:val="00806974"/>
    <w:rsid w:val="00806D75"/>
    <w:rsid w:val="0080736A"/>
    <w:rsid w:val="008076AB"/>
    <w:rsid w:val="00807AE4"/>
    <w:rsid w:val="008102E6"/>
    <w:rsid w:val="008105B7"/>
    <w:rsid w:val="00814785"/>
    <w:rsid w:val="00815518"/>
    <w:rsid w:val="0081698D"/>
    <w:rsid w:val="00817579"/>
    <w:rsid w:val="008175E8"/>
    <w:rsid w:val="00820774"/>
    <w:rsid w:val="00821B3B"/>
    <w:rsid w:val="008229B2"/>
    <w:rsid w:val="00823EF5"/>
    <w:rsid w:val="008268C4"/>
    <w:rsid w:val="00827A3B"/>
    <w:rsid w:val="008302B0"/>
    <w:rsid w:val="00830A55"/>
    <w:rsid w:val="0083194E"/>
    <w:rsid w:val="00834673"/>
    <w:rsid w:val="0083558A"/>
    <w:rsid w:val="00835703"/>
    <w:rsid w:val="00835D22"/>
    <w:rsid w:val="00836233"/>
    <w:rsid w:val="0083662A"/>
    <w:rsid w:val="0083729F"/>
    <w:rsid w:val="00837472"/>
    <w:rsid w:val="008379A8"/>
    <w:rsid w:val="00837B44"/>
    <w:rsid w:val="00837D1F"/>
    <w:rsid w:val="008403E5"/>
    <w:rsid w:val="00840DF3"/>
    <w:rsid w:val="008419FE"/>
    <w:rsid w:val="00841E7D"/>
    <w:rsid w:val="0084326F"/>
    <w:rsid w:val="00844ED8"/>
    <w:rsid w:val="008452B7"/>
    <w:rsid w:val="00852AAC"/>
    <w:rsid w:val="008536EB"/>
    <w:rsid w:val="00854C1E"/>
    <w:rsid w:val="00854C2B"/>
    <w:rsid w:val="008622E8"/>
    <w:rsid w:val="0086260F"/>
    <w:rsid w:val="0086272E"/>
    <w:rsid w:val="00865E45"/>
    <w:rsid w:val="0086664D"/>
    <w:rsid w:val="0086696A"/>
    <w:rsid w:val="0086700D"/>
    <w:rsid w:val="008701DA"/>
    <w:rsid w:val="008703B9"/>
    <w:rsid w:val="00870912"/>
    <w:rsid w:val="008738DF"/>
    <w:rsid w:val="00873B72"/>
    <w:rsid w:val="008751F1"/>
    <w:rsid w:val="008757C6"/>
    <w:rsid w:val="00875A8A"/>
    <w:rsid w:val="00875AF8"/>
    <w:rsid w:val="00876279"/>
    <w:rsid w:val="008821E4"/>
    <w:rsid w:val="008823B4"/>
    <w:rsid w:val="008859B6"/>
    <w:rsid w:val="00887706"/>
    <w:rsid w:val="0089026D"/>
    <w:rsid w:val="008927B2"/>
    <w:rsid w:val="00892E52"/>
    <w:rsid w:val="0089463F"/>
    <w:rsid w:val="008958F7"/>
    <w:rsid w:val="00895B49"/>
    <w:rsid w:val="00897D5A"/>
    <w:rsid w:val="00897E08"/>
    <w:rsid w:val="008A0271"/>
    <w:rsid w:val="008A1ECF"/>
    <w:rsid w:val="008A2092"/>
    <w:rsid w:val="008A2560"/>
    <w:rsid w:val="008A417F"/>
    <w:rsid w:val="008A52F6"/>
    <w:rsid w:val="008A5784"/>
    <w:rsid w:val="008A6755"/>
    <w:rsid w:val="008A7884"/>
    <w:rsid w:val="008B4E3A"/>
    <w:rsid w:val="008B5B7C"/>
    <w:rsid w:val="008B5CD0"/>
    <w:rsid w:val="008B6230"/>
    <w:rsid w:val="008B63F6"/>
    <w:rsid w:val="008B7B7C"/>
    <w:rsid w:val="008C137D"/>
    <w:rsid w:val="008C2861"/>
    <w:rsid w:val="008C3093"/>
    <w:rsid w:val="008C3D92"/>
    <w:rsid w:val="008C550C"/>
    <w:rsid w:val="008C5A84"/>
    <w:rsid w:val="008C5D27"/>
    <w:rsid w:val="008C6213"/>
    <w:rsid w:val="008C7912"/>
    <w:rsid w:val="008C7BA6"/>
    <w:rsid w:val="008C7F45"/>
    <w:rsid w:val="008D0C8C"/>
    <w:rsid w:val="008D2254"/>
    <w:rsid w:val="008D24B0"/>
    <w:rsid w:val="008D2741"/>
    <w:rsid w:val="008D28F1"/>
    <w:rsid w:val="008D2D16"/>
    <w:rsid w:val="008D43EF"/>
    <w:rsid w:val="008D49E5"/>
    <w:rsid w:val="008D62B3"/>
    <w:rsid w:val="008D6A2D"/>
    <w:rsid w:val="008D6C80"/>
    <w:rsid w:val="008E26AC"/>
    <w:rsid w:val="008E3C26"/>
    <w:rsid w:val="008E437C"/>
    <w:rsid w:val="008E4C3A"/>
    <w:rsid w:val="008E6264"/>
    <w:rsid w:val="008E6840"/>
    <w:rsid w:val="008E6B21"/>
    <w:rsid w:val="008F0B7D"/>
    <w:rsid w:val="008F0D50"/>
    <w:rsid w:val="008F1301"/>
    <w:rsid w:val="008F1568"/>
    <w:rsid w:val="008F2A07"/>
    <w:rsid w:val="008F2FCE"/>
    <w:rsid w:val="008F3D30"/>
    <w:rsid w:val="00902001"/>
    <w:rsid w:val="00902104"/>
    <w:rsid w:val="009022B9"/>
    <w:rsid w:val="009025AC"/>
    <w:rsid w:val="00904A33"/>
    <w:rsid w:val="00905358"/>
    <w:rsid w:val="00905DB3"/>
    <w:rsid w:val="00906CA5"/>
    <w:rsid w:val="00907F61"/>
    <w:rsid w:val="00910762"/>
    <w:rsid w:val="0091085E"/>
    <w:rsid w:val="00911EF8"/>
    <w:rsid w:val="0091203A"/>
    <w:rsid w:val="00912267"/>
    <w:rsid w:val="00912333"/>
    <w:rsid w:val="00915CED"/>
    <w:rsid w:val="0091686F"/>
    <w:rsid w:val="00917036"/>
    <w:rsid w:val="00917444"/>
    <w:rsid w:val="00920841"/>
    <w:rsid w:val="00921315"/>
    <w:rsid w:val="00921C02"/>
    <w:rsid w:val="00922A9E"/>
    <w:rsid w:val="0092547A"/>
    <w:rsid w:val="00927040"/>
    <w:rsid w:val="00927F52"/>
    <w:rsid w:val="00930965"/>
    <w:rsid w:val="00932C67"/>
    <w:rsid w:val="00933EC8"/>
    <w:rsid w:val="00934179"/>
    <w:rsid w:val="009371EF"/>
    <w:rsid w:val="00940212"/>
    <w:rsid w:val="00940A35"/>
    <w:rsid w:val="00940B5B"/>
    <w:rsid w:val="0094113C"/>
    <w:rsid w:val="00941752"/>
    <w:rsid w:val="00941A01"/>
    <w:rsid w:val="00943EBE"/>
    <w:rsid w:val="00944A8D"/>
    <w:rsid w:val="00944D57"/>
    <w:rsid w:val="00945441"/>
    <w:rsid w:val="00945AA1"/>
    <w:rsid w:val="00946533"/>
    <w:rsid w:val="0094734D"/>
    <w:rsid w:val="00952164"/>
    <w:rsid w:val="00952515"/>
    <w:rsid w:val="00952B37"/>
    <w:rsid w:val="00952D74"/>
    <w:rsid w:val="009544BA"/>
    <w:rsid w:val="009555E2"/>
    <w:rsid w:val="00956BA6"/>
    <w:rsid w:val="009574D3"/>
    <w:rsid w:val="00960300"/>
    <w:rsid w:val="009606D4"/>
    <w:rsid w:val="00960864"/>
    <w:rsid w:val="0096087A"/>
    <w:rsid w:val="009612C2"/>
    <w:rsid w:val="00962BF9"/>
    <w:rsid w:val="00963A81"/>
    <w:rsid w:val="00964799"/>
    <w:rsid w:val="00964A78"/>
    <w:rsid w:val="00964A88"/>
    <w:rsid w:val="00966AEB"/>
    <w:rsid w:val="00967736"/>
    <w:rsid w:val="00971077"/>
    <w:rsid w:val="0097161A"/>
    <w:rsid w:val="00971F65"/>
    <w:rsid w:val="00972E8E"/>
    <w:rsid w:val="00974257"/>
    <w:rsid w:val="00974D71"/>
    <w:rsid w:val="009752FD"/>
    <w:rsid w:val="009757E1"/>
    <w:rsid w:val="009758B4"/>
    <w:rsid w:val="009765F2"/>
    <w:rsid w:val="00976659"/>
    <w:rsid w:val="00977C6C"/>
    <w:rsid w:val="00977C96"/>
    <w:rsid w:val="009800F4"/>
    <w:rsid w:val="00981867"/>
    <w:rsid w:val="00983BBC"/>
    <w:rsid w:val="0098405C"/>
    <w:rsid w:val="00984331"/>
    <w:rsid w:val="00984673"/>
    <w:rsid w:val="00984CD4"/>
    <w:rsid w:val="00985D6D"/>
    <w:rsid w:val="00990697"/>
    <w:rsid w:val="00990A05"/>
    <w:rsid w:val="00991A70"/>
    <w:rsid w:val="00992313"/>
    <w:rsid w:val="0099257C"/>
    <w:rsid w:val="00992BD9"/>
    <w:rsid w:val="00992F93"/>
    <w:rsid w:val="0099481E"/>
    <w:rsid w:val="009968E0"/>
    <w:rsid w:val="0099693A"/>
    <w:rsid w:val="0099694D"/>
    <w:rsid w:val="00997F5F"/>
    <w:rsid w:val="009A04F3"/>
    <w:rsid w:val="009A09BA"/>
    <w:rsid w:val="009A0E78"/>
    <w:rsid w:val="009A18D3"/>
    <w:rsid w:val="009A1998"/>
    <w:rsid w:val="009A1BC0"/>
    <w:rsid w:val="009A27D8"/>
    <w:rsid w:val="009A2818"/>
    <w:rsid w:val="009A325C"/>
    <w:rsid w:val="009A38E2"/>
    <w:rsid w:val="009A3C15"/>
    <w:rsid w:val="009A438A"/>
    <w:rsid w:val="009A49F9"/>
    <w:rsid w:val="009A51E9"/>
    <w:rsid w:val="009A5507"/>
    <w:rsid w:val="009A598E"/>
    <w:rsid w:val="009A5E66"/>
    <w:rsid w:val="009A6506"/>
    <w:rsid w:val="009A729B"/>
    <w:rsid w:val="009A7E7E"/>
    <w:rsid w:val="009B011C"/>
    <w:rsid w:val="009B0179"/>
    <w:rsid w:val="009B17CC"/>
    <w:rsid w:val="009B487A"/>
    <w:rsid w:val="009B6EF0"/>
    <w:rsid w:val="009B7809"/>
    <w:rsid w:val="009B79EE"/>
    <w:rsid w:val="009C140A"/>
    <w:rsid w:val="009C1AFB"/>
    <w:rsid w:val="009C1BB8"/>
    <w:rsid w:val="009C3612"/>
    <w:rsid w:val="009C3D25"/>
    <w:rsid w:val="009C3DC0"/>
    <w:rsid w:val="009C4E56"/>
    <w:rsid w:val="009C4FA8"/>
    <w:rsid w:val="009C55B7"/>
    <w:rsid w:val="009C6717"/>
    <w:rsid w:val="009C7388"/>
    <w:rsid w:val="009D0150"/>
    <w:rsid w:val="009D015A"/>
    <w:rsid w:val="009D1491"/>
    <w:rsid w:val="009D151A"/>
    <w:rsid w:val="009D2C89"/>
    <w:rsid w:val="009D3AB7"/>
    <w:rsid w:val="009D4E86"/>
    <w:rsid w:val="009D5093"/>
    <w:rsid w:val="009D5B0B"/>
    <w:rsid w:val="009D5CCF"/>
    <w:rsid w:val="009D622A"/>
    <w:rsid w:val="009D7415"/>
    <w:rsid w:val="009E2578"/>
    <w:rsid w:val="009E2E7A"/>
    <w:rsid w:val="009E34D4"/>
    <w:rsid w:val="009E4BEE"/>
    <w:rsid w:val="009E503D"/>
    <w:rsid w:val="009E515F"/>
    <w:rsid w:val="009E5F28"/>
    <w:rsid w:val="009E6773"/>
    <w:rsid w:val="009E73EB"/>
    <w:rsid w:val="009E7EE5"/>
    <w:rsid w:val="009F1E35"/>
    <w:rsid w:val="009F295D"/>
    <w:rsid w:val="009F42F3"/>
    <w:rsid w:val="009F4BD5"/>
    <w:rsid w:val="009F685C"/>
    <w:rsid w:val="009F7559"/>
    <w:rsid w:val="009F78AC"/>
    <w:rsid w:val="009F7FF3"/>
    <w:rsid w:val="00A007C2"/>
    <w:rsid w:val="00A00B72"/>
    <w:rsid w:val="00A01997"/>
    <w:rsid w:val="00A020A4"/>
    <w:rsid w:val="00A028CD"/>
    <w:rsid w:val="00A03163"/>
    <w:rsid w:val="00A04031"/>
    <w:rsid w:val="00A048F8"/>
    <w:rsid w:val="00A04DD8"/>
    <w:rsid w:val="00A0598A"/>
    <w:rsid w:val="00A05FFD"/>
    <w:rsid w:val="00A07725"/>
    <w:rsid w:val="00A078A9"/>
    <w:rsid w:val="00A102CE"/>
    <w:rsid w:val="00A10BB4"/>
    <w:rsid w:val="00A12FCB"/>
    <w:rsid w:val="00A133AC"/>
    <w:rsid w:val="00A14DA2"/>
    <w:rsid w:val="00A15E17"/>
    <w:rsid w:val="00A1697D"/>
    <w:rsid w:val="00A17AA8"/>
    <w:rsid w:val="00A20463"/>
    <w:rsid w:val="00A20C4A"/>
    <w:rsid w:val="00A20D3E"/>
    <w:rsid w:val="00A222A2"/>
    <w:rsid w:val="00A27324"/>
    <w:rsid w:val="00A27FC7"/>
    <w:rsid w:val="00A31040"/>
    <w:rsid w:val="00A3132B"/>
    <w:rsid w:val="00A31FC6"/>
    <w:rsid w:val="00A32CBB"/>
    <w:rsid w:val="00A330B8"/>
    <w:rsid w:val="00A336D5"/>
    <w:rsid w:val="00A34F6F"/>
    <w:rsid w:val="00A35141"/>
    <w:rsid w:val="00A36139"/>
    <w:rsid w:val="00A365E3"/>
    <w:rsid w:val="00A36849"/>
    <w:rsid w:val="00A36B26"/>
    <w:rsid w:val="00A36E88"/>
    <w:rsid w:val="00A41363"/>
    <w:rsid w:val="00A42224"/>
    <w:rsid w:val="00A42C42"/>
    <w:rsid w:val="00A42EAF"/>
    <w:rsid w:val="00A43000"/>
    <w:rsid w:val="00A431A9"/>
    <w:rsid w:val="00A43485"/>
    <w:rsid w:val="00A4416D"/>
    <w:rsid w:val="00A457A4"/>
    <w:rsid w:val="00A4619F"/>
    <w:rsid w:val="00A46C9F"/>
    <w:rsid w:val="00A47526"/>
    <w:rsid w:val="00A476AE"/>
    <w:rsid w:val="00A50393"/>
    <w:rsid w:val="00A5062A"/>
    <w:rsid w:val="00A51CC7"/>
    <w:rsid w:val="00A536C3"/>
    <w:rsid w:val="00A53DE8"/>
    <w:rsid w:val="00A541F4"/>
    <w:rsid w:val="00A55CD7"/>
    <w:rsid w:val="00A56B40"/>
    <w:rsid w:val="00A57113"/>
    <w:rsid w:val="00A60AB2"/>
    <w:rsid w:val="00A6115D"/>
    <w:rsid w:val="00A635C7"/>
    <w:rsid w:val="00A636BE"/>
    <w:rsid w:val="00A63C7E"/>
    <w:rsid w:val="00A6538B"/>
    <w:rsid w:val="00A65A17"/>
    <w:rsid w:val="00A675A9"/>
    <w:rsid w:val="00A71C76"/>
    <w:rsid w:val="00A72A19"/>
    <w:rsid w:val="00A72A80"/>
    <w:rsid w:val="00A72CF2"/>
    <w:rsid w:val="00A72D12"/>
    <w:rsid w:val="00A73056"/>
    <w:rsid w:val="00A737C7"/>
    <w:rsid w:val="00A743EC"/>
    <w:rsid w:val="00A75E2D"/>
    <w:rsid w:val="00A774E7"/>
    <w:rsid w:val="00A776DC"/>
    <w:rsid w:val="00A779A5"/>
    <w:rsid w:val="00A77D22"/>
    <w:rsid w:val="00A801E8"/>
    <w:rsid w:val="00A8187A"/>
    <w:rsid w:val="00A82F23"/>
    <w:rsid w:val="00A85111"/>
    <w:rsid w:val="00A85947"/>
    <w:rsid w:val="00A87757"/>
    <w:rsid w:val="00A9044C"/>
    <w:rsid w:val="00A90492"/>
    <w:rsid w:val="00A91435"/>
    <w:rsid w:val="00A91C45"/>
    <w:rsid w:val="00A9233D"/>
    <w:rsid w:val="00A92572"/>
    <w:rsid w:val="00A92AEA"/>
    <w:rsid w:val="00A940CB"/>
    <w:rsid w:val="00A9552B"/>
    <w:rsid w:val="00A976D4"/>
    <w:rsid w:val="00A97B57"/>
    <w:rsid w:val="00A97FAF"/>
    <w:rsid w:val="00AA21E4"/>
    <w:rsid w:val="00AA4110"/>
    <w:rsid w:val="00AA4DB6"/>
    <w:rsid w:val="00AA5467"/>
    <w:rsid w:val="00AB0DC8"/>
    <w:rsid w:val="00AB44E8"/>
    <w:rsid w:val="00AB4582"/>
    <w:rsid w:val="00AB62C7"/>
    <w:rsid w:val="00AB7055"/>
    <w:rsid w:val="00AB7AC1"/>
    <w:rsid w:val="00AC0869"/>
    <w:rsid w:val="00AC0C52"/>
    <w:rsid w:val="00AC17AF"/>
    <w:rsid w:val="00AC46A7"/>
    <w:rsid w:val="00AD1A6E"/>
    <w:rsid w:val="00AD1BF7"/>
    <w:rsid w:val="00AD1C34"/>
    <w:rsid w:val="00AD36BB"/>
    <w:rsid w:val="00AD38D0"/>
    <w:rsid w:val="00AD3CAA"/>
    <w:rsid w:val="00AD3FC1"/>
    <w:rsid w:val="00AD4001"/>
    <w:rsid w:val="00AD48A7"/>
    <w:rsid w:val="00AD4989"/>
    <w:rsid w:val="00AD5CF0"/>
    <w:rsid w:val="00AD5E12"/>
    <w:rsid w:val="00AD6903"/>
    <w:rsid w:val="00AD6B27"/>
    <w:rsid w:val="00AD6EEE"/>
    <w:rsid w:val="00AD716C"/>
    <w:rsid w:val="00AD73E6"/>
    <w:rsid w:val="00AE1E2B"/>
    <w:rsid w:val="00AE321C"/>
    <w:rsid w:val="00AE58C2"/>
    <w:rsid w:val="00AE6779"/>
    <w:rsid w:val="00AE7334"/>
    <w:rsid w:val="00AF0043"/>
    <w:rsid w:val="00AF1EA2"/>
    <w:rsid w:val="00AF2CC1"/>
    <w:rsid w:val="00AF358A"/>
    <w:rsid w:val="00AF4C8E"/>
    <w:rsid w:val="00AF5836"/>
    <w:rsid w:val="00AF679C"/>
    <w:rsid w:val="00AF689F"/>
    <w:rsid w:val="00AF7149"/>
    <w:rsid w:val="00B00163"/>
    <w:rsid w:val="00B0048B"/>
    <w:rsid w:val="00B0104B"/>
    <w:rsid w:val="00B01B18"/>
    <w:rsid w:val="00B02D9C"/>
    <w:rsid w:val="00B0463C"/>
    <w:rsid w:val="00B06159"/>
    <w:rsid w:val="00B068B5"/>
    <w:rsid w:val="00B070C9"/>
    <w:rsid w:val="00B07805"/>
    <w:rsid w:val="00B10CDF"/>
    <w:rsid w:val="00B10CF2"/>
    <w:rsid w:val="00B11BA2"/>
    <w:rsid w:val="00B1243E"/>
    <w:rsid w:val="00B129F7"/>
    <w:rsid w:val="00B12EAE"/>
    <w:rsid w:val="00B12FAF"/>
    <w:rsid w:val="00B131E1"/>
    <w:rsid w:val="00B1323D"/>
    <w:rsid w:val="00B13349"/>
    <w:rsid w:val="00B14399"/>
    <w:rsid w:val="00B147F4"/>
    <w:rsid w:val="00B154F2"/>
    <w:rsid w:val="00B1619A"/>
    <w:rsid w:val="00B16C25"/>
    <w:rsid w:val="00B17CA5"/>
    <w:rsid w:val="00B21B04"/>
    <w:rsid w:val="00B21D87"/>
    <w:rsid w:val="00B2269A"/>
    <w:rsid w:val="00B23087"/>
    <w:rsid w:val="00B231F5"/>
    <w:rsid w:val="00B237BC"/>
    <w:rsid w:val="00B23E03"/>
    <w:rsid w:val="00B24B3B"/>
    <w:rsid w:val="00B24FF4"/>
    <w:rsid w:val="00B25833"/>
    <w:rsid w:val="00B258EB"/>
    <w:rsid w:val="00B25A2D"/>
    <w:rsid w:val="00B26291"/>
    <w:rsid w:val="00B26E80"/>
    <w:rsid w:val="00B26FEB"/>
    <w:rsid w:val="00B27004"/>
    <w:rsid w:val="00B306FC"/>
    <w:rsid w:val="00B30789"/>
    <w:rsid w:val="00B30B5C"/>
    <w:rsid w:val="00B30E41"/>
    <w:rsid w:val="00B323F7"/>
    <w:rsid w:val="00B327E3"/>
    <w:rsid w:val="00B337FE"/>
    <w:rsid w:val="00B34155"/>
    <w:rsid w:val="00B346FA"/>
    <w:rsid w:val="00B34A1C"/>
    <w:rsid w:val="00B34A39"/>
    <w:rsid w:val="00B35B26"/>
    <w:rsid w:val="00B40245"/>
    <w:rsid w:val="00B41004"/>
    <w:rsid w:val="00B414B2"/>
    <w:rsid w:val="00B42F4E"/>
    <w:rsid w:val="00B42FF8"/>
    <w:rsid w:val="00B43673"/>
    <w:rsid w:val="00B43C97"/>
    <w:rsid w:val="00B4482E"/>
    <w:rsid w:val="00B47878"/>
    <w:rsid w:val="00B50592"/>
    <w:rsid w:val="00B524EC"/>
    <w:rsid w:val="00B5417E"/>
    <w:rsid w:val="00B54B6A"/>
    <w:rsid w:val="00B54F8A"/>
    <w:rsid w:val="00B5660B"/>
    <w:rsid w:val="00B56F20"/>
    <w:rsid w:val="00B60B17"/>
    <w:rsid w:val="00B618E8"/>
    <w:rsid w:val="00B63CE5"/>
    <w:rsid w:val="00B64ECF"/>
    <w:rsid w:val="00B65147"/>
    <w:rsid w:val="00B6583B"/>
    <w:rsid w:val="00B6584C"/>
    <w:rsid w:val="00B65A5B"/>
    <w:rsid w:val="00B66874"/>
    <w:rsid w:val="00B66F33"/>
    <w:rsid w:val="00B67734"/>
    <w:rsid w:val="00B70935"/>
    <w:rsid w:val="00B70A42"/>
    <w:rsid w:val="00B71505"/>
    <w:rsid w:val="00B7156A"/>
    <w:rsid w:val="00B72427"/>
    <w:rsid w:val="00B73418"/>
    <w:rsid w:val="00B73AA4"/>
    <w:rsid w:val="00B73E35"/>
    <w:rsid w:val="00B73F03"/>
    <w:rsid w:val="00B74302"/>
    <w:rsid w:val="00B76A5D"/>
    <w:rsid w:val="00B77126"/>
    <w:rsid w:val="00B825AF"/>
    <w:rsid w:val="00B83D2D"/>
    <w:rsid w:val="00B85DAD"/>
    <w:rsid w:val="00B865B6"/>
    <w:rsid w:val="00B86B5F"/>
    <w:rsid w:val="00B87391"/>
    <w:rsid w:val="00B87AAE"/>
    <w:rsid w:val="00B901AC"/>
    <w:rsid w:val="00B9196B"/>
    <w:rsid w:val="00B9221F"/>
    <w:rsid w:val="00B93710"/>
    <w:rsid w:val="00B93851"/>
    <w:rsid w:val="00B97573"/>
    <w:rsid w:val="00BA0ED8"/>
    <w:rsid w:val="00BA326C"/>
    <w:rsid w:val="00BA3780"/>
    <w:rsid w:val="00BA3904"/>
    <w:rsid w:val="00BA3C77"/>
    <w:rsid w:val="00BA3F47"/>
    <w:rsid w:val="00BA454D"/>
    <w:rsid w:val="00BA4C6B"/>
    <w:rsid w:val="00BA5992"/>
    <w:rsid w:val="00BA6974"/>
    <w:rsid w:val="00BA74F7"/>
    <w:rsid w:val="00BA7B74"/>
    <w:rsid w:val="00BB070D"/>
    <w:rsid w:val="00BB10F4"/>
    <w:rsid w:val="00BB187F"/>
    <w:rsid w:val="00BB343A"/>
    <w:rsid w:val="00BB3810"/>
    <w:rsid w:val="00BB3EBA"/>
    <w:rsid w:val="00BB6EE8"/>
    <w:rsid w:val="00BB7679"/>
    <w:rsid w:val="00BC02AB"/>
    <w:rsid w:val="00BC04E3"/>
    <w:rsid w:val="00BC25A7"/>
    <w:rsid w:val="00BC2669"/>
    <w:rsid w:val="00BC2CE5"/>
    <w:rsid w:val="00BC3937"/>
    <w:rsid w:val="00BC395C"/>
    <w:rsid w:val="00BC3B0E"/>
    <w:rsid w:val="00BC456B"/>
    <w:rsid w:val="00BC47C4"/>
    <w:rsid w:val="00BC4FDA"/>
    <w:rsid w:val="00BC53F2"/>
    <w:rsid w:val="00BC5547"/>
    <w:rsid w:val="00BC631B"/>
    <w:rsid w:val="00BC645A"/>
    <w:rsid w:val="00BC649B"/>
    <w:rsid w:val="00BC7D05"/>
    <w:rsid w:val="00BD084C"/>
    <w:rsid w:val="00BD0C3D"/>
    <w:rsid w:val="00BD11C3"/>
    <w:rsid w:val="00BD16A4"/>
    <w:rsid w:val="00BD1FB5"/>
    <w:rsid w:val="00BD261C"/>
    <w:rsid w:val="00BD3CE2"/>
    <w:rsid w:val="00BD3D34"/>
    <w:rsid w:val="00BD44E7"/>
    <w:rsid w:val="00BD49F5"/>
    <w:rsid w:val="00BD7641"/>
    <w:rsid w:val="00BE1379"/>
    <w:rsid w:val="00BE284B"/>
    <w:rsid w:val="00BE290D"/>
    <w:rsid w:val="00BE3D97"/>
    <w:rsid w:val="00BE5406"/>
    <w:rsid w:val="00BE5DBB"/>
    <w:rsid w:val="00BE6076"/>
    <w:rsid w:val="00BE62DF"/>
    <w:rsid w:val="00BE77B2"/>
    <w:rsid w:val="00BE7E9D"/>
    <w:rsid w:val="00BF04E9"/>
    <w:rsid w:val="00BF07E8"/>
    <w:rsid w:val="00BF09C6"/>
    <w:rsid w:val="00BF12B4"/>
    <w:rsid w:val="00BF137C"/>
    <w:rsid w:val="00BF36F9"/>
    <w:rsid w:val="00BF44D9"/>
    <w:rsid w:val="00BF58E8"/>
    <w:rsid w:val="00BF5E36"/>
    <w:rsid w:val="00BF6B9D"/>
    <w:rsid w:val="00BF7858"/>
    <w:rsid w:val="00BF7D69"/>
    <w:rsid w:val="00C0081A"/>
    <w:rsid w:val="00C00911"/>
    <w:rsid w:val="00C0635B"/>
    <w:rsid w:val="00C06513"/>
    <w:rsid w:val="00C06C9F"/>
    <w:rsid w:val="00C07C9F"/>
    <w:rsid w:val="00C10445"/>
    <w:rsid w:val="00C10FAF"/>
    <w:rsid w:val="00C115C2"/>
    <w:rsid w:val="00C11833"/>
    <w:rsid w:val="00C128DD"/>
    <w:rsid w:val="00C12B5E"/>
    <w:rsid w:val="00C12CEA"/>
    <w:rsid w:val="00C148D1"/>
    <w:rsid w:val="00C1497F"/>
    <w:rsid w:val="00C1630A"/>
    <w:rsid w:val="00C163AC"/>
    <w:rsid w:val="00C16A34"/>
    <w:rsid w:val="00C20BAE"/>
    <w:rsid w:val="00C214A2"/>
    <w:rsid w:val="00C23620"/>
    <w:rsid w:val="00C23A87"/>
    <w:rsid w:val="00C25428"/>
    <w:rsid w:val="00C263E2"/>
    <w:rsid w:val="00C26914"/>
    <w:rsid w:val="00C2738A"/>
    <w:rsid w:val="00C2788E"/>
    <w:rsid w:val="00C3105B"/>
    <w:rsid w:val="00C32C88"/>
    <w:rsid w:val="00C32C8E"/>
    <w:rsid w:val="00C32DC6"/>
    <w:rsid w:val="00C340A7"/>
    <w:rsid w:val="00C34553"/>
    <w:rsid w:val="00C34F44"/>
    <w:rsid w:val="00C35630"/>
    <w:rsid w:val="00C363E5"/>
    <w:rsid w:val="00C36935"/>
    <w:rsid w:val="00C4035C"/>
    <w:rsid w:val="00C40D49"/>
    <w:rsid w:val="00C40D8D"/>
    <w:rsid w:val="00C4149F"/>
    <w:rsid w:val="00C416A4"/>
    <w:rsid w:val="00C418A7"/>
    <w:rsid w:val="00C41BC4"/>
    <w:rsid w:val="00C428E2"/>
    <w:rsid w:val="00C42983"/>
    <w:rsid w:val="00C429A4"/>
    <w:rsid w:val="00C42EB7"/>
    <w:rsid w:val="00C43050"/>
    <w:rsid w:val="00C43168"/>
    <w:rsid w:val="00C43FC6"/>
    <w:rsid w:val="00C45C36"/>
    <w:rsid w:val="00C45E27"/>
    <w:rsid w:val="00C46932"/>
    <w:rsid w:val="00C4756B"/>
    <w:rsid w:val="00C50C03"/>
    <w:rsid w:val="00C528C8"/>
    <w:rsid w:val="00C52B56"/>
    <w:rsid w:val="00C53371"/>
    <w:rsid w:val="00C53908"/>
    <w:rsid w:val="00C5538C"/>
    <w:rsid w:val="00C56217"/>
    <w:rsid w:val="00C56A9D"/>
    <w:rsid w:val="00C571CD"/>
    <w:rsid w:val="00C60C56"/>
    <w:rsid w:val="00C60CFB"/>
    <w:rsid w:val="00C61B47"/>
    <w:rsid w:val="00C62BC9"/>
    <w:rsid w:val="00C641C7"/>
    <w:rsid w:val="00C64780"/>
    <w:rsid w:val="00C6547B"/>
    <w:rsid w:val="00C65F9A"/>
    <w:rsid w:val="00C66506"/>
    <w:rsid w:val="00C674C3"/>
    <w:rsid w:val="00C71487"/>
    <w:rsid w:val="00C71B01"/>
    <w:rsid w:val="00C71B2B"/>
    <w:rsid w:val="00C72AB1"/>
    <w:rsid w:val="00C73059"/>
    <w:rsid w:val="00C7315B"/>
    <w:rsid w:val="00C731DA"/>
    <w:rsid w:val="00C7362B"/>
    <w:rsid w:val="00C73A92"/>
    <w:rsid w:val="00C74863"/>
    <w:rsid w:val="00C75764"/>
    <w:rsid w:val="00C76F51"/>
    <w:rsid w:val="00C77C44"/>
    <w:rsid w:val="00C8160F"/>
    <w:rsid w:val="00C81A10"/>
    <w:rsid w:val="00C81F04"/>
    <w:rsid w:val="00C827AA"/>
    <w:rsid w:val="00C82E1E"/>
    <w:rsid w:val="00C837F9"/>
    <w:rsid w:val="00C84C58"/>
    <w:rsid w:val="00C84CA1"/>
    <w:rsid w:val="00C85C10"/>
    <w:rsid w:val="00C866AE"/>
    <w:rsid w:val="00C874BD"/>
    <w:rsid w:val="00C90543"/>
    <w:rsid w:val="00C907B9"/>
    <w:rsid w:val="00C947AE"/>
    <w:rsid w:val="00C956BD"/>
    <w:rsid w:val="00C96660"/>
    <w:rsid w:val="00C96B7E"/>
    <w:rsid w:val="00CA0955"/>
    <w:rsid w:val="00CA0E2B"/>
    <w:rsid w:val="00CA2930"/>
    <w:rsid w:val="00CA2D22"/>
    <w:rsid w:val="00CA4582"/>
    <w:rsid w:val="00CA4FE7"/>
    <w:rsid w:val="00CA54C3"/>
    <w:rsid w:val="00CA66BF"/>
    <w:rsid w:val="00CA6E09"/>
    <w:rsid w:val="00CA7C32"/>
    <w:rsid w:val="00CB1EB8"/>
    <w:rsid w:val="00CB2700"/>
    <w:rsid w:val="00CB28A1"/>
    <w:rsid w:val="00CB4DE3"/>
    <w:rsid w:val="00CB64C9"/>
    <w:rsid w:val="00CB6A0C"/>
    <w:rsid w:val="00CB6AB0"/>
    <w:rsid w:val="00CB7AF3"/>
    <w:rsid w:val="00CC1AF7"/>
    <w:rsid w:val="00CC1DD1"/>
    <w:rsid w:val="00CC2B86"/>
    <w:rsid w:val="00CC40D0"/>
    <w:rsid w:val="00CC4A5C"/>
    <w:rsid w:val="00CC4C25"/>
    <w:rsid w:val="00CC50A3"/>
    <w:rsid w:val="00CC6595"/>
    <w:rsid w:val="00CC7579"/>
    <w:rsid w:val="00CC7C4D"/>
    <w:rsid w:val="00CC7FCC"/>
    <w:rsid w:val="00CD10D0"/>
    <w:rsid w:val="00CD11E9"/>
    <w:rsid w:val="00CD1A83"/>
    <w:rsid w:val="00CD1C25"/>
    <w:rsid w:val="00CD1CDF"/>
    <w:rsid w:val="00CD241A"/>
    <w:rsid w:val="00CD26BC"/>
    <w:rsid w:val="00CD36B8"/>
    <w:rsid w:val="00CD5395"/>
    <w:rsid w:val="00CD5B49"/>
    <w:rsid w:val="00CD67C0"/>
    <w:rsid w:val="00CD6C14"/>
    <w:rsid w:val="00CE1936"/>
    <w:rsid w:val="00CE25E6"/>
    <w:rsid w:val="00CE4188"/>
    <w:rsid w:val="00CE41E8"/>
    <w:rsid w:val="00CE427F"/>
    <w:rsid w:val="00CE42DF"/>
    <w:rsid w:val="00CE4361"/>
    <w:rsid w:val="00CE4EE3"/>
    <w:rsid w:val="00CE5AC4"/>
    <w:rsid w:val="00CE5C5F"/>
    <w:rsid w:val="00CE6689"/>
    <w:rsid w:val="00CE6D22"/>
    <w:rsid w:val="00CE6E95"/>
    <w:rsid w:val="00CE70B4"/>
    <w:rsid w:val="00CE7AB9"/>
    <w:rsid w:val="00CF0318"/>
    <w:rsid w:val="00CF0F53"/>
    <w:rsid w:val="00CF1C76"/>
    <w:rsid w:val="00CF234A"/>
    <w:rsid w:val="00CF4594"/>
    <w:rsid w:val="00CF4ABA"/>
    <w:rsid w:val="00D003AB"/>
    <w:rsid w:val="00D01533"/>
    <w:rsid w:val="00D01F2D"/>
    <w:rsid w:val="00D02643"/>
    <w:rsid w:val="00D02DC8"/>
    <w:rsid w:val="00D02ECB"/>
    <w:rsid w:val="00D038F9"/>
    <w:rsid w:val="00D04058"/>
    <w:rsid w:val="00D04437"/>
    <w:rsid w:val="00D04939"/>
    <w:rsid w:val="00D06AEE"/>
    <w:rsid w:val="00D06E02"/>
    <w:rsid w:val="00D07132"/>
    <w:rsid w:val="00D07962"/>
    <w:rsid w:val="00D07FEF"/>
    <w:rsid w:val="00D10994"/>
    <w:rsid w:val="00D10D95"/>
    <w:rsid w:val="00D10FCC"/>
    <w:rsid w:val="00D1158A"/>
    <w:rsid w:val="00D117DF"/>
    <w:rsid w:val="00D13DF2"/>
    <w:rsid w:val="00D145F0"/>
    <w:rsid w:val="00D15462"/>
    <w:rsid w:val="00D15746"/>
    <w:rsid w:val="00D15748"/>
    <w:rsid w:val="00D159FE"/>
    <w:rsid w:val="00D15A4A"/>
    <w:rsid w:val="00D16212"/>
    <w:rsid w:val="00D16F78"/>
    <w:rsid w:val="00D170BF"/>
    <w:rsid w:val="00D17352"/>
    <w:rsid w:val="00D17FBD"/>
    <w:rsid w:val="00D208FF"/>
    <w:rsid w:val="00D21484"/>
    <w:rsid w:val="00D21557"/>
    <w:rsid w:val="00D22C0C"/>
    <w:rsid w:val="00D25270"/>
    <w:rsid w:val="00D27A71"/>
    <w:rsid w:val="00D31FCC"/>
    <w:rsid w:val="00D3408D"/>
    <w:rsid w:val="00D3450F"/>
    <w:rsid w:val="00D3502A"/>
    <w:rsid w:val="00D37316"/>
    <w:rsid w:val="00D37374"/>
    <w:rsid w:val="00D40B30"/>
    <w:rsid w:val="00D40CFE"/>
    <w:rsid w:val="00D40D74"/>
    <w:rsid w:val="00D4136B"/>
    <w:rsid w:val="00D41D71"/>
    <w:rsid w:val="00D4223F"/>
    <w:rsid w:val="00D42494"/>
    <w:rsid w:val="00D451DB"/>
    <w:rsid w:val="00D45A4B"/>
    <w:rsid w:val="00D5031B"/>
    <w:rsid w:val="00D509FE"/>
    <w:rsid w:val="00D51F2B"/>
    <w:rsid w:val="00D52711"/>
    <w:rsid w:val="00D5295F"/>
    <w:rsid w:val="00D5325C"/>
    <w:rsid w:val="00D538A6"/>
    <w:rsid w:val="00D539D9"/>
    <w:rsid w:val="00D54396"/>
    <w:rsid w:val="00D54BBE"/>
    <w:rsid w:val="00D55CA7"/>
    <w:rsid w:val="00D5667A"/>
    <w:rsid w:val="00D56875"/>
    <w:rsid w:val="00D56F32"/>
    <w:rsid w:val="00D573EE"/>
    <w:rsid w:val="00D578EA"/>
    <w:rsid w:val="00D603A2"/>
    <w:rsid w:val="00D607AD"/>
    <w:rsid w:val="00D61133"/>
    <w:rsid w:val="00D623D2"/>
    <w:rsid w:val="00D624A3"/>
    <w:rsid w:val="00D62B1A"/>
    <w:rsid w:val="00D630A1"/>
    <w:rsid w:val="00D63FDD"/>
    <w:rsid w:val="00D64B12"/>
    <w:rsid w:val="00D66416"/>
    <w:rsid w:val="00D66F44"/>
    <w:rsid w:val="00D66F60"/>
    <w:rsid w:val="00D70262"/>
    <w:rsid w:val="00D7200C"/>
    <w:rsid w:val="00D722D7"/>
    <w:rsid w:val="00D73385"/>
    <w:rsid w:val="00D734EA"/>
    <w:rsid w:val="00D75292"/>
    <w:rsid w:val="00D7709B"/>
    <w:rsid w:val="00D80B1B"/>
    <w:rsid w:val="00D80DE7"/>
    <w:rsid w:val="00D8159F"/>
    <w:rsid w:val="00D819E3"/>
    <w:rsid w:val="00D82596"/>
    <w:rsid w:val="00D8286B"/>
    <w:rsid w:val="00D82BCA"/>
    <w:rsid w:val="00D82CCC"/>
    <w:rsid w:val="00D83993"/>
    <w:rsid w:val="00D87DC0"/>
    <w:rsid w:val="00D90DBA"/>
    <w:rsid w:val="00D91CE3"/>
    <w:rsid w:val="00D91D5F"/>
    <w:rsid w:val="00D91EDF"/>
    <w:rsid w:val="00D9225B"/>
    <w:rsid w:val="00D930F3"/>
    <w:rsid w:val="00D93C46"/>
    <w:rsid w:val="00D95E21"/>
    <w:rsid w:val="00D9606D"/>
    <w:rsid w:val="00D969BD"/>
    <w:rsid w:val="00D97239"/>
    <w:rsid w:val="00D975B5"/>
    <w:rsid w:val="00D97F5B"/>
    <w:rsid w:val="00DA046E"/>
    <w:rsid w:val="00DA0C13"/>
    <w:rsid w:val="00DA0E53"/>
    <w:rsid w:val="00DA0F5F"/>
    <w:rsid w:val="00DA2BEB"/>
    <w:rsid w:val="00DA39EE"/>
    <w:rsid w:val="00DA4084"/>
    <w:rsid w:val="00DA45BB"/>
    <w:rsid w:val="00DA56A3"/>
    <w:rsid w:val="00DA5FDA"/>
    <w:rsid w:val="00DB1456"/>
    <w:rsid w:val="00DB16FE"/>
    <w:rsid w:val="00DB1CAA"/>
    <w:rsid w:val="00DB29B9"/>
    <w:rsid w:val="00DB2C53"/>
    <w:rsid w:val="00DB2D4E"/>
    <w:rsid w:val="00DB4061"/>
    <w:rsid w:val="00DB458A"/>
    <w:rsid w:val="00DB5F96"/>
    <w:rsid w:val="00DB6FA6"/>
    <w:rsid w:val="00DB7520"/>
    <w:rsid w:val="00DC0556"/>
    <w:rsid w:val="00DC0CAB"/>
    <w:rsid w:val="00DC0D4B"/>
    <w:rsid w:val="00DC1EFB"/>
    <w:rsid w:val="00DC2B9A"/>
    <w:rsid w:val="00DC3BDC"/>
    <w:rsid w:val="00DC57F5"/>
    <w:rsid w:val="00DC5DC4"/>
    <w:rsid w:val="00DC6160"/>
    <w:rsid w:val="00DC7203"/>
    <w:rsid w:val="00DC7D00"/>
    <w:rsid w:val="00DD0D7B"/>
    <w:rsid w:val="00DD0F88"/>
    <w:rsid w:val="00DD14D1"/>
    <w:rsid w:val="00DD2DF6"/>
    <w:rsid w:val="00DD35C7"/>
    <w:rsid w:val="00DD42FC"/>
    <w:rsid w:val="00DD4C85"/>
    <w:rsid w:val="00DD55B9"/>
    <w:rsid w:val="00DD65C4"/>
    <w:rsid w:val="00DE2F33"/>
    <w:rsid w:val="00DE2F91"/>
    <w:rsid w:val="00DE4E1A"/>
    <w:rsid w:val="00DE5527"/>
    <w:rsid w:val="00DE5A92"/>
    <w:rsid w:val="00DE6D97"/>
    <w:rsid w:val="00DF00FF"/>
    <w:rsid w:val="00DF067E"/>
    <w:rsid w:val="00DF320A"/>
    <w:rsid w:val="00DF499E"/>
    <w:rsid w:val="00DF4A3E"/>
    <w:rsid w:val="00DF5A6F"/>
    <w:rsid w:val="00DF5AE1"/>
    <w:rsid w:val="00DF5EDD"/>
    <w:rsid w:val="00DF6441"/>
    <w:rsid w:val="00DF6647"/>
    <w:rsid w:val="00DF6D9C"/>
    <w:rsid w:val="00DF723E"/>
    <w:rsid w:val="00DF7FFC"/>
    <w:rsid w:val="00E005BE"/>
    <w:rsid w:val="00E02016"/>
    <w:rsid w:val="00E03999"/>
    <w:rsid w:val="00E04BE7"/>
    <w:rsid w:val="00E05A0B"/>
    <w:rsid w:val="00E05C63"/>
    <w:rsid w:val="00E06235"/>
    <w:rsid w:val="00E06CD3"/>
    <w:rsid w:val="00E06DD9"/>
    <w:rsid w:val="00E078A0"/>
    <w:rsid w:val="00E07A6A"/>
    <w:rsid w:val="00E07F31"/>
    <w:rsid w:val="00E11253"/>
    <w:rsid w:val="00E114E3"/>
    <w:rsid w:val="00E11797"/>
    <w:rsid w:val="00E14DFB"/>
    <w:rsid w:val="00E15529"/>
    <w:rsid w:val="00E20946"/>
    <w:rsid w:val="00E21E0C"/>
    <w:rsid w:val="00E22F15"/>
    <w:rsid w:val="00E23991"/>
    <w:rsid w:val="00E24289"/>
    <w:rsid w:val="00E252A1"/>
    <w:rsid w:val="00E26606"/>
    <w:rsid w:val="00E26614"/>
    <w:rsid w:val="00E30071"/>
    <w:rsid w:val="00E31132"/>
    <w:rsid w:val="00E34B1E"/>
    <w:rsid w:val="00E34B39"/>
    <w:rsid w:val="00E353D1"/>
    <w:rsid w:val="00E356AC"/>
    <w:rsid w:val="00E3712E"/>
    <w:rsid w:val="00E40288"/>
    <w:rsid w:val="00E40382"/>
    <w:rsid w:val="00E41265"/>
    <w:rsid w:val="00E41A7A"/>
    <w:rsid w:val="00E425DA"/>
    <w:rsid w:val="00E42CDB"/>
    <w:rsid w:val="00E4422E"/>
    <w:rsid w:val="00E44F96"/>
    <w:rsid w:val="00E46A66"/>
    <w:rsid w:val="00E46C45"/>
    <w:rsid w:val="00E4702F"/>
    <w:rsid w:val="00E47AC9"/>
    <w:rsid w:val="00E51B4F"/>
    <w:rsid w:val="00E52947"/>
    <w:rsid w:val="00E54B16"/>
    <w:rsid w:val="00E54CD6"/>
    <w:rsid w:val="00E5647B"/>
    <w:rsid w:val="00E569C2"/>
    <w:rsid w:val="00E61827"/>
    <w:rsid w:val="00E61C92"/>
    <w:rsid w:val="00E62045"/>
    <w:rsid w:val="00E620EA"/>
    <w:rsid w:val="00E647D8"/>
    <w:rsid w:val="00E67AD1"/>
    <w:rsid w:val="00E67E9D"/>
    <w:rsid w:val="00E702BF"/>
    <w:rsid w:val="00E70460"/>
    <w:rsid w:val="00E709FB"/>
    <w:rsid w:val="00E70DB5"/>
    <w:rsid w:val="00E7233C"/>
    <w:rsid w:val="00E7253D"/>
    <w:rsid w:val="00E73040"/>
    <w:rsid w:val="00E749DD"/>
    <w:rsid w:val="00E7503D"/>
    <w:rsid w:val="00E761BA"/>
    <w:rsid w:val="00E8149E"/>
    <w:rsid w:val="00E81838"/>
    <w:rsid w:val="00E821E3"/>
    <w:rsid w:val="00E82381"/>
    <w:rsid w:val="00E83303"/>
    <w:rsid w:val="00E838A4"/>
    <w:rsid w:val="00E838F0"/>
    <w:rsid w:val="00E840B9"/>
    <w:rsid w:val="00E8488A"/>
    <w:rsid w:val="00E84D3B"/>
    <w:rsid w:val="00E867B0"/>
    <w:rsid w:val="00E901B1"/>
    <w:rsid w:val="00E904D6"/>
    <w:rsid w:val="00E9099F"/>
    <w:rsid w:val="00E91114"/>
    <w:rsid w:val="00E92228"/>
    <w:rsid w:val="00E9229F"/>
    <w:rsid w:val="00E92C02"/>
    <w:rsid w:val="00E93E7A"/>
    <w:rsid w:val="00E9610F"/>
    <w:rsid w:val="00E96A02"/>
    <w:rsid w:val="00E97210"/>
    <w:rsid w:val="00E9752B"/>
    <w:rsid w:val="00EA11AC"/>
    <w:rsid w:val="00EA17BA"/>
    <w:rsid w:val="00EA217B"/>
    <w:rsid w:val="00EA23E0"/>
    <w:rsid w:val="00EA2AD0"/>
    <w:rsid w:val="00EA2EB5"/>
    <w:rsid w:val="00EA32A4"/>
    <w:rsid w:val="00EA3363"/>
    <w:rsid w:val="00EA349B"/>
    <w:rsid w:val="00EA3799"/>
    <w:rsid w:val="00EA537D"/>
    <w:rsid w:val="00EA545C"/>
    <w:rsid w:val="00EA5831"/>
    <w:rsid w:val="00EA5B91"/>
    <w:rsid w:val="00EA5F65"/>
    <w:rsid w:val="00EB2876"/>
    <w:rsid w:val="00EB322A"/>
    <w:rsid w:val="00EB4836"/>
    <w:rsid w:val="00EB49EC"/>
    <w:rsid w:val="00EB5583"/>
    <w:rsid w:val="00EB71D1"/>
    <w:rsid w:val="00EC0F07"/>
    <w:rsid w:val="00EC1302"/>
    <w:rsid w:val="00EC18CE"/>
    <w:rsid w:val="00EC1B63"/>
    <w:rsid w:val="00EC3907"/>
    <w:rsid w:val="00EC4289"/>
    <w:rsid w:val="00EC42C8"/>
    <w:rsid w:val="00EC5854"/>
    <w:rsid w:val="00EC63ED"/>
    <w:rsid w:val="00ED1EBD"/>
    <w:rsid w:val="00ED1FF8"/>
    <w:rsid w:val="00ED369F"/>
    <w:rsid w:val="00ED55F6"/>
    <w:rsid w:val="00ED5771"/>
    <w:rsid w:val="00ED60E8"/>
    <w:rsid w:val="00ED6504"/>
    <w:rsid w:val="00ED65B0"/>
    <w:rsid w:val="00ED68C3"/>
    <w:rsid w:val="00ED6B1B"/>
    <w:rsid w:val="00ED7DBB"/>
    <w:rsid w:val="00EE08D8"/>
    <w:rsid w:val="00EE1250"/>
    <w:rsid w:val="00EE3D49"/>
    <w:rsid w:val="00EE42CA"/>
    <w:rsid w:val="00EE50B2"/>
    <w:rsid w:val="00EE6BD0"/>
    <w:rsid w:val="00EE7615"/>
    <w:rsid w:val="00EE7CCB"/>
    <w:rsid w:val="00EF1265"/>
    <w:rsid w:val="00EF128B"/>
    <w:rsid w:val="00EF143C"/>
    <w:rsid w:val="00EF1978"/>
    <w:rsid w:val="00EF1BEE"/>
    <w:rsid w:val="00EF1E8F"/>
    <w:rsid w:val="00EF26C2"/>
    <w:rsid w:val="00EF5424"/>
    <w:rsid w:val="00EF7248"/>
    <w:rsid w:val="00EF7F8D"/>
    <w:rsid w:val="00F008D1"/>
    <w:rsid w:val="00F01A79"/>
    <w:rsid w:val="00F022DF"/>
    <w:rsid w:val="00F03CD1"/>
    <w:rsid w:val="00F04570"/>
    <w:rsid w:val="00F04FEE"/>
    <w:rsid w:val="00F06C65"/>
    <w:rsid w:val="00F070B4"/>
    <w:rsid w:val="00F107CA"/>
    <w:rsid w:val="00F116C2"/>
    <w:rsid w:val="00F1309B"/>
    <w:rsid w:val="00F1376D"/>
    <w:rsid w:val="00F13ECE"/>
    <w:rsid w:val="00F14F67"/>
    <w:rsid w:val="00F15558"/>
    <w:rsid w:val="00F15889"/>
    <w:rsid w:val="00F16B25"/>
    <w:rsid w:val="00F1784A"/>
    <w:rsid w:val="00F17F97"/>
    <w:rsid w:val="00F20BFD"/>
    <w:rsid w:val="00F213C7"/>
    <w:rsid w:val="00F2152C"/>
    <w:rsid w:val="00F215F9"/>
    <w:rsid w:val="00F2191D"/>
    <w:rsid w:val="00F21E90"/>
    <w:rsid w:val="00F22233"/>
    <w:rsid w:val="00F22560"/>
    <w:rsid w:val="00F2296A"/>
    <w:rsid w:val="00F23468"/>
    <w:rsid w:val="00F2490C"/>
    <w:rsid w:val="00F24BBA"/>
    <w:rsid w:val="00F26E6C"/>
    <w:rsid w:val="00F31D25"/>
    <w:rsid w:val="00F321FD"/>
    <w:rsid w:val="00F32545"/>
    <w:rsid w:val="00F32F75"/>
    <w:rsid w:val="00F336BA"/>
    <w:rsid w:val="00F33811"/>
    <w:rsid w:val="00F35001"/>
    <w:rsid w:val="00F35310"/>
    <w:rsid w:val="00F40E6D"/>
    <w:rsid w:val="00F4106D"/>
    <w:rsid w:val="00F42719"/>
    <w:rsid w:val="00F431BF"/>
    <w:rsid w:val="00F4361B"/>
    <w:rsid w:val="00F4467C"/>
    <w:rsid w:val="00F452B7"/>
    <w:rsid w:val="00F458BF"/>
    <w:rsid w:val="00F47A4C"/>
    <w:rsid w:val="00F505FA"/>
    <w:rsid w:val="00F50EEB"/>
    <w:rsid w:val="00F51545"/>
    <w:rsid w:val="00F5275F"/>
    <w:rsid w:val="00F52BF1"/>
    <w:rsid w:val="00F537B7"/>
    <w:rsid w:val="00F54120"/>
    <w:rsid w:val="00F54FCB"/>
    <w:rsid w:val="00F56135"/>
    <w:rsid w:val="00F60560"/>
    <w:rsid w:val="00F62084"/>
    <w:rsid w:val="00F63287"/>
    <w:rsid w:val="00F65947"/>
    <w:rsid w:val="00F664E0"/>
    <w:rsid w:val="00F66B19"/>
    <w:rsid w:val="00F7014E"/>
    <w:rsid w:val="00F729BE"/>
    <w:rsid w:val="00F72F37"/>
    <w:rsid w:val="00F7325A"/>
    <w:rsid w:val="00F73956"/>
    <w:rsid w:val="00F73E75"/>
    <w:rsid w:val="00F75148"/>
    <w:rsid w:val="00F75763"/>
    <w:rsid w:val="00F75F35"/>
    <w:rsid w:val="00F80343"/>
    <w:rsid w:val="00F803D6"/>
    <w:rsid w:val="00F80CF8"/>
    <w:rsid w:val="00F811DD"/>
    <w:rsid w:val="00F82852"/>
    <w:rsid w:val="00F8299A"/>
    <w:rsid w:val="00F843C9"/>
    <w:rsid w:val="00F847F5"/>
    <w:rsid w:val="00F84861"/>
    <w:rsid w:val="00F85228"/>
    <w:rsid w:val="00F85CB2"/>
    <w:rsid w:val="00F862CD"/>
    <w:rsid w:val="00F8693F"/>
    <w:rsid w:val="00F86DA7"/>
    <w:rsid w:val="00F91820"/>
    <w:rsid w:val="00F91A8D"/>
    <w:rsid w:val="00F932CD"/>
    <w:rsid w:val="00F93A86"/>
    <w:rsid w:val="00F97ECB"/>
    <w:rsid w:val="00FA2C5E"/>
    <w:rsid w:val="00FA2E01"/>
    <w:rsid w:val="00FA5378"/>
    <w:rsid w:val="00FA5B85"/>
    <w:rsid w:val="00FA647A"/>
    <w:rsid w:val="00FA676F"/>
    <w:rsid w:val="00FA7792"/>
    <w:rsid w:val="00FA7E08"/>
    <w:rsid w:val="00FB2D96"/>
    <w:rsid w:val="00FB2E80"/>
    <w:rsid w:val="00FB501A"/>
    <w:rsid w:val="00FB58E1"/>
    <w:rsid w:val="00FB6312"/>
    <w:rsid w:val="00FC0A77"/>
    <w:rsid w:val="00FC0E30"/>
    <w:rsid w:val="00FC136C"/>
    <w:rsid w:val="00FC2699"/>
    <w:rsid w:val="00FC277A"/>
    <w:rsid w:val="00FC32C0"/>
    <w:rsid w:val="00FC5679"/>
    <w:rsid w:val="00FC6EA0"/>
    <w:rsid w:val="00FC77A1"/>
    <w:rsid w:val="00FD0C99"/>
    <w:rsid w:val="00FD1172"/>
    <w:rsid w:val="00FD11D9"/>
    <w:rsid w:val="00FD255D"/>
    <w:rsid w:val="00FD4575"/>
    <w:rsid w:val="00FD4776"/>
    <w:rsid w:val="00FD5826"/>
    <w:rsid w:val="00FD69D3"/>
    <w:rsid w:val="00FD6A9F"/>
    <w:rsid w:val="00FD6DE2"/>
    <w:rsid w:val="00FD7106"/>
    <w:rsid w:val="00FD71C9"/>
    <w:rsid w:val="00FE0232"/>
    <w:rsid w:val="00FE4005"/>
    <w:rsid w:val="00FE40D2"/>
    <w:rsid w:val="00FE473E"/>
    <w:rsid w:val="00FE5201"/>
    <w:rsid w:val="00FE70A4"/>
    <w:rsid w:val="00FE70F4"/>
    <w:rsid w:val="00FF0332"/>
    <w:rsid w:val="00FF04DE"/>
    <w:rsid w:val="00FF1320"/>
    <w:rsid w:val="00FF35CE"/>
    <w:rsid w:val="00FF5655"/>
    <w:rsid w:val="00FF6298"/>
    <w:rsid w:val="00FF6CCE"/>
    <w:rsid w:val="00FF7815"/>
    <w:rsid w:val="00FF79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F4CCF"/>
  <w15:docId w15:val="{E03EA76D-2502-4F1C-8CD5-B047C621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A42"/>
  </w:style>
  <w:style w:type="paragraph" w:styleId="Heading1">
    <w:name w:val="heading 1"/>
    <w:basedOn w:val="Normal"/>
    <w:next w:val="Normal"/>
    <w:link w:val="Heading1Char"/>
    <w:qFormat/>
    <w:rsid w:val="006A2C6E"/>
    <w:pPr>
      <w:ind w:left="426" w:hanging="426"/>
      <w:outlineLvl w:val="0"/>
    </w:pPr>
    <w:rPr>
      <w:b/>
      <w:sz w:val="24"/>
      <w:szCs w:val="24"/>
    </w:rPr>
  </w:style>
  <w:style w:type="paragraph" w:styleId="Heading2">
    <w:name w:val="heading 2"/>
    <w:basedOn w:val="Normal"/>
    <w:next w:val="Normal"/>
    <w:link w:val="Heading2Char"/>
    <w:uiPriority w:val="9"/>
    <w:unhideWhenUsed/>
    <w:qFormat/>
    <w:rsid w:val="006A2C6E"/>
    <w:pPr>
      <w:ind w:left="426" w:hanging="426"/>
      <w:jc w:val="both"/>
      <w:outlineLvl w:val="1"/>
    </w:pPr>
    <w:rPr>
      <w:b/>
    </w:rPr>
  </w:style>
  <w:style w:type="paragraph" w:styleId="Heading3">
    <w:name w:val="heading 3"/>
    <w:basedOn w:val="Normal"/>
    <w:next w:val="Normal"/>
    <w:link w:val="Heading3Char"/>
    <w:uiPriority w:val="9"/>
    <w:qFormat/>
    <w:rsid w:val="00B73F03"/>
    <w:pPr>
      <w:keepNext/>
      <w:spacing w:before="240" w:after="60" w:line="240" w:lineRule="auto"/>
      <w:ind w:left="2124" w:hanging="708"/>
      <w:outlineLvl w:val="2"/>
    </w:pPr>
    <w:rPr>
      <w:rFonts w:ascii="Times New Roman" w:eastAsia="Times New Roman" w:hAnsi="Times New Roman" w:cs="Times New Roman"/>
      <w:b/>
      <w:bCs/>
      <w:sz w:val="24"/>
      <w:szCs w:val="24"/>
      <w:lang w:eastAsia="es-ES"/>
    </w:rPr>
  </w:style>
  <w:style w:type="paragraph" w:styleId="Heading4">
    <w:name w:val="heading 4"/>
    <w:basedOn w:val="Normal"/>
    <w:next w:val="Normal"/>
    <w:link w:val="Heading4Char"/>
    <w:qFormat/>
    <w:rsid w:val="00B73F03"/>
    <w:pPr>
      <w:keepNext/>
      <w:spacing w:before="240" w:after="60" w:line="240" w:lineRule="auto"/>
      <w:ind w:left="2832" w:hanging="708"/>
      <w:outlineLvl w:val="3"/>
    </w:pPr>
    <w:rPr>
      <w:rFonts w:ascii="Times New Roman" w:eastAsia="Times New Roman" w:hAnsi="Times New Roman" w:cs="Times New Roman"/>
      <w:b/>
      <w:bCs/>
      <w:i/>
      <w:iCs/>
      <w:sz w:val="24"/>
      <w:szCs w:val="24"/>
      <w:lang w:eastAsia="es-ES"/>
    </w:rPr>
  </w:style>
  <w:style w:type="paragraph" w:styleId="Heading5">
    <w:name w:val="heading 5"/>
    <w:aliases w:val="Subíndice c"/>
    <w:basedOn w:val="Normal"/>
    <w:next w:val="Normal"/>
    <w:link w:val="Heading5Char"/>
    <w:unhideWhenUsed/>
    <w:qFormat/>
    <w:rsid w:val="00FF0332"/>
    <w:pPr>
      <w:numPr>
        <w:ilvl w:val="2"/>
        <w:numId w:val="1"/>
      </w:numPr>
      <w:spacing w:before="120" w:after="120" w:line="240" w:lineRule="auto"/>
      <w:jc w:val="both"/>
      <w:outlineLvl w:val="4"/>
    </w:pPr>
    <w:rPr>
      <w:rFonts w:eastAsia="Calibri" w:cs="Arial"/>
      <w:b/>
      <w:i/>
      <w:color w:val="009AD8"/>
      <w:lang w:eastAsia="es-ES"/>
    </w:rPr>
  </w:style>
  <w:style w:type="paragraph" w:styleId="Heading6">
    <w:name w:val="heading 6"/>
    <w:basedOn w:val="Normal"/>
    <w:next w:val="Normal"/>
    <w:link w:val="Heading6Char"/>
    <w:qFormat/>
    <w:rsid w:val="00B73F03"/>
    <w:pPr>
      <w:spacing w:before="240" w:after="60" w:line="240" w:lineRule="auto"/>
      <w:ind w:left="4248" w:hanging="708"/>
      <w:outlineLvl w:val="5"/>
    </w:pPr>
    <w:rPr>
      <w:rFonts w:ascii="Arial" w:eastAsia="Times New Roman" w:hAnsi="Arial" w:cs="Arial"/>
      <w:i/>
      <w:iCs/>
      <w:lang w:eastAsia="es-ES"/>
    </w:rPr>
  </w:style>
  <w:style w:type="paragraph" w:styleId="Heading7">
    <w:name w:val="heading 7"/>
    <w:basedOn w:val="Normal"/>
    <w:next w:val="Normal"/>
    <w:link w:val="Heading7Char"/>
    <w:qFormat/>
    <w:rsid w:val="00B73F03"/>
    <w:pPr>
      <w:spacing w:before="240" w:after="60" w:line="240" w:lineRule="auto"/>
      <w:ind w:left="4956" w:hanging="708"/>
      <w:outlineLvl w:val="6"/>
    </w:pPr>
    <w:rPr>
      <w:rFonts w:ascii="Arial" w:eastAsia="Times New Roman" w:hAnsi="Arial" w:cs="Arial"/>
      <w:sz w:val="20"/>
      <w:szCs w:val="20"/>
      <w:lang w:eastAsia="es-ES"/>
    </w:rPr>
  </w:style>
  <w:style w:type="paragraph" w:styleId="Heading8">
    <w:name w:val="heading 8"/>
    <w:basedOn w:val="Normal"/>
    <w:next w:val="Normal"/>
    <w:link w:val="Heading8Char"/>
    <w:qFormat/>
    <w:rsid w:val="00B73F03"/>
    <w:pPr>
      <w:spacing w:before="240" w:after="60" w:line="240" w:lineRule="auto"/>
      <w:ind w:left="5664" w:hanging="708"/>
      <w:outlineLvl w:val="7"/>
    </w:pPr>
    <w:rPr>
      <w:rFonts w:ascii="Arial" w:eastAsia="Times New Roman" w:hAnsi="Arial" w:cs="Arial"/>
      <w:i/>
      <w:iCs/>
      <w:sz w:val="20"/>
      <w:szCs w:val="20"/>
      <w:lang w:eastAsia="es-ES"/>
    </w:rPr>
  </w:style>
  <w:style w:type="paragraph" w:styleId="Heading9">
    <w:name w:val="heading 9"/>
    <w:basedOn w:val="Normal"/>
    <w:next w:val="Normal"/>
    <w:link w:val="Heading9Char"/>
    <w:qFormat/>
    <w:rsid w:val="00B73F03"/>
    <w:pPr>
      <w:spacing w:before="240" w:after="60" w:line="240" w:lineRule="auto"/>
      <w:ind w:left="6372" w:hanging="708"/>
      <w:outlineLvl w:val="8"/>
    </w:pPr>
    <w:rPr>
      <w:rFonts w:ascii="Arial" w:eastAsia="Times New Roman" w:hAnsi="Arial" w:cs="Arial"/>
      <w:i/>
      <w:iCs/>
      <w:sz w:val="18"/>
      <w:szCs w:val="1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level 1"/>
    <w:basedOn w:val="Normal"/>
    <w:link w:val="ListParagraphChar"/>
    <w:uiPriority w:val="34"/>
    <w:qFormat/>
    <w:rsid w:val="00380C63"/>
    <w:pPr>
      <w:ind w:left="720"/>
      <w:contextualSpacing/>
    </w:pPr>
  </w:style>
  <w:style w:type="character" w:customStyle="1" w:styleId="Heading1Char">
    <w:name w:val="Heading 1 Char"/>
    <w:basedOn w:val="DefaultParagraphFont"/>
    <w:link w:val="Heading1"/>
    <w:uiPriority w:val="9"/>
    <w:rsid w:val="006A2C6E"/>
    <w:rPr>
      <w:b/>
      <w:sz w:val="24"/>
      <w:szCs w:val="24"/>
    </w:rPr>
  </w:style>
  <w:style w:type="character" w:customStyle="1" w:styleId="Heading2Char">
    <w:name w:val="Heading 2 Char"/>
    <w:basedOn w:val="DefaultParagraphFont"/>
    <w:link w:val="Heading2"/>
    <w:uiPriority w:val="9"/>
    <w:rsid w:val="006A2C6E"/>
    <w:rPr>
      <w:b/>
    </w:rPr>
  </w:style>
  <w:style w:type="paragraph" w:styleId="Header">
    <w:name w:val="header"/>
    <w:basedOn w:val="Normal"/>
    <w:link w:val="HeaderChar"/>
    <w:uiPriority w:val="99"/>
    <w:unhideWhenUsed/>
    <w:rsid w:val="006A2C6E"/>
    <w:pPr>
      <w:tabs>
        <w:tab w:val="center" w:pos="4252"/>
        <w:tab w:val="right" w:pos="8504"/>
      </w:tabs>
      <w:spacing w:after="0" w:line="240" w:lineRule="auto"/>
    </w:pPr>
  </w:style>
  <w:style w:type="character" w:customStyle="1" w:styleId="HeaderChar">
    <w:name w:val="Header Char"/>
    <w:basedOn w:val="DefaultParagraphFont"/>
    <w:link w:val="Header"/>
    <w:uiPriority w:val="99"/>
    <w:rsid w:val="006A2C6E"/>
  </w:style>
  <w:style w:type="paragraph" w:styleId="Footer">
    <w:name w:val="footer"/>
    <w:basedOn w:val="Normal"/>
    <w:link w:val="FooterChar"/>
    <w:uiPriority w:val="99"/>
    <w:unhideWhenUsed/>
    <w:rsid w:val="006A2C6E"/>
    <w:pPr>
      <w:tabs>
        <w:tab w:val="center" w:pos="4252"/>
        <w:tab w:val="right" w:pos="8504"/>
      </w:tabs>
      <w:spacing w:after="0" w:line="240" w:lineRule="auto"/>
    </w:pPr>
  </w:style>
  <w:style w:type="character" w:customStyle="1" w:styleId="FooterChar">
    <w:name w:val="Footer Char"/>
    <w:basedOn w:val="DefaultParagraphFont"/>
    <w:link w:val="Footer"/>
    <w:uiPriority w:val="99"/>
    <w:rsid w:val="006A2C6E"/>
  </w:style>
  <w:style w:type="character" w:styleId="Hyperlink">
    <w:name w:val="Hyperlink"/>
    <w:basedOn w:val="DefaultParagraphFont"/>
    <w:uiPriority w:val="99"/>
    <w:unhideWhenUsed/>
    <w:rsid w:val="006A2C6E"/>
    <w:rPr>
      <w:color w:val="0000FF" w:themeColor="hyperlink"/>
      <w:u w:val="single"/>
    </w:rPr>
  </w:style>
  <w:style w:type="paragraph" w:styleId="BalloonText">
    <w:name w:val="Balloon Text"/>
    <w:basedOn w:val="Normal"/>
    <w:link w:val="BalloonTextChar"/>
    <w:uiPriority w:val="99"/>
    <w:semiHidden/>
    <w:unhideWhenUsed/>
    <w:rsid w:val="006A2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C6E"/>
    <w:rPr>
      <w:rFonts w:ascii="Tahoma" w:hAnsi="Tahoma" w:cs="Tahoma"/>
      <w:sz w:val="16"/>
      <w:szCs w:val="16"/>
    </w:rPr>
  </w:style>
  <w:style w:type="paragraph" w:styleId="TOCHeading">
    <w:name w:val="TOC Heading"/>
    <w:basedOn w:val="Heading1"/>
    <w:next w:val="Normal"/>
    <w:uiPriority w:val="39"/>
    <w:unhideWhenUsed/>
    <w:qFormat/>
    <w:rsid w:val="006A2C6E"/>
    <w:pPr>
      <w:keepNext/>
      <w:keepLines/>
      <w:spacing w:before="480" w:after="0"/>
      <w:ind w:left="0" w:firstLine="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5E0008"/>
    <w:pPr>
      <w:tabs>
        <w:tab w:val="left" w:pos="284"/>
        <w:tab w:val="left" w:pos="993"/>
        <w:tab w:val="right" w:leader="dot" w:pos="9639"/>
      </w:tabs>
      <w:spacing w:after="100"/>
      <w:ind w:left="426" w:right="424" w:hanging="426"/>
    </w:pPr>
  </w:style>
  <w:style w:type="paragraph" w:styleId="TOC2">
    <w:name w:val="toc 2"/>
    <w:basedOn w:val="Normal"/>
    <w:next w:val="Normal"/>
    <w:autoRedefine/>
    <w:uiPriority w:val="39"/>
    <w:unhideWhenUsed/>
    <w:rsid w:val="005946CF"/>
    <w:pPr>
      <w:tabs>
        <w:tab w:val="left" w:pos="1540"/>
        <w:tab w:val="right" w:leader="dot" w:pos="9639"/>
      </w:tabs>
      <w:spacing w:after="100"/>
      <w:ind w:left="993" w:right="425" w:hanging="426"/>
    </w:pPr>
  </w:style>
  <w:style w:type="paragraph" w:styleId="DocumentMap">
    <w:name w:val="Document Map"/>
    <w:basedOn w:val="Normal"/>
    <w:link w:val="DocumentMapChar"/>
    <w:uiPriority w:val="99"/>
    <w:semiHidden/>
    <w:unhideWhenUsed/>
    <w:rsid w:val="006A2C6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2C6E"/>
    <w:rPr>
      <w:rFonts w:ascii="Tahoma" w:hAnsi="Tahoma" w:cs="Tahoma"/>
      <w:sz w:val="16"/>
      <w:szCs w:val="16"/>
    </w:rPr>
  </w:style>
  <w:style w:type="paragraph" w:styleId="NormalWeb">
    <w:name w:val="Normal (Web)"/>
    <w:basedOn w:val="Normal"/>
    <w:uiPriority w:val="99"/>
    <w:unhideWhenUsed/>
    <w:rsid w:val="006A2C6E"/>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eGrid">
    <w:name w:val="Table Grid"/>
    <w:aliases w:val="Tabla CUADROS"/>
    <w:basedOn w:val="TableNormal"/>
    <w:uiPriority w:val="39"/>
    <w:rsid w:val="006A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A2C6E"/>
  </w:style>
  <w:style w:type="character" w:styleId="FollowedHyperlink">
    <w:name w:val="FollowedHyperlink"/>
    <w:basedOn w:val="DefaultParagraphFont"/>
    <w:uiPriority w:val="99"/>
    <w:semiHidden/>
    <w:unhideWhenUsed/>
    <w:rsid w:val="006A2C6E"/>
    <w:rPr>
      <w:color w:val="800080" w:themeColor="followedHyperlink"/>
      <w:u w:val="single"/>
    </w:rPr>
  </w:style>
  <w:style w:type="paragraph" w:styleId="Revision">
    <w:name w:val="Revision"/>
    <w:hidden/>
    <w:uiPriority w:val="99"/>
    <w:semiHidden/>
    <w:rsid w:val="008E6264"/>
    <w:pPr>
      <w:spacing w:after="0" w:line="240" w:lineRule="auto"/>
    </w:pPr>
  </w:style>
  <w:style w:type="character" w:styleId="PageNumber">
    <w:name w:val="page number"/>
    <w:basedOn w:val="DefaultParagraphFont"/>
    <w:rsid w:val="00725689"/>
  </w:style>
  <w:style w:type="paragraph" w:styleId="TOC3">
    <w:name w:val="toc 3"/>
    <w:basedOn w:val="Normal"/>
    <w:next w:val="Normal"/>
    <w:autoRedefine/>
    <w:uiPriority w:val="39"/>
    <w:unhideWhenUsed/>
    <w:rsid w:val="00E26614"/>
    <w:pPr>
      <w:tabs>
        <w:tab w:val="left" w:pos="1320"/>
        <w:tab w:val="right" w:leader="dot" w:pos="10660"/>
      </w:tabs>
      <w:spacing w:after="100"/>
      <w:ind w:left="440"/>
    </w:pPr>
  </w:style>
  <w:style w:type="paragraph" w:customStyle="1" w:styleId="Titre1">
    <w:name w:val="Titre 1"/>
    <w:basedOn w:val="Footer"/>
    <w:autoRedefine/>
    <w:rsid w:val="00CD26BC"/>
    <w:pPr>
      <w:tabs>
        <w:tab w:val="clear" w:pos="4252"/>
        <w:tab w:val="clear" w:pos="8504"/>
        <w:tab w:val="center" w:pos="10773"/>
      </w:tabs>
      <w:jc w:val="both"/>
    </w:pPr>
    <w:rPr>
      <w:rFonts w:ascii="Georgia" w:eastAsia="Times New Roman" w:hAnsi="Georgia" w:cs="Arial"/>
      <w:lang w:eastAsia="es-ES"/>
    </w:rPr>
  </w:style>
  <w:style w:type="character" w:styleId="CommentReference">
    <w:name w:val="annotation reference"/>
    <w:basedOn w:val="DefaultParagraphFont"/>
    <w:uiPriority w:val="99"/>
    <w:semiHidden/>
    <w:unhideWhenUsed/>
    <w:rsid w:val="00C20BAE"/>
    <w:rPr>
      <w:sz w:val="16"/>
      <w:szCs w:val="16"/>
    </w:rPr>
  </w:style>
  <w:style w:type="paragraph" w:styleId="CommentText">
    <w:name w:val="annotation text"/>
    <w:basedOn w:val="Normal"/>
    <w:link w:val="CommentTextChar"/>
    <w:uiPriority w:val="99"/>
    <w:unhideWhenUsed/>
    <w:rsid w:val="00C20BAE"/>
    <w:pPr>
      <w:spacing w:line="240" w:lineRule="auto"/>
    </w:pPr>
    <w:rPr>
      <w:sz w:val="20"/>
      <w:szCs w:val="20"/>
    </w:rPr>
  </w:style>
  <w:style w:type="character" w:customStyle="1" w:styleId="CommentTextChar">
    <w:name w:val="Comment Text Char"/>
    <w:basedOn w:val="DefaultParagraphFont"/>
    <w:link w:val="CommentText"/>
    <w:uiPriority w:val="99"/>
    <w:rsid w:val="00C20BAE"/>
    <w:rPr>
      <w:sz w:val="20"/>
      <w:szCs w:val="20"/>
    </w:rPr>
  </w:style>
  <w:style w:type="paragraph" w:styleId="CommentSubject">
    <w:name w:val="annotation subject"/>
    <w:basedOn w:val="CommentText"/>
    <w:next w:val="CommentText"/>
    <w:link w:val="CommentSubjectChar"/>
    <w:uiPriority w:val="99"/>
    <w:semiHidden/>
    <w:unhideWhenUsed/>
    <w:rsid w:val="00C20BAE"/>
    <w:rPr>
      <w:b/>
      <w:bCs/>
    </w:rPr>
  </w:style>
  <w:style w:type="character" w:customStyle="1" w:styleId="CommentSubjectChar">
    <w:name w:val="Comment Subject Char"/>
    <w:basedOn w:val="CommentTextChar"/>
    <w:link w:val="CommentSubject"/>
    <w:uiPriority w:val="99"/>
    <w:semiHidden/>
    <w:rsid w:val="00C20BAE"/>
    <w:rPr>
      <w:b/>
      <w:bCs/>
      <w:sz w:val="20"/>
      <w:szCs w:val="20"/>
    </w:rPr>
  </w:style>
  <w:style w:type="paragraph" w:customStyle="1" w:styleId="Estilo111">
    <w:name w:val="Estilo111"/>
    <w:basedOn w:val="Normal"/>
    <w:link w:val="Estilo111Car"/>
    <w:qFormat/>
    <w:rsid w:val="00E42CDB"/>
    <w:pPr>
      <w:spacing w:after="0" w:line="240" w:lineRule="auto"/>
    </w:pPr>
    <w:rPr>
      <w:rFonts w:ascii="Arial" w:eastAsia="Calibri" w:hAnsi="Arial" w:cs="Arial"/>
      <w:lang w:eastAsia="es-ES"/>
    </w:rPr>
  </w:style>
  <w:style w:type="character" w:customStyle="1" w:styleId="Estilo111Car">
    <w:name w:val="Estilo111 Car"/>
    <w:basedOn w:val="DefaultParagraphFont"/>
    <w:link w:val="Estilo111"/>
    <w:rsid w:val="00E42CDB"/>
    <w:rPr>
      <w:rFonts w:ascii="Arial" w:eastAsia="Calibri" w:hAnsi="Arial" w:cs="Arial"/>
      <w:lang w:val="pt" w:eastAsia="es-ES"/>
    </w:rPr>
  </w:style>
  <w:style w:type="character" w:customStyle="1" w:styleId="Heading5Char">
    <w:name w:val="Heading 5 Char"/>
    <w:aliases w:val="Subíndice c Char"/>
    <w:basedOn w:val="DefaultParagraphFont"/>
    <w:link w:val="Heading5"/>
    <w:rsid w:val="00FF0332"/>
    <w:rPr>
      <w:rFonts w:eastAsia="Calibri" w:cs="Arial"/>
      <w:b/>
      <w:i/>
      <w:color w:val="009AD8"/>
      <w:lang w:eastAsia="es-ES"/>
    </w:rPr>
  </w:style>
  <w:style w:type="paragraph" w:customStyle="1" w:styleId="SubndiceA">
    <w:name w:val="Subíndice A"/>
    <w:basedOn w:val="Normal"/>
    <w:link w:val="SubndiceACar"/>
    <w:qFormat/>
    <w:rsid w:val="00584B93"/>
    <w:pPr>
      <w:numPr>
        <w:numId w:val="1"/>
      </w:numPr>
      <w:spacing w:before="120" w:after="120" w:line="240" w:lineRule="auto"/>
      <w:jc w:val="both"/>
    </w:pPr>
    <w:rPr>
      <w:rFonts w:eastAsia="Calibri" w:cs="Arial"/>
      <w:b/>
      <w:i/>
      <w:color w:val="009AD8"/>
      <w:sz w:val="28"/>
      <w:szCs w:val="24"/>
      <w:lang w:eastAsia="es-ES"/>
    </w:rPr>
  </w:style>
  <w:style w:type="paragraph" w:customStyle="1" w:styleId="Subndiceb">
    <w:name w:val="Subíndice b"/>
    <w:basedOn w:val="Normal"/>
    <w:link w:val="SubndicebCar"/>
    <w:qFormat/>
    <w:rsid w:val="002A013E"/>
    <w:pPr>
      <w:numPr>
        <w:ilvl w:val="1"/>
        <w:numId w:val="1"/>
      </w:numPr>
      <w:spacing w:before="240" w:after="120" w:line="240" w:lineRule="auto"/>
      <w:jc w:val="both"/>
      <w:outlineLvl w:val="1"/>
    </w:pPr>
    <w:rPr>
      <w:rFonts w:eastAsia="Calibri" w:cs="Arial"/>
      <w:b/>
      <w:color w:val="009AD8"/>
      <w:sz w:val="24"/>
      <w:szCs w:val="20"/>
      <w:lang w:eastAsia="es-ES"/>
    </w:rPr>
  </w:style>
  <w:style w:type="character" w:customStyle="1" w:styleId="SubndiceACar">
    <w:name w:val="Subíndice A Car"/>
    <w:basedOn w:val="DefaultParagraphFont"/>
    <w:link w:val="SubndiceA"/>
    <w:rsid w:val="00C64780"/>
    <w:rPr>
      <w:rFonts w:eastAsia="Calibri" w:cs="Arial"/>
      <w:b/>
      <w:i/>
      <w:color w:val="009AD8"/>
      <w:sz w:val="28"/>
      <w:szCs w:val="24"/>
      <w:lang w:eastAsia="es-ES"/>
    </w:rPr>
  </w:style>
  <w:style w:type="character" w:customStyle="1" w:styleId="SubndicebCar">
    <w:name w:val="Subíndice b Car"/>
    <w:basedOn w:val="DefaultParagraphFont"/>
    <w:link w:val="Subndiceb"/>
    <w:rsid w:val="00273199"/>
    <w:rPr>
      <w:rFonts w:eastAsia="Calibri" w:cs="Arial"/>
      <w:b/>
      <w:color w:val="009AD8"/>
      <w:sz w:val="24"/>
      <w:szCs w:val="20"/>
      <w:lang w:eastAsia="es-ES"/>
    </w:rPr>
  </w:style>
  <w:style w:type="paragraph" w:customStyle="1" w:styleId="Normal1">
    <w:name w:val="Normal 1"/>
    <w:basedOn w:val="Normal"/>
    <w:link w:val="Normal1Car"/>
    <w:qFormat/>
    <w:rsid w:val="001002BC"/>
    <w:pPr>
      <w:spacing w:before="120" w:after="120" w:line="240" w:lineRule="auto"/>
      <w:jc w:val="both"/>
    </w:pPr>
    <w:rPr>
      <w:rFonts w:ascii="Arial" w:eastAsia="Calibri" w:hAnsi="Arial" w:cs="Arial"/>
      <w:sz w:val="20"/>
      <w:szCs w:val="20"/>
      <w:lang w:eastAsia="es-ES"/>
    </w:rPr>
  </w:style>
  <w:style w:type="character" w:customStyle="1" w:styleId="Normal1Car">
    <w:name w:val="Normal 1 Car"/>
    <w:basedOn w:val="DefaultParagraphFont"/>
    <w:link w:val="Normal1"/>
    <w:rsid w:val="001002BC"/>
    <w:rPr>
      <w:rFonts w:ascii="Arial" w:eastAsia="Calibri" w:hAnsi="Arial" w:cs="Arial"/>
      <w:sz w:val="20"/>
      <w:szCs w:val="20"/>
      <w:lang w:val="pt" w:eastAsia="es-ES"/>
    </w:rPr>
  </w:style>
  <w:style w:type="paragraph" w:customStyle="1" w:styleId="Default">
    <w:name w:val="Default"/>
    <w:rsid w:val="002A4DE9"/>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List Paragraph level 1 Char"/>
    <w:basedOn w:val="DefaultParagraphFont"/>
    <w:link w:val="ListParagraph"/>
    <w:uiPriority w:val="34"/>
    <w:locked/>
    <w:rsid w:val="00DB5F96"/>
  </w:style>
  <w:style w:type="paragraph" w:customStyle="1" w:styleId="Punto3">
    <w:name w:val="Punto3"/>
    <w:basedOn w:val="Normal"/>
    <w:rsid w:val="001A6AF6"/>
    <w:pPr>
      <w:numPr>
        <w:numId w:val="2"/>
      </w:numPr>
      <w:tabs>
        <w:tab w:val="num" w:pos="709"/>
      </w:tabs>
      <w:spacing w:before="120" w:after="120" w:line="220" w:lineRule="atLeast"/>
      <w:ind w:left="709" w:hanging="352"/>
      <w:jc w:val="both"/>
    </w:pPr>
    <w:rPr>
      <w:rFonts w:ascii="Calibri" w:eastAsia="Times New Roman" w:hAnsi="Calibri" w:cs="Arial"/>
      <w:color w:val="333333"/>
      <w:sz w:val="20"/>
      <w:szCs w:val="20"/>
      <w:lang w:eastAsia="es-ES"/>
    </w:rPr>
  </w:style>
  <w:style w:type="paragraph" w:customStyle="1" w:styleId="MMRCNormalbulletn3">
    <w:name w:val="MMRC Normal bullet n3"/>
    <w:basedOn w:val="Normal"/>
    <w:qFormat/>
    <w:rsid w:val="001A6AF6"/>
    <w:pPr>
      <w:numPr>
        <w:ilvl w:val="1"/>
        <w:numId w:val="2"/>
      </w:numPr>
      <w:tabs>
        <w:tab w:val="clear" w:pos="1440"/>
      </w:tabs>
      <w:spacing w:before="120" w:after="120" w:line="220" w:lineRule="atLeast"/>
      <w:ind w:left="1287" w:hanging="210"/>
      <w:jc w:val="both"/>
    </w:pPr>
    <w:rPr>
      <w:rFonts w:ascii="Calibri" w:eastAsia="Times New Roman" w:hAnsi="Calibri" w:cs="Arial"/>
      <w:color w:val="000000" w:themeColor="text1"/>
      <w:sz w:val="20"/>
      <w:szCs w:val="20"/>
      <w:lang w:eastAsia="es-ES"/>
    </w:rPr>
  </w:style>
  <w:style w:type="paragraph" w:styleId="FootnoteText">
    <w:name w:val="footnote text"/>
    <w:basedOn w:val="Normal"/>
    <w:link w:val="FootnoteTextChar"/>
    <w:uiPriority w:val="99"/>
    <w:unhideWhenUsed/>
    <w:rsid w:val="00584B93"/>
    <w:pPr>
      <w:spacing w:after="0" w:line="240" w:lineRule="auto"/>
    </w:pPr>
    <w:rPr>
      <w:sz w:val="20"/>
      <w:szCs w:val="20"/>
    </w:rPr>
  </w:style>
  <w:style w:type="character" w:customStyle="1" w:styleId="FootnoteTextChar">
    <w:name w:val="Footnote Text Char"/>
    <w:basedOn w:val="DefaultParagraphFont"/>
    <w:link w:val="FootnoteText"/>
    <w:uiPriority w:val="99"/>
    <w:rsid w:val="00B21B04"/>
    <w:rPr>
      <w:sz w:val="20"/>
      <w:szCs w:val="20"/>
    </w:rPr>
  </w:style>
  <w:style w:type="character" w:styleId="FootnoteReference">
    <w:name w:val="footnote reference"/>
    <w:basedOn w:val="DefaultParagraphFont"/>
    <w:uiPriority w:val="99"/>
    <w:unhideWhenUsed/>
    <w:rsid w:val="00584B93"/>
    <w:rPr>
      <w:vertAlign w:val="superscript"/>
    </w:rPr>
  </w:style>
  <w:style w:type="paragraph" w:styleId="TOC5">
    <w:name w:val="toc 5"/>
    <w:basedOn w:val="Normal"/>
    <w:next w:val="Normal"/>
    <w:autoRedefine/>
    <w:uiPriority w:val="39"/>
    <w:unhideWhenUsed/>
    <w:rsid w:val="002A013E"/>
    <w:pPr>
      <w:tabs>
        <w:tab w:val="left" w:pos="1760"/>
        <w:tab w:val="right" w:leader="dot" w:pos="9639"/>
      </w:tabs>
      <w:spacing w:after="100"/>
      <w:ind w:left="880"/>
    </w:pPr>
  </w:style>
  <w:style w:type="paragraph" w:styleId="TOC4">
    <w:name w:val="toc 4"/>
    <w:basedOn w:val="Normal"/>
    <w:next w:val="Normal"/>
    <w:autoRedefine/>
    <w:uiPriority w:val="39"/>
    <w:semiHidden/>
    <w:unhideWhenUsed/>
    <w:rsid w:val="00FF0332"/>
    <w:pPr>
      <w:spacing w:after="100"/>
      <w:ind w:left="660"/>
    </w:pPr>
  </w:style>
  <w:style w:type="paragraph" w:customStyle="1" w:styleId="Subttuloportada">
    <w:name w:val="Subtítulo portada"/>
    <w:basedOn w:val="Normal"/>
    <w:qFormat/>
    <w:rsid w:val="00132EA7"/>
    <w:pPr>
      <w:spacing w:after="0"/>
      <w:jc w:val="right"/>
    </w:pPr>
    <w:rPr>
      <w:rFonts w:asciiTheme="majorHAnsi" w:hAnsiTheme="majorHAnsi"/>
      <w:sz w:val="32"/>
      <w:szCs w:val="20"/>
    </w:rPr>
  </w:style>
  <w:style w:type="character" w:customStyle="1" w:styleId="Heading3Char">
    <w:name w:val="Heading 3 Char"/>
    <w:basedOn w:val="DefaultParagraphFont"/>
    <w:link w:val="Heading3"/>
    <w:rsid w:val="00B73F03"/>
    <w:rPr>
      <w:rFonts w:ascii="Times New Roman" w:eastAsia="Times New Roman" w:hAnsi="Times New Roman" w:cs="Times New Roman"/>
      <w:b/>
      <w:bCs/>
      <w:sz w:val="24"/>
      <w:szCs w:val="24"/>
      <w:lang w:val="pt" w:eastAsia="es-ES"/>
    </w:rPr>
  </w:style>
  <w:style w:type="character" w:customStyle="1" w:styleId="Heading4Char">
    <w:name w:val="Heading 4 Char"/>
    <w:basedOn w:val="DefaultParagraphFont"/>
    <w:link w:val="Heading4"/>
    <w:rsid w:val="00B73F03"/>
    <w:rPr>
      <w:rFonts w:ascii="Times New Roman" w:eastAsia="Times New Roman" w:hAnsi="Times New Roman" w:cs="Times New Roman"/>
      <w:b/>
      <w:bCs/>
      <w:i/>
      <w:iCs/>
      <w:sz w:val="24"/>
      <w:szCs w:val="24"/>
      <w:lang w:val="pt" w:eastAsia="es-ES"/>
    </w:rPr>
  </w:style>
  <w:style w:type="character" w:customStyle="1" w:styleId="Heading6Char">
    <w:name w:val="Heading 6 Char"/>
    <w:basedOn w:val="DefaultParagraphFont"/>
    <w:link w:val="Heading6"/>
    <w:rsid w:val="00B73F03"/>
    <w:rPr>
      <w:rFonts w:ascii="Arial" w:eastAsia="Times New Roman" w:hAnsi="Arial" w:cs="Arial"/>
      <w:i/>
      <w:iCs/>
      <w:lang w:val="pt" w:eastAsia="es-ES"/>
    </w:rPr>
  </w:style>
  <w:style w:type="character" w:customStyle="1" w:styleId="Heading7Char">
    <w:name w:val="Heading 7 Char"/>
    <w:basedOn w:val="DefaultParagraphFont"/>
    <w:link w:val="Heading7"/>
    <w:rsid w:val="00B73F03"/>
    <w:rPr>
      <w:rFonts w:ascii="Arial" w:eastAsia="Times New Roman" w:hAnsi="Arial" w:cs="Arial"/>
      <w:sz w:val="20"/>
      <w:szCs w:val="20"/>
      <w:lang w:val="pt" w:eastAsia="es-ES"/>
    </w:rPr>
  </w:style>
  <w:style w:type="character" w:customStyle="1" w:styleId="Heading8Char">
    <w:name w:val="Heading 8 Char"/>
    <w:basedOn w:val="DefaultParagraphFont"/>
    <w:link w:val="Heading8"/>
    <w:rsid w:val="00B73F03"/>
    <w:rPr>
      <w:rFonts w:ascii="Arial" w:eastAsia="Times New Roman" w:hAnsi="Arial" w:cs="Arial"/>
      <w:i/>
      <w:iCs/>
      <w:sz w:val="20"/>
      <w:szCs w:val="20"/>
      <w:lang w:val="pt" w:eastAsia="es-ES"/>
    </w:rPr>
  </w:style>
  <w:style w:type="character" w:customStyle="1" w:styleId="Heading9Char">
    <w:name w:val="Heading 9 Char"/>
    <w:basedOn w:val="DefaultParagraphFont"/>
    <w:link w:val="Heading9"/>
    <w:rsid w:val="00B73F03"/>
    <w:rPr>
      <w:rFonts w:ascii="Arial" w:eastAsia="Times New Roman" w:hAnsi="Arial" w:cs="Arial"/>
      <w:i/>
      <w:iCs/>
      <w:sz w:val="18"/>
      <w:szCs w:val="18"/>
      <w:lang w:val="pt" w:eastAsia="es-ES"/>
    </w:rPr>
  </w:style>
  <w:style w:type="paragraph" w:styleId="MacroText">
    <w:name w:val="macro"/>
    <w:basedOn w:val="Normal"/>
    <w:next w:val="Normal"/>
    <w:link w:val="MacroTextChar"/>
    <w:uiPriority w:val="99"/>
    <w:semiHidden/>
    <w:unhideWhenUsed/>
    <w:rsid w:val="008229B2"/>
    <w:pPr>
      <w:tabs>
        <w:tab w:val="left" w:pos="480"/>
        <w:tab w:val="left" w:pos="960"/>
        <w:tab w:val="left" w:pos="1440"/>
        <w:tab w:val="left" w:pos="1920"/>
        <w:tab w:val="left" w:pos="2400"/>
        <w:tab w:val="left" w:pos="2880"/>
        <w:tab w:val="left" w:pos="3360"/>
        <w:tab w:val="left" w:pos="3840"/>
        <w:tab w:val="left" w:pos="4320"/>
      </w:tabs>
      <w:spacing w:after="320" w:line="280" w:lineRule="atLeast"/>
      <w:jc w:val="both"/>
    </w:pPr>
    <w:rPr>
      <w:rFonts w:asciiTheme="majorHAnsi" w:hAnsiTheme="majorHAnsi" w:cs="Consolas"/>
      <w:b/>
      <w:sz w:val="20"/>
      <w:szCs w:val="20"/>
      <w:u w:val="single"/>
    </w:rPr>
  </w:style>
  <w:style w:type="character" w:customStyle="1" w:styleId="MacroTextChar">
    <w:name w:val="Macro Text Char"/>
    <w:basedOn w:val="DefaultParagraphFont"/>
    <w:link w:val="MacroText"/>
    <w:uiPriority w:val="99"/>
    <w:semiHidden/>
    <w:rsid w:val="008229B2"/>
    <w:rPr>
      <w:rFonts w:asciiTheme="majorHAnsi" w:hAnsiTheme="majorHAnsi" w:cs="Consolas"/>
      <w:b/>
      <w:sz w:val="20"/>
      <w:szCs w:val="20"/>
      <w:u w:val="single"/>
    </w:rPr>
  </w:style>
  <w:style w:type="paragraph" w:customStyle="1" w:styleId="CaixaTextoNormal">
    <w:name w:val="Caixa Texto Normal"/>
    <w:basedOn w:val="Normal"/>
    <w:link w:val="CaixaTextoNormalCar"/>
    <w:qFormat/>
    <w:rsid w:val="008229B2"/>
    <w:pPr>
      <w:spacing w:before="120" w:after="120" w:line="240" w:lineRule="auto"/>
      <w:jc w:val="both"/>
    </w:pPr>
    <w:rPr>
      <w:rFonts w:ascii="Arial" w:eastAsia="Calibri" w:hAnsi="Arial" w:cs="Arial"/>
      <w:sz w:val="20"/>
      <w:szCs w:val="20"/>
      <w:shd w:val="clear" w:color="auto" w:fill="FFFFFF"/>
      <w:lang w:eastAsia="es-ES"/>
    </w:rPr>
  </w:style>
  <w:style w:type="character" w:customStyle="1" w:styleId="CaixaTextoNormalCar">
    <w:name w:val="Caixa Texto Normal Car"/>
    <w:basedOn w:val="DefaultParagraphFont"/>
    <w:link w:val="CaixaTextoNormal"/>
    <w:rsid w:val="008229B2"/>
    <w:rPr>
      <w:rFonts w:ascii="Arial" w:eastAsia="Calibri" w:hAnsi="Arial" w:cs="Arial"/>
      <w:sz w:val="20"/>
      <w:szCs w:val="20"/>
      <w:lang w:val="pt" w:eastAsia="es-ES"/>
    </w:rPr>
  </w:style>
  <w:style w:type="paragraph" w:customStyle="1" w:styleId="CaixaBank01">
    <w:name w:val="CaixaBank 01"/>
    <w:basedOn w:val="Normal1"/>
    <w:link w:val="CaixaBank01Char"/>
    <w:qFormat/>
    <w:rsid w:val="008229B2"/>
    <w:rPr>
      <w:b/>
      <w:i/>
      <w:color w:val="009AD8"/>
      <w:sz w:val="28"/>
      <w:szCs w:val="28"/>
    </w:rPr>
  </w:style>
  <w:style w:type="character" w:customStyle="1" w:styleId="CaixaBank01Char">
    <w:name w:val="CaixaBank 01 Char"/>
    <w:basedOn w:val="DefaultParagraphFont"/>
    <w:link w:val="CaixaBank01"/>
    <w:rsid w:val="008229B2"/>
    <w:rPr>
      <w:rFonts w:ascii="Arial" w:eastAsia="Calibri" w:hAnsi="Arial" w:cs="Arial"/>
      <w:b/>
      <w:i/>
      <w:color w:val="009AD8"/>
      <w:sz w:val="28"/>
      <w:szCs w:val="28"/>
      <w:lang w:val="pt" w:eastAsia="es-ES"/>
    </w:rPr>
  </w:style>
  <w:style w:type="paragraph" w:customStyle="1" w:styleId="Texto2">
    <w:name w:val="Texto 2"/>
    <w:basedOn w:val="Normal"/>
    <w:qFormat/>
    <w:rsid w:val="00FE473E"/>
    <w:pPr>
      <w:spacing w:before="120" w:after="120" w:line="300" w:lineRule="atLeast"/>
      <w:ind w:left="284"/>
      <w:jc w:val="both"/>
    </w:pPr>
    <w:rPr>
      <w:rFonts w:ascii="Arial" w:eastAsia="Calibri" w:hAnsi="Arial" w:cs="Arial"/>
      <w:sz w:val="20"/>
      <w:szCs w:val="20"/>
      <w:shd w:val="clear" w:color="auto" w:fill="FFFFFF"/>
      <w:lang w:eastAsia="es-ES"/>
    </w:rPr>
  </w:style>
  <w:style w:type="paragraph" w:customStyle="1" w:styleId="Textoprrafo">
    <w:name w:val="Texto párrafo"/>
    <w:basedOn w:val="Normal"/>
    <w:qFormat/>
    <w:rsid w:val="00897D5A"/>
    <w:pPr>
      <w:spacing w:before="60" w:after="120" w:line="240" w:lineRule="atLeast"/>
      <w:jc w:val="both"/>
    </w:pPr>
    <w:rPr>
      <w:sz w:val="20"/>
      <w:szCs w:val="20"/>
    </w:rPr>
  </w:style>
  <w:style w:type="numbering" w:customStyle="1" w:styleId="ListaCaixaBank">
    <w:name w:val="Lista CaixaBank"/>
    <w:uiPriority w:val="99"/>
    <w:rsid w:val="00897D5A"/>
    <w:pPr>
      <w:numPr>
        <w:numId w:val="3"/>
      </w:numPr>
    </w:pPr>
  </w:style>
  <w:style w:type="paragraph" w:customStyle="1" w:styleId="GBullets">
    <w:name w:val="G.Bullets"/>
    <w:basedOn w:val="Normal"/>
    <w:link w:val="GBulletsChar"/>
    <w:rsid w:val="00691544"/>
    <w:pPr>
      <w:numPr>
        <w:numId w:val="6"/>
      </w:numPr>
      <w:spacing w:before="160" w:after="160" w:line="240" w:lineRule="auto"/>
      <w:ind w:right="227"/>
    </w:pPr>
    <w:rPr>
      <w:rFonts w:ascii="BlissPro-Bold" w:hAnsi="BlissPro-Bold"/>
      <w:color w:val="262626"/>
    </w:rPr>
  </w:style>
  <w:style w:type="character" w:customStyle="1" w:styleId="GBulletsChar">
    <w:name w:val="G.Bullets Char"/>
    <w:basedOn w:val="DefaultParagraphFont"/>
    <w:link w:val="GBullets"/>
    <w:locked/>
    <w:rsid w:val="002D0B0F"/>
    <w:rPr>
      <w:rFonts w:ascii="BlissPro-Bold" w:hAnsi="BlissPro-Bold"/>
      <w:color w:val="262626"/>
    </w:rPr>
  </w:style>
  <w:style w:type="paragraph" w:customStyle="1" w:styleId="SubndiceC">
    <w:name w:val="Subíndice C"/>
    <w:basedOn w:val="Normal"/>
    <w:next w:val="Normal1"/>
    <w:link w:val="SubndiceCCar"/>
    <w:qFormat/>
    <w:rsid w:val="00FC32C0"/>
    <w:pPr>
      <w:spacing w:before="120" w:after="120" w:line="240" w:lineRule="auto"/>
      <w:ind w:left="1224" w:hanging="504"/>
      <w:jc w:val="both"/>
      <w:outlineLvl w:val="1"/>
    </w:pPr>
    <w:rPr>
      <w:rFonts w:ascii="Arial" w:eastAsia="Calibri" w:hAnsi="Arial" w:cs="Arial"/>
      <w:color w:val="00B0F0"/>
      <w:sz w:val="24"/>
      <w:szCs w:val="24"/>
      <w:u w:val="single"/>
      <w:shd w:val="clear" w:color="auto" w:fill="FFFFFF"/>
      <w:lang w:eastAsia="es-ES"/>
    </w:rPr>
  </w:style>
  <w:style w:type="character" w:customStyle="1" w:styleId="SubndiceCCar">
    <w:name w:val="Subíndice C Car"/>
    <w:basedOn w:val="DefaultParagraphFont"/>
    <w:link w:val="SubndiceC"/>
    <w:rsid w:val="00FC32C0"/>
    <w:rPr>
      <w:rFonts w:ascii="Arial" w:eastAsia="Calibri" w:hAnsi="Arial" w:cs="Arial"/>
      <w:color w:val="00B0F0"/>
      <w:sz w:val="24"/>
      <w:szCs w:val="24"/>
      <w:u w:val="single"/>
      <w:lang w:val="pt" w:eastAsia="es-ES"/>
    </w:rPr>
  </w:style>
  <w:style w:type="paragraph" w:customStyle="1" w:styleId="paragraph">
    <w:name w:val="paragraph"/>
    <w:basedOn w:val="Normal"/>
    <w:rsid w:val="003D713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Index1">
    <w:name w:val="index 1"/>
    <w:basedOn w:val="Normal"/>
    <w:next w:val="Normal"/>
    <w:autoRedefine/>
    <w:uiPriority w:val="99"/>
    <w:semiHidden/>
    <w:unhideWhenUsed/>
    <w:rsid w:val="00DE2F91"/>
    <w:pPr>
      <w:spacing w:after="0" w:line="240" w:lineRule="auto"/>
      <w:ind w:left="200" w:hanging="200"/>
      <w:jc w:val="both"/>
    </w:pPr>
    <w:rPr>
      <w:sz w:val="20"/>
      <w:szCs w:val="20"/>
    </w:rPr>
  </w:style>
  <w:style w:type="character" w:customStyle="1" w:styleId="ui-provider">
    <w:name w:val="ui-provider"/>
    <w:basedOn w:val="DefaultParagraphFont"/>
    <w:rsid w:val="005126F0"/>
  </w:style>
  <w:style w:type="character" w:styleId="Strong">
    <w:name w:val="Strong"/>
    <w:basedOn w:val="DefaultParagraphFont"/>
    <w:uiPriority w:val="22"/>
    <w:qFormat/>
    <w:rsid w:val="00A72D12"/>
    <w:rPr>
      <w:b/>
      <w:bCs/>
    </w:rPr>
  </w:style>
  <w:style w:type="paragraph" w:styleId="HTMLPreformatted">
    <w:name w:val="HTML Preformatted"/>
    <w:basedOn w:val="Normal"/>
    <w:link w:val="HTMLPreformattedChar"/>
    <w:uiPriority w:val="99"/>
    <w:semiHidden/>
    <w:unhideWhenUsed/>
    <w:rsid w:val="00A72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eformattedChar">
    <w:name w:val="HTML Preformatted Char"/>
    <w:basedOn w:val="DefaultParagraphFont"/>
    <w:link w:val="HTMLPreformatted"/>
    <w:uiPriority w:val="99"/>
    <w:semiHidden/>
    <w:rsid w:val="00A72D12"/>
    <w:rPr>
      <w:rFonts w:ascii="Courier New" w:eastAsia="Times New Roman" w:hAnsi="Courier New" w:cs="Courier New"/>
      <w:sz w:val="20"/>
      <w:szCs w:val="20"/>
      <w:lang w:val="pt-PT" w:eastAsia="pt-PT"/>
    </w:rPr>
  </w:style>
  <w:style w:type="paragraph" w:styleId="BodyText">
    <w:name w:val="Body Text"/>
    <w:basedOn w:val="Normal"/>
    <w:link w:val="BodyTextChar"/>
    <w:uiPriority w:val="1"/>
    <w:qFormat/>
    <w:rsid w:val="00455CE1"/>
    <w:pPr>
      <w:widowControl w:val="0"/>
      <w:autoSpaceDE w:val="0"/>
      <w:autoSpaceDN w:val="0"/>
      <w:spacing w:after="0" w:line="240" w:lineRule="auto"/>
    </w:pPr>
    <w:rPr>
      <w:rFonts w:ascii="Verdana" w:eastAsia="Verdana" w:hAnsi="Verdana" w:cs="Verdana"/>
      <w:sz w:val="20"/>
      <w:szCs w:val="20"/>
      <w:lang w:val="pt-PT"/>
    </w:rPr>
  </w:style>
  <w:style w:type="character" w:customStyle="1" w:styleId="BodyTextChar">
    <w:name w:val="Body Text Char"/>
    <w:basedOn w:val="DefaultParagraphFont"/>
    <w:link w:val="BodyText"/>
    <w:uiPriority w:val="1"/>
    <w:rsid w:val="00455CE1"/>
    <w:rPr>
      <w:rFonts w:ascii="Verdana" w:eastAsia="Verdana" w:hAnsi="Verdana" w:cs="Verdana"/>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0775">
      <w:bodyDiv w:val="1"/>
      <w:marLeft w:val="0"/>
      <w:marRight w:val="0"/>
      <w:marTop w:val="0"/>
      <w:marBottom w:val="0"/>
      <w:divBdr>
        <w:top w:val="none" w:sz="0" w:space="0" w:color="auto"/>
        <w:left w:val="none" w:sz="0" w:space="0" w:color="auto"/>
        <w:bottom w:val="none" w:sz="0" w:space="0" w:color="auto"/>
        <w:right w:val="none" w:sz="0" w:space="0" w:color="auto"/>
      </w:divBdr>
    </w:div>
    <w:div w:id="63450694">
      <w:bodyDiv w:val="1"/>
      <w:marLeft w:val="0"/>
      <w:marRight w:val="0"/>
      <w:marTop w:val="0"/>
      <w:marBottom w:val="0"/>
      <w:divBdr>
        <w:top w:val="none" w:sz="0" w:space="0" w:color="auto"/>
        <w:left w:val="none" w:sz="0" w:space="0" w:color="auto"/>
        <w:bottom w:val="none" w:sz="0" w:space="0" w:color="auto"/>
        <w:right w:val="none" w:sz="0" w:space="0" w:color="auto"/>
      </w:divBdr>
    </w:div>
    <w:div w:id="74863042">
      <w:bodyDiv w:val="1"/>
      <w:marLeft w:val="0"/>
      <w:marRight w:val="0"/>
      <w:marTop w:val="0"/>
      <w:marBottom w:val="0"/>
      <w:divBdr>
        <w:top w:val="none" w:sz="0" w:space="0" w:color="auto"/>
        <w:left w:val="none" w:sz="0" w:space="0" w:color="auto"/>
        <w:bottom w:val="none" w:sz="0" w:space="0" w:color="auto"/>
        <w:right w:val="none" w:sz="0" w:space="0" w:color="auto"/>
      </w:divBdr>
    </w:div>
    <w:div w:id="82337096">
      <w:bodyDiv w:val="1"/>
      <w:marLeft w:val="0"/>
      <w:marRight w:val="0"/>
      <w:marTop w:val="0"/>
      <w:marBottom w:val="0"/>
      <w:divBdr>
        <w:top w:val="none" w:sz="0" w:space="0" w:color="auto"/>
        <w:left w:val="none" w:sz="0" w:space="0" w:color="auto"/>
        <w:bottom w:val="none" w:sz="0" w:space="0" w:color="auto"/>
        <w:right w:val="none" w:sz="0" w:space="0" w:color="auto"/>
      </w:divBdr>
    </w:div>
    <w:div w:id="193542345">
      <w:bodyDiv w:val="1"/>
      <w:marLeft w:val="0"/>
      <w:marRight w:val="0"/>
      <w:marTop w:val="0"/>
      <w:marBottom w:val="0"/>
      <w:divBdr>
        <w:top w:val="none" w:sz="0" w:space="0" w:color="auto"/>
        <w:left w:val="none" w:sz="0" w:space="0" w:color="auto"/>
        <w:bottom w:val="none" w:sz="0" w:space="0" w:color="auto"/>
        <w:right w:val="none" w:sz="0" w:space="0" w:color="auto"/>
      </w:divBdr>
    </w:div>
    <w:div w:id="216089544">
      <w:bodyDiv w:val="1"/>
      <w:marLeft w:val="0"/>
      <w:marRight w:val="0"/>
      <w:marTop w:val="0"/>
      <w:marBottom w:val="0"/>
      <w:divBdr>
        <w:top w:val="none" w:sz="0" w:space="0" w:color="auto"/>
        <w:left w:val="none" w:sz="0" w:space="0" w:color="auto"/>
        <w:bottom w:val="none" w:sz="0" w:space="0" w:color="auto"/>
        <w:right w:val="none" w:sz="0" w:space="0" w:color="auto"/>
      </w:divBdr>
    </w:div>
    <w:div w:id="254411013">
      <w:bodyDiv w:val="1"/>
      <w:marLeft w:val="0"/>
      <w:marRight w:val="0"/>
      <w:marTop w:val="0"/>
      <w:marBottom w:val="0"/>
      <w:divBdr>
        <w:top w:val="none" w:sz="0" w:space="0" w:color="auto"/>
        <w:left w:val="none" w:sz="0" w:space="0" w:color="auto"/>
        <w:bottom w:val="none" w:sz="0" w:space="0" w:color="auto"/>
        <w:right w:val="none" w:sz="0" w:space="0" w:color="auto"/>
      </w:divBdr>
    </w:div>
    <w:div w:id="263732519">
      <w:bodyDiv w:val="1"/>
      <w:marLeft w:val="0"/>
      <w:marRight w:val="0"/>
      <w:marTop w:val="0"/>
      <w:marBottom w:val="0"/>
      <w:divBdr>
        <w:top w:val="none" w:sz="0" w:space="0" w:color="auto"/>
        <w:left w:val="none" w:sz="0" w:space="0" w:color="auto"/>
        <w:bottom w:val="none" w:sz="0" w:space="0" w:color="auto"/>
        <w:right w:val="none" w:sz="0" w:space="0" w:color="auto"/>
      </w:divBdr>
    </w:div>
    <w:div w:id="358436946">
      <w:bodyDiv w:val="1"/>
      <w:marLeft w:val="0"/>
      <w:marRight w:val="0"/>
      <w:marTop w:val="0"/>
      <w:marBottom w:val="0"/>
      <w:divBdr>
        <w:top w:val="none" w:sz="0" w:space="0" w:color="auto"/>
        <w:left w:val="none" w:sz="0" w:space="0" w:color="auto"/>
        <w:bottom w:val="none" w:sz="0" w:space="0" w:color="auto"/>
        <w:right w:val="none" w:sz="0" w:space="0" w:color="auto"/>
      </w:divBdr>
    </w:div>
    <w:div w:id="453402652">
      <w:bodyDiv w:val="1"/>
      <w:marLeft w:val="0"/>
      <w:marRight w:val="0"/>
      <w:marTop w:val="0"/>
      <w:marBottom w:val="0"/>
      <w:divBdr>
        <w:top w:val="none" w:sz="0" w:space="0" w:color="auto"/>
        <w:left w:val="none" w:sz="0" w:space="0" w:color="auto"/>
        <w:bottom w:val="none" w:sz="0" w:space="0" w:color="auto"/>
        <w:right w:val="none" w:sz="0" w:space="0" w:color="auto"/>
      </w:divBdr>
    </w:div>
    <w:div w:id="475995098">
      <w:bodyDiv w:val="1"/>
      <w:marLeft w:val="0"/>
      <w:marRight w:val="0"/>
      <w:marTop w:val="0"/>
      <w:marBottom w:val="0"/>
      <w:divBdr>
        <w:top w:val="none" w:sz="0" w:space="0" w:color="auto"/>
        <w:left w:val="none" w:sz="0" w:space="0" w:color="auto"/>
        <w:bottom w:val="none" w:sz="0" w:space="0" w:color="auto"/>
        <w:right w:val="none" w:sz="0" w:space="0" w:color="auto"/>
      </w:divBdr>
    </w:div>
    <w:div w:id="507990087">
      <w:bodyDiv w:val="1"/>
      <w:marLeft w:val="0"/>
      <w:marRight w:val="0"/>
      <w:marTop w:val="0"/>
      <w:marBottom w:val="0"/>
      <w:divBdr>
        <w:top w:val="none" w:sz="0" w:space="0" w:color="auto"/>
        <w:left w:val="none" w:sz="0" w:space="0" w:color="auto"/>
        <w:bottom w:val="none" w:sz="0" w:space="0" w:color="auto"/>
        <w:right w:val="none" w:sz="0" w:space="0" w:color="auto"/>
      </w:divBdr>
    </w:div>
    <w:div w:id="513610264">
      <w:bodyDiv w:val="1"/>
      <w:marLeft w:val="0"/>
      <w:marRight w:val="0"/>
      <w:marTop w:val="0"/>
      <w:marBottom w:val="0"/>
      <w:divBdr>
        <w:top w:val="none" w:sz="0" w:space="0" w:color="auto"/>
        <w:left w:val="none" w:sz="0" w:space="0" w:color="auto"/>
        <w:bottom w:val="none" w:sz="0" w:space="0" w:color="auto"/>
        <w:right w:val="none" w:sz="0" w:space="0" w:color="auto"/>
      </w:divBdr>
    </w:div>
    <w:div w:id="519509175">
      <w:bodyDiv w:val="1"/>
      <w:marLeft w:val="0"/>
      <w:marRight w:val="0"/>
      <w:marTop w:val="0"/>
      <w:marBottom w:val="0"/>
      <w:divBdr>
        <w:top w:val="none" w:sz="0" w:space="0" w:color="auto"/>
        <w:left w:val="none" w:sz="0" w:space="0" w:color="auto"/>
        <w:bottom w:val="none" w:sz="0" w:space="0" w:color="auto"/>
        <w:right w:val="none" w:sz="0" w:space="0" w:color="auto"/>
      </w:divBdr>
    </w:div>
    <w:div w:id="610019040">
      <w:bodyDiv w:val="1"/>
      <w:marLeft w:val="0"/>
      <w:marRight w:val="0"/>
      <w:marTop w:val="0"/>
      <w:marBottom w:val="0"/>
      <w:divBdr>
        <w:top w:val="none" w:sz="0" w:space="0" w:color="auto"/>
        <w:left w:val="none" w:sz="0" w:space="0" w:color="auto"/>
        <w:bottom w:val="none" w:sz="0" w:space="0" w:color="auto"/>
        <w:right w:val="none" w:sz="0" w:space="0" w:color="auto"/>
      </w:divBdr>
    </w:div>
    <w:div w:id="625817684">
      <w:bodyDiv w:val="1"/>
      <w:marLeft w:val="0"/>
      <w:marRight w:val="0"/>
      <w:marTop w:val="0"/>
      <w:marBottom w:val="0"/>
      <w:divBdr>
        <w:top w:val="none" w:sz="0" w:space="0" w:color="auto"/>
        <w:left w:val="none" w:sz="0" w:space="0" w:color="auto"/>
        <w:bottom w:val="none" w:sz="0" w:space="0" w:color="auto"/>
        <w:right w:val="none" w:sz="0" w:space="0" w:color="auto"/>
      </w:divBdr>
    </w:div>
    <w:div w:id="823621851">
      <w:bodyDiv w:val="1"/>
      <w:marLeft w:val="0"/>
      <w:marRight w:val="0"/>
      <w:marTop w:val="0"/>
      <w:marBottom w:val="0"/>
      <w:divBdr>
        <w:top w:val="none" w:sz="0" w:space="0" w:color="auto"/>
        <w:left w:val="none" w:sz="0" w:space="0" w:color="auto"/>
        <w:bottom w:val="none" w:sz="0" w:space="0" w:color="auto"/>
        <w:right w:val="none" w:sz="0" w:space="0" w:color="auto"/>
      </w:divBdr>
      <w:divsChild>
        <w:div w:id="558587896">
          <w:marLeft w:val="1886"/>
          <w:marRight w:val="0"/>
          <w:marTop w:val="120"/>
          <w:marBottom w:val="0"/>
          <w:divBdr>
            <w:top w:val="none" w:sz="0" w:space="0" w:color="auto"/>
            <w:left w:val="none" w:sz="0" w:space="0" w:color="auto"/>
            <w:bottom w:val="none" w:sz="0" w:space="0" w:color="auto"/>
            <w:right w:val="none" w:sz="0" w:space="0" w:color="auto"/>
          </w:divBdr>
        </w:div>
        <w:div w:id="1465923850">
          <w:marLeft w:val="1166"/>
          <w:marRight w:val="0"/>
          <w:marTop w:val="120"/>
          <w:marBottom w:val="0"/>
          <w:divBdr>
            <w:top w:val="none" w:sz="0" w:space="0" w:color="auto"/>
            <w:left w:val="none" w:sz="0" w:space="0" w:color="auto"/>
            <w:bottom w:val="none" w:sz="0" w:space="0" w:color="auto"/>
            <w:right w:val="none" w:sz="0" w:space="0" w:color="auto"/>
          </w:divBdr>
        </w:div>
        <w:div w:id="1509245840">
          <w:marLeft w:val="1166"/>
          <w:marRight w:val="0"/>
          <w:marTop w:val="120"/>
          <w:marBottom w:val="0"/>
          <w:divBdr>
            <w:top w:val="none" w:sz="0" w:space="0" w:color="auto"/>
            <w:left w:val="none" w:sz="0" w:space="0" w:color="auto"/>
            <w:bottom w:val="none" w:sz="0" w:space="0" w:color="auto"/>
            <w:right w:val="none" w:sz="0" w:space="0" w:color="auto"/>
          </w:divBdr>
        </w:div>
        <w:div w:id="1524856558">
          <w:marLeft w:val="1166"/>
          <w:marRight w:val="0"/>
          <w:marTop w:val="120"/>
          <w:marBottom w:val="0"/>
          <w:divBdr>
            <w:top w:val="none" w:sz="0" w:space="0" w:color="auto"/>
            <w:left w:val="none" w:sz="0" w:space="0" w:color="auto"/>
            <w:bottom w:val="none" w:sz="0" w:space="0" w:color="auto"/>
            <w:right w:val="none" w:sz="0" w:space="0" w:color="auto"/>
          </w:divBdr>
        </w:div>
        <w:div w:id="1988782779">
          <w:marLeft w:val="1886"/>
          <w:marRight w:val="0"/>
          <w:marTop w:val="120"/>
          <w:marBottom w:val="0"/>
          <w:divBdr>
            <w:top w:val="none" w:sz="0" w:space="0" w:color="auto"/>
            <w:left w:val="none" w:sz="0" w:space="0" w:color="auto"/>
            <w:bottom w:val="none" w:sz="0" w:space="0" w:color="auto"/>
            <w:right w:val="none" w:sz="0" w:space="0" w:color="auto"/>
          </w:divBdr>
        </w:div>
      </w:divsChild>
    </w:div>
    <w:div w:id="859125678">
      <w:bodyDiv w:val="1"/>
      <w:marLeft w:val="0"/>
      <w:marRight w:val="0"/>
      <w:marTop w:val="0"/>
      <w:marBottom w:val="0"/>
      <w:divBdr>
        <w:top w:val="none" w:sz="0" w:space="0" w:color="auto"/>
        <w:left w:val="none" w:sz="0" w:space="0" w:color="auto"/>
        <w:bottom w:val="none" w:sz="0" w:space="0" w:color="auto"/>
        <w:right w:val="none" w:sz="0" w:space="0" w:color="auto"/>
      </w:divBdr>
    </w:div>
    <w:div w:id="890195719">
      <w:bodyDiv w:val="1"/>
      <w:marLeft w:val="0"/>
      <w:marRight w:val="0"/>
      <w:marTop w:val="0"/>
      <w:marBottom w:val="0"/>
      <w:divBdr>
        <w:top w:val="none" w:sz="0" w:space="0" w:color="auto"/>
        <w:left w:val="none" w:sz="0" w:space="0" w:color="auto"/>
        <w:bottom w:val="none" w:sz="0" w:space="0" w:color="auto"/>
        <w:right w:val="none" w:sz="0" w:space="0" w:color="auto"/>
      </w:divBdr>
    </w:div>
    <w:div w:id="1126972218">
      <w:bodyDiv w:val="1"/>
      <w:marLeft w:val="0"/>
      <w:marRight w:val="0"/>
      <w:marTop w:val="0"/>
      <w:marBottom w:val="0"/>
      <w:divBdr>
        <w:top w:val="none" w:sz="0" w:space="0" w:color="auto"/>
        <w:left w:val="none" w:sz="0" w:space="0" w:color="auto"/>
        <w:bottom w:val="none" w:sz="0" w:space="0" w:color="auto"/>
        <w:right w:val="none" w:sz="0" w:space="0" w:color="auto"/>
      </w:divBdr>
      <w:divsChild>
        <w:div w:id="1940329068">
          <w:marLeft w:val="274"/>
          <w:marRight w:val="0"/>
          <w:marTop w:val="0"/>
          <w:marBottom w:val="74"/>
          <w:divBdr>
            <w:top w:val="none" w:sz="0" w:space="0" w:color="auto"/>
            <w:left w:val="none" w:sz="0" w:space="0" w:color="auto"/>
            <w:bottom w:val="none" w:sz="0" w:space="0" w:color="auto"/>
            <w:right w:val="none" w:sz="0" w:space="0" w:color="auto"/>
          </w:divBdr>
        </w:div>
      </w:divsChild>
    </w:div>
    <w:div w:id="1151754691">
      <w:bodyDiv w:val="1"/>
      <w:marLeft w:val="0"/>
      <w:marRight w:val="0"/>
      <w:marTop w:val="0"/>
      <w:marBottom w:val="0"/>
      <w:divBdr>
        <w:top w:val="none" w:sz="0" w:space="0" w:color="auto"/>
        <w:left w:val="none" w:sz="0" w:space="0" w:color="auto"/>
        <w:bottom w:val="none" w:sz="0" w:space="0" w:color="auto"/>
        <w:right w:val="none" w:sz="0" w:space="0" w:color="auto"/>
      </w:divBdr>
    </w:div>
    <w:div w:id="1187676151">
      <w:bodyDiv w:val="1"/>
      <w:marLeft w:val="0"/>
      <w:marRight w:val="0"/>
      <w:marTop w:val="0"/>
      <w:marBottom w:val="0"/>
      <w:divBdr>
        <w:top w:val="none" w:sz="0" w:space="0" w:color="auto"/>
        <w:left w:val="none" w:sz="0" w:space="0" w:color="auto"/>
        <w:bottom w:val="none" w:sz="0" w:space="0" w:color="auto"/>
        <w:right w:val="none" w:sz="0" w:space="0" w:color="auto"/>
      </w:divBdr>
    </w:div>
    <w:div w:id="1232691867">
      <w:bodyDiv w:val="1"/>
      <w:marLeft w:val="0"/>
      <w:marRight w:val="0"/>
      <w:marTop w:val="0"/>
      <w:marBottom w:val="0"/>
      <w:divBdr>
        <w:top w:val="none" w:sz="0" w:space="0" w:color="auto"/>
        <w:left w:val="none" w:sz="0" w:space="0" w:color="auto"/>
        <w:bottom w:val="none" w:sz="0" w:space="0" w:color="auto"/>
        <w:right w:val="none" w:sz="0" w:space="0" w:color="auto"/>
      </w:divBdr>
    </w:div>
    <w:div w:id="1335843321">
      <w:bodyDiv w:val="1"/>
      <w:marLeft w:val="0"/>
      <w:marRight w:val="0"/>
      <w:marTop w:val="0"/>
      <w:marBottom w:val="0"/>
      <w:divBdr>
        <w:top w:val="none" w:sz="0" w:space="0" w:color="auto"/>
        <w:left w:val="none" w:sz="0" w:space="0" w:color="auto"/>
        <w:bottom w:val="none" w:sz="0" w:space="0" w:color="auto"/>
        <w:right w:val="none" w:sz="0" w:space="0" w:color="auto"/>
      </w:divBdr>
      <w:divsChild>
        <w:div w:id="105122011">
          <w:marLeft w:val="547"/>
          <w:marRight w:val="0"/>
          <w:marTop w:val="0"/>
          <w:marBottom w:val="0"/>
          <w:divBdr>
            <w:top w:val="none" w:sz="0" w:space="0" w:color="auto"/>
            <w:left w:val="none" w:sz="0" w:space="0" w:color="auto"/>
            <w:bottom w:val="none" w:sz="0" w:space="0" w:color="auto"/>
            <w:right w:val="none" w:sz="0" w:space="0" w:color="auto"/>
          </w:divBdr>
        </w:div>
        <w:div w:id="623123543">
          <w:marLeft w:val="547"/>
          <w:marRight w:val="0"/>
          <w:marTop w:val="0"/>
          <w:marBottom w:val="0"/>
          <w:divBdr>
            <w:top w:val="none" w:sz="0" w:space="0" w:color="auto"/>
            <w:left w:val="none" w:sz="0" w:space="0" w:color="auto"/>
            <w:bottom w:val="none" w:sz="0" w:space="0" w:color="auto"/>
            <w:right w:val="none" w:sz="0" w:space="0" w:color="auto"/>
          </w:divBdr>
        </w:div>
        <w:div w:id="1638532055">
          <w:marLeft w:val="547"/>
          <w:marRight w:val="0"/>
          <w:marTop w:val="0"/>
          <w:marBottom w:val="0"/>
          <w:divBdr>
            <w:top w:val="none" w:sz="0" w:space="0" w:color="auto"/>
            <w:left w:val="none" w:sz="0" w:space="0" w:color="auto"/>
            <w:bottom w:val="none" w:sz="0" w:space="0" w:color="auto"/>
            <w:right w:val="none" w:sz="0" w:space="0" w:color="auto"/>
          </w:divBdr>
        </w:div>
        <w:div w:id="1644653077">
          <w:marLeft w:val="547"/>
          <w:marRight w:val="0"/>
          <w:marTop w:val="0"/>
          <w:marBottom w:val="0"/>
          <w:divBdr>
            <w:top w:val="none" w:sz="0" w:space="0" w:color="auto"/>
            <w:left w:val="none" w:sz="0" w:space="0" w:color="auto"/>
            <w:bottom w:val="none" w:sz="0" w:space="0" w:color="auto"/>
            <w:right w:val="none" w:sz="0" w:space="0" w:color="auto"/>
          </w:divBdr>
        </w:div>
      </w:divsChild>
    </w:div>
    <w:div w:id="1380089037">
      <w:bodyDiv w:val="1"/>
      <w:marLeft w:val="0"/>
      <w:marRight w:val="0"/>
      <w:marTop w:val="0"/>
      <w:marBottom w:val="0"/>
      <w:divBdr>
        <w:top w:val="none" w:sz="0" w:space="0" w:color="auto"/>
        <w:left w:val="none" w:sz="0" w:space="0" w:color="auto"/>
        <w:bottom w:val="none" w:sz="0" w:space="0" w:color="auto"/>
        <w:right w:val="none" w:sz="0" w:space="0" w:color="auto"/>
      </w:divBdr>
    </w:div>
    <w:div w:id="1396974785">
      <w:bodyDiv w:val="1"/>
      <w:marLeft w:val="0"/>
      <w:marRight w:val="0"/>
      <w:marTop w:val="0"/>
      <w:marBottom w:val="0"/>
      <w:divBdr>
        <w:top w:val="none" w:sz="0" w:space="0" w:color="auto"/>
        <w:left w:val="none" w:sz="0" w:space="0" w:color="auto"/>
        <w:bottom w:val="none" w:sz="0" w:space="0" w:color="auto"/>
        <w:right w:val="none" w:sz="0" w:space="0" w:color="auto"/>
      </w:divBdr>
      <w:divsChild>
        <w:div w:id="372850606">
          <w:marLeft w:val="360"/>
          <w:marRight w:val="0"/>
          <w:marTop w:val="200"/>
          <w:marBottom w:val="0"/>
          <w:divBdr>
            <w:top w:val="none" w:sz="0" w:space="0" w:color="auto"/>
            <w:left w:val="none" w:sz="0" w:space="0" w:color="auto"/>
            <w:bottom w:val="none" w:sz="0" w:space="0" w:color="auto"/>
            <w:right w:val="none" w:sz="0" w:space="0" w:color="auto"/>
          </w:divBdr>
        </w:div>
        <w:div w:id="935138367">
          <w:marLeft w:val="360"/>
          <w:marRight w:val="0"/>
          <w:marTop w:val="200"/>
          <w:marBottom w:val="0"/>
          <w:divBdr>
            <w:top w:val="none" w:sz="0" w:space="0" w:color="auto"/>
            <w:left w:val="none" w:sz="0" w:space="0" w:color="auto"/>
            <w:bottom w:val="none" w:sz="0" w:space="0" w:color="auto"/>
            <w:right w:val="none" w:sz="0" w:space="0" w:color="auto"/>
          </w:divBdr>
        </w:div>
        <w:div w:id="1661032883">
          <w:marLeft w:val="360"/>
          <w:marRight w:val="0"/>
          <w:marTop w:val="200"/>
          <w:marBottom w:val="0"/>
          <w:divBdr>
            <w:top w:val="none" w:sz="0" w:space="0" w:color="auto"/>
            <w:left w:val="none" w:sz="0" w:space="0" w:color="auto"/>
            <w:bottom w:val="none" w:sz="0" w:space="0" w:color="auto"/>
            <w:right w:val="none" w:sz="0" w:space="0" w:color="auto"/>
          </w:divBdr>
        </w:div>
      </w:divsChild>
    </w:div>
    <w:div w:id="1401050885">
      <w:bodyDiv w:val="1"/>
      <w:marLeft w:val="0"/>
      <w:marRight w:val="0"/>
      <w:marTop w:val="0"/>
      <w:marBottom w:val="0"/>
      <w:divBdr>
        <w:top w:val="none" w:sz="0" w:space="0" w:color="auto"/>
        <w:left w:val="none" w:sz="0" w:space="0" w:color="auto"/>
        <w:bottom w:val="none" w:sz="0" w:space="0" w:color="auto"/>
        <w:right w:val="none" w:sz="0" w:space="0" w:color="auto"/>
      </w:divBdr>
    </w:div>
    <w:div w:id="1416316428">
      <w:bodyDiv w:val="1"/>
      <w:marLeft w:val="0"/>
      <w:marRight w:val="0"/>
      <w:marTop w:val="0"/>
      <w:marBottom w:val="0"/>
      <w:divBdr>
        <w:top w:val="none" w:sz="0" w:space="0" w:color="auto"/>
        <w:left w:val="none" w:sz="0" w:space="0" w:color="auto"/>
        <w:bottom w:val="none" w:sz="0" w:space="0" w:color="auto"/>
        <w:right w:val="none" w:sz="0" w:space="0" w:color="auto"/>
      </w:divBdr>
    </w:div>
    <w:div w:id="1462964544">
      <w:bodyDiv w:val="1"/>
      <w:marLeft w:val="0"/>
      <w:marRight w:val="0"/>
      <w:marTop w:val="0"/>
      <w:marBottom w:val="0"/>
      <w:divBdr>
        <w:top w:val="none" w:sz="0" w:space="0" w:color="auto"/>
        <w:left w:val="none" w:sz="0" w:space="0" w:color="auto"/>
        <w:bottom w:val="none" w:sz="0" w:space="0" w:color="auto"/>
        <w:right w:val="none" w:sz="0" w:space="0" w:color="auto"/>
      </w:divBdr>
    </w:div>
    <w:div w:id="1468738897">
      <w:bodyDiv w:val="1"/>
      <w:marLeft w:val="0"/>
      <w:marRight w:val="0"/>
      <w:marTop w:val="0"/>
      <w:marBottom w:val="0"/>
      <w:divBdr>
        <w:top w:val="none" w:sz="0" w:space="0" w:color="auto"/>
        <w:left w:val="none" w:sz="0" w:space="0" w:color="auto"/>
        <w:bottom w:val="none" w:sz="0" w:space="0" w:color="auto"/>
        <w:right w:val="none" w:sz="0" w:space="0" w:color="auto"/>
      </w:divBdr>
    </w:div>
    <w:div w:id="1539732141">
      <w:bodyDiv w:val="1"/>
      <w:marLeft w:val="0"/>
      <w:marRight w:val="0"/>
      <w:marTop w:val="0"/>
      <w:marBottom w:val="0"/>
      <w:divBdr>
        <w:top w:val="none" w:sz="0" w:space="0" w:color="auto"/>
        <w:left w:val="none" w:sz="0" w:space="0" w:color="auto"/>
        <w:bottom w:val="none" w:sz="0" w:space="0" w:color="auto"/>
        <w:right w:val="none" w:sz="0" w:space="0" w:color="auto"/>
      </w:divBdr>
    </w:div>
    <w:div w:id="1568878329">
      <w:bodyDiv w:val="1"/>
      <w:marLeft w:val="0"/>
      <w:marRight w:val="0"/>
      <w:marTop w:val="0"/>
      <w:marBottom w:val="0"/>
      <w:divBdr>
        <w:top w:val="none" w:sz="0" w:space="0" w:color="auto"/>
        <w:left w:val="none" w:sz="0" w:space="0" w:color="auto"/>
        <w:bottom w:val="none" w:sz="0" w:space="0" w:color="auto"/>
        <w:right w:val="none" w:sz="0" w:space="0" w:color="auto"/>
      </w:divBdr>
    </w:div>
    <w:div w:id="1581256679">
      <w:bodyDiv w:val="1"/>
      <w:marLeft w:val="0"/>
      <w:marRight w:val="0"/>
      <w:marTop w:val="0"/>
      <w:marBottom w:val="0"/>
      <w:divBdr>
        <w:top w:val="none" w:sz="0" w:space="0" w:color="auto"/>
        <w:left w:val="none" w:sz="0" w:space="0" w:color="auto"/>
        <w:bottom w:val="none" w:sz="0" w:space="0" w:color="auto"/>
        <w:right w:val="none" w:sz="0" w:space="0" w:color="auto"/>
      </w:divBdr>
    </w:div>
    <w:div w:id="1582056021">
      <w:bodyDiv w:val="1"/>
      <w:marLeft w:val="0"/>
      <w:marRight w:val="0"/>
      <w:marTop w:val="0"/>
      <w:marBottom w:val="0"/>
      <w:divBdr>
        <w:top w:val="none" w:sz="0" w:space="0" w:color="auto"/>
        <w:left w:val="none" w:sz="0" w:space="0" w:color="auto"/>
        <w:bottom w:val="none" w:sz="0" w:space="0" w:color="auto"/>
        <w:right w:val="none" w:sz="0" w:space="0" w:color="auto"/>
      </w:divBdr>
    </w:div>
    <w:div w:id="1636789171">
      <w:bodyDiv w:val="1"/>
      <w:marLeft w:val="0"/>
      <w:marRight w:val="0"/>
      <w:marTop w:val="0"/>
      <w:marBottom w:val="0"/>
      <w:divBdr>
        <w:top w:val="none" w:sz="0" w:space="0" w:color="auto"/>
        <w:left w:val="none" w:sz="0" w:space="0" w:color="auto"/>
        <w:bottom w:val="none" w:sz="0" w:space="0" w:color="auto"/>
        <w:right w:val="none" w:sz="0" w:space="0" w:color="auto"/>
      </w:divBdr>
    </w:div>
    <w:div w:id="1698500892">
      <w:bodyDiv w:val="1"/>
      <w:marLeft w:val="0"/>
      <w:marRight w:val="0"/>
      <w:marTop w:val="0"/>
      <w:marBottom w:val="0"/>
      <w:divBdr>
        <w:top w:val="none" w:sz="0" w:space="0" w:color="auto"/>
        <w:left w:val="none" w:sz="0" w:space="0" w:color="auto"/>
        <w:bottom w:val="none" w:sz="0" w:space="0" w:color="auto"/>
        <w:right w:val="none" w:sz="0" w:space="0" w:color="auto"/>
      </w:divBdr>
    </w:div>
    <w:div w:id="1856460075">
      <w:bodyDiv w:val="1"/>
      <w:marLeft w:val="0"/>
      <w:marRight w:val="0"/>
      <w:marTop w:val="0"/>
      <w:marBottom w:val="0"/>
      <w:divBdr>
        <w:top w:val="none" w:sz="0" w:space="0" w:color="auto"/>
        <w:left w:val="none" w:sz="0" w:space="0" w:color="auto"/>
        <w:bottom w:val="none" w:sz="0" w:space="0" w:color="auto"/>
        <w:right w:val="none" w:sz="0" w:space="0" w:color="auto"/>
      </w:divBdr>
    </w:div>
    <w:div w:id="2016688326">
      <w:bodyDiv w:val="1"/>
      <w:marLeft w:val="0"/>
      <w:marRight w:val="0"/>
      <w:marTop w:val="0"/>
      <w:marBottom w:val="0"/>
      <w:divBdr>
        <w:top w:val="none" w:sz="0" w:space="0" w:color="auto"/>
        <w:left w:val="none" w:sz="0" w:space="0" w:color="auto"/>
        <w:bottom w:val="none" w:sz="0" w:space="0" w:color="auto"/>
        <w:right w:val="none" w:sz="0" w:space="0" w:color="auto"/>
      </w:divBdr>
    </w:div>
    <w:div w:id="2103716681">
      <w:bodyDiv w:val="1"/>
      <w:marLeft w:val="0"/>
      <w:marRight w:val="0"/>
      <w:marTop w:val="0"/>
      <w:marBottom w:val="0"/>
      <w:divBdr>
        <w:top w:val="none" w:sz="0" w:space="0" w:color="auto"/>
        <w:left w:val="none" w:sz="0" w:space="0" w:color="auto"/>
        <w:bottom w:val="none" w:sz="0" w:space="0" w:color="auto"/>
        <w:right w:val="none" w:sz="0" w:space="0" w:color="auto"/>
      </w:divBdr>
      <w:divsChild>
        <w:div w:id="160782520">
          <w:marLeft w:val="1397"/>
          <w:marRight w:val="0"/>
          <w:marTop w:val="0"/>
          <w:marBottom w:val="0"/>
          <w:divBdr>
            <w:top w:val="none" w:sz="0" w:space="0" w:color="auto"/>
            <w:left w:val="none" w:sz="0" w:space="0" w:color="auto"/>
            <w:bottom w:val="none" w:sz="0" w:space="0" w:color="auto"/>
            <w:right w:val="none" w:sz="0" w:space="0" w:color="auto"/>
          </w:divBdr>
        </w:div>
        <w:div w:id="302387944">
          <w:marLeft w:val="1397"/>
          <w:marRight w:val="0"/>
          <w:marTop w:val="0"/>
          <w:marBottom w:val="0"/>
          <w:divBdr>
            <w:top w:val="none" w:sz="0" w:space="0" w:color="auto"/>
            <w:left w:val="none" w:sz="0" w:space="0" w:color="auto"/>
            <w:bottom w:val="none" w:sz="0" w:space="0" w:color="auto"/>
            <w:right w:val="none" w:sz="0" w:space="0" w:color="auto"/>
          </w:divBdr>
        </w:div>
        <w:div w:id="381976547">
          <w:marLeft w:val="1397"/>
          <w:marRight w:val="0"/>
          <w:marTop w:val="0"/>
          <w:marBottom w:val="0"/>
          <w:divBdr>
            <w:top w:val="none" w:sz="0" w:space="0" w:color="auto"/>
            <w:left w:val="none" w:sz="0" w:space="0" w:color="auto"/>
            <w:bottom w:val="none" w:sz="0" w:space="0" w:color="auto"/>
            <w:right w:val="none" w:sz="0" w:space="0" w:color="auto"/>
          </w:divBdr>
        </w:div>
        <w:div w:id="647561635">
          <w:marLeft w:val="1397"/>
          <w:marRight w:val="0"/>
          <w:marTop w:val="0"/>
          <w:marBottom w:val="0"/>
          <w:divBdr>
            <w:top w:val="none" w:sz="0" w:space="0" w:color="auto"/>
            <w:left w:val="none" w:sz="0" w:space="0" w:color="auto"/>
            <w:bottom w:val="none" w:sz="0" w:space="0" w:color="auto"/>
            <w:right w:val="none" w:sz="0" w:space="0" w:color="auto"/>
          </w:divBdr>
        </w:div>
        <w:div w:id="670566460">
          <w:marLeft w:val="547"/>
          <w:marRight w:val="0"/>
          <w:marTop w:val="0"/>
          <w:marBottom w:val="0"/>
          <w:divBdr>
            <w:top w:val="none" w:sz="0" w:space="0" w:color="auto"/>
            <w:left w:val="none" w:sz="0" w:space="0" w:color="auto"/>
            <w:bottom w:val="none" w:sz="0" w:space="0" w:color="auto"/>
            <w:right w:val="none" w:sz="0" w:space="0" w:color="auto"/>
          </w:divBdr>
        </w:div>
        <w:div w:id="792016579">
          <w:marLeft w:val="1397"/>
          <w:marRight w:val="0"/>
          <w:marTop w:val="0"/>
          <w:marBottom w:val="0"/>
          <w:divBdr>
            <w:top w:val="none" w:sz="0" w:space="0" w:color="auto"/>
            <w:left w:val="none" w:sz="0" w:space="0" w:color="auto"/>
            <w:bottom w:val="none" w:sz="0" w:space="0" w:color="auto"/>
            <w:right w:val="none" w:sz="0" w:space="0" w:color="auto"/>
          </w:divBdr>
        </w:div>
        <w:div w:id="1133712256">
          <w:marLeft w:val="1397"/>
          <w:marRight w:val="0"/>
          <w:marTop w:val="0"/>
          <w:marBottom w:val="0"/>
          <w:divBdr>
            <w:top w:val="none" w:sz="0" w:space="0" w:color="auto"/>
            <w:left w:val="none" w:sz="0" w:space="0" w:color="auto"/>
            <w:bottom w:val="none" w:sz="0" w:space="0" w:color="auto"/>
            <w:right w:val="none" w:sz="0" w:space="0" w:color="auto"/>
          </w:divBdr>
        </w:div>
        <w:div w:id="1135175596">
          <w:marLeft w:val="1397"/>
          <w:marRight w:val="0"/>
          <w:marTop w:val="0"/>
          <w:marBottom w:val="0"/>
          <w:divBdr>
            <w:top w:val="none" w:sz="0" w:space="0" w:color="auto"/>
            <w:left w:val="none" w:sz="0" w:space="0" w:color="auto"/>
            <w:bottom w:val="none" w:sz="0" w:space="0" w:color="auto"/>
            <w:right w:val="none" w:sz="0" w:space="0" w:color="auto"/>
          </w:divBdr>
        </w:div>
        <w:div w:id="1654991798">
          <w:marLeft w:val="1397"/>
          <w:marRight w:val="0"/>
          <w:marTop w:val="0"/>
          <w:marBottom w:val="0"/>
          <w:divBdr>
            <w:top w:val="none" w:sz="0" w:space="0" w:color="auto"/>
            <w:left w:val="none" w:sz="0" w:space="0" w:color="auto"/>
            <w:bottom w:val="none" w:sz="0" w:space="0" w:color="auto"/>
            <w:right w:val="none" w:sz="0" w:space="0" w:color="auto"/>
          </w:divBdr>
        </w:div>
        <w:div w:id="1676227081">
          <w:marLeft w:val="1397"/>
          <w:marRight w:val="0"/>
          <w:marTop w:val="0"/>
          <w:marBottom w:val="0"/>
          <w:divBdr>
            <w:top w:val="none" w:sz="0" w:space="0" w:color="auto"/>
            <w:left w:val="none" w:sz="0" w:space="0" w:color="auto"/>
            <w:bottom w:val="none" w:sz="0" w:space="0" w:color="auto"/>
            <w:right w:val="none" w:sz="0" w:space="0" w:color="auto"/>
          </w:divBdr>
        </w:div>
        <w:div w:id="1725253230">
          <w:marLeft w:val="1397"/>
          <w:marRight w:val="0"/>
          <w:marTop w:val="0"/>
          <w:marBottom w:val="0"/>
          <w:divBdr>
            <w:top w:val="none" w:sz="0" w:space="0" w:color="auto"/>
            <w:left w:val="none" w:sz="0" w:space="0" w:color="auto"/>
            <w:bottom w:val="none" w:sz="0" w:space="0" w:color="auto"/>
            <w:right w:val="none" w:sz="0" w:space="0" w:color="auto"/>
          </w:divBdr>
        </w:div>
        <w:div w:id="1931501730">
          <w:marLeft w:val="1397"/>
          <w:marRight w:val="0"/>
          <w:marTop w:val="0"/>
          <w:marBottom w:val="0"/>
          <w:divBdr>
            <w:top w:val="none" w:sz="0" w:space="0" w:color="auto"/>
            <w:left w:val="none" w:sz="0" w:space="0" w:color="auto"/>
            <w:bottom w:val="none" w:sz="0" w:space="0" w:color="auto"/>
            <w:right w:val="none" w:sz="0" w:space="0" w:color="auto"/>
          </w:divBdr>
        </w:div>
      </w:divsChild>
    </w:div>
    <w:div w:id="21245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media/image11.png" Type="http://schemas.openxmlformats.org/officeDocument/2006/relationships/image" Id="rId18"></Relationship><Relationship Target="footer1.xml" Type="http://schemas.openxmlformats.org/officeDocument/2006/relationships/footer" Id="rId26"></Relationship><Relationship Target="styles.xml" Type="http://schemas.openxmlformats.org/officeDocument/2006/relationships/styles" Id="rId3"></Relationship><Relationship Target="media/image13.png" Type="http://schemas.openxmlformats.org/officeDocument/2006/relationships/image"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media/image10.png" Type="http://schemas.openxmlformats.org/officeDocument/2006/relationships/image" Id="rId17"></Relationship><Relationship Target="header2.xml" Type="http://schemas.openxmlformats.org/officeDocument/2006/relationships/header" Id="rId25"></Relationship><Relationship Target="numbering.xml" Type="http://schemas.openxmlformats.org/officeDocument/2006/relationships/numbering" Id="rId2"></Relationship><Relationship Target="media/image9.png" Type="http://schemas.openxmlformats.org/officeDocument/2006/relationships/image" Id="rId16"></Relationship><Relationship Target="media/image8.png" Type="http://schemas.openxmlformats.org/officeDocument/2006/relationships/image" Id="rId20"></Relationship><Relationship Target="footer3.xml" Type="http://schemas.openxmlformats.org/officeDocument/2006/relationships/footer" Id="rId29"></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header1.xml" Type="http://schemas.openxmlformats.org/officeDocument/2006/relationships/header" Id="rId24"></Relationship><Relationship Target="webSettings.xml" Type="http://schemas.openxmlformats.org/officeDocument/2006/relationships/webSettings" Id="rId5"></Relationship><Relationship Target="media/image8.jpeg" Type="http://schemas.openxmlformats.org/officeDocument/2006/relationships/image" Id="rId15"></Relationship><Relationship TargetMode="External" Target="https://www.greenfacts.org/es/glosario/abc/antropogenico.htm" Type="http://schemas.openxmlformats.org/officeDocument/2006/relationships/hyperlink" Id="rId23"></Relationship><Relationship Target="header3.xml" Type="http://schemas.openxmlformats.org/officeDocument/2006/relationships/header" Id="rId28"></Relationship><Relationship Target="media/image3.png" Type="http://schemas.openxmlformats.org/officeDocument/2006/relationships/image" Id="rId10"></Relationship><Relationship Target="media/image12.png" Type="http://schemas.openxmlformats.org/officeDocument/2006/relationships/image" Id="rId19"></Relationship><Relationship Target="theme/theme1.xml" Type="http://schemas.openxmlformats.org/officeDocument/2006/relationships/theme" Id="rId31"></Relationship><Relationship Target="settings.xml" Type="http://schemas.openxmlformats.org/officeDocument/2006/relationships/settings" Id="rId4"></Relationship><Relationship Target="media/image2.jpeg" Type="http://schemas.openxmlformats.org/officeDocument/2006/relationships/image" Id="rId9"></Relationship><Relationship Target="media/image7.png" Type="http://schemas.openxmlformats.org/officeDocument/2006/relationships/image" Id="rId14"></Relationship><Relationship Target="media/image14.svg" Type="http://schemas.openxmlformats.org/officeDocument/2006/relationships/image" Id="rId22"></Relationship><Relationship Target="footer2.xml" Type="http://schemas.openxmlformats.org/officeDocument/2006/relationships/footer" Id="rId27"></Relationship><Relationship Target="fontTable.xml" Type="http://schemas.openxmlformats.org/officeDocument/2006/relationships/fontTable" Id="rId30"></Relationshi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48C2C-EA6F-421C-AC87-74B6D9C6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11471</Words>
  <Characters>61945</Characters>
  <Application>Microsoft Office Word</Application>
  <DocSecurity>0</DocSecurity>
  <Lines>516</Lines>
  <Paragraphs>146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Caixa d'Estalvis i Pensions de Barcelona</Company>
  <LinksUpToDate>false</LinksUpToDate>
  <CharactersWithSpaces>73270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laCaixa</dc:creator>
  <cp:keywords/>
  <dc:description/>
  <cp:lastModifiedBy>José Caras-Altas Badalo (BPI VP)</cp:lastModifiedBy>
  <cp:revision>4</cp:revision>
  <cp:lastPrinted>2023-04-26T08:15:00Z</cp:lastPrinted>
  <dcterms:created xsi:type="dcterms:W3CDTF">2025-04-24T09:50:00Z</dcterms:created>
  <dcterms:modified xsi:type="dcterms:W3CDTF">2025-04-24T16:04:00Z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2c11c9e-624c-4a75-9f78-0989052ff6ea_Enabled">
    <vt:lpwstr>true</vt:lpwstr>
  </property>
  <property fmtid="{D5CDD505-2E9C-101B-9397-08002B2CF9AE}" pid="4" name="MSIP_Label_c2c11c9e-624c-4a75-9f78-0989052ff6ea_SetDate">
    <vt:lpwstr>2022-05-27T15:36:44Z</vt:lpwstr>
  </property>
  <property fmtid="{D5CDD505-2E9C-101B-9397-08002B2CF9AE}" pid="5" name="MSIP_Label_c2c11c9e-624c-4a75-9f78-0989052ff6ea_Method">
    <vt:lpwstr>Standard</vt:lpwstr>
  </property>
  <property fmtid="{D5CDD505-2E9C-101B-9397-08002B2CF9AE}" pid="6" name="MSIP_Label_c2c11c9e-624c-4a75-9f78-0989052ff6ea_Name">
    <vt:lpwstr>c2c11c9e-624c-4a75-9f78-0989052ff6ea</vt:lpwstr>
  </property>
  <property fmtid="{D5CDD505-2E9C-101B-9397-08002B2CF9AE}" pid="7" name="MSIP_Label_c2c11c9e-624c-4a75-9f78-0989052ff6ea_SiteId">
    <vt:lpwstr>5df31d35-3ba9-481e-a3c8-ff9be3ee783b</vt:lpwstr>
  </property>
  <property fmtid="{D5CDD505-2E9C-101B-9397-08002B2CF9AE}" pid="8" name="MSIP_Label_c2c11c9e-624c-4a75-9f78-0989052ff6ea_ActionId">
    <vt:lpwstr>92a16135-0c41-4a97-9ea1-b6ea0b729f39</vt:lpwstr>
  </property>
  <property fmtid="{D5CDD505-2E9C-101B-9397-08002B2CF9AE}" pid="9" name="MSIP_Label_c2c11c9e-624c-4a75-9f78-0989052ff6ea_ContentBits">
    <vt:lpwstr>0</vt:lpwstr>
  </property>
  <property fmtid="{D5CDD505-2E9C-101B-9397-08002B2CF9AE}" pid="10" name="MSIP_Label_49f5103a-f43a-4233-9f37-85423a009e76_Enabled">
    <vt:lpwstr>true</vt:lpwstr>
  </property>
  <property fmtid="{D5CDD505-2E9C-101B-9397-08002B2CF9AE}" pid="11" name="MSIP_Label_49f5103a-f43a-4233-9f37-85423a009e76_SetDate">
    <vt:lpwstr>2022-12-05T16:22:35Z</vt:lpwstr>
  </property>
  <property fmtid="{D5CDD505-2E9C-101B-9397-08002B2CF9AE}" pid="12" name="MSIP_Label_49f5103a-f43a-4233-9f37-85423a009e76_Method">
    <vt:lpwstr>Standard</vt:lpwstr>
  </property>
  <property fmtid="{D5CDD505-2E9C-101B-9397-08002B2CF9AE}" pid="13" name="MSIP_Label_49f5103a-f43a-4233-9f37-85423a009e76_Name">
    <vt:lpwstr>Interna</vt:lpwstr>
  </property>
  <property fmtid="{D5CDD505-2E9C-101B-9397-08002B2CF9AE}" pid="14" name="MSIP_Label_49f5103a-f43a-4233-9f37-85423a009e76_SiteId">
    <vt:lpwstr>42797b59-183c-4bae-ac8a-52d6030330d6</vt:lpwstr>
  </property>
  <property fmtid="{D5CDD505-2E9C-101B-9397-08002B2CF9AE}" pid="15" name="MSIP_Label_49f5103a-f43a-4233-9f37-85423a009e76_ActionId">
    <vt:lpwstr>66df2f85-efee-44d2-bb76-b8abea1d179a</vt:lpwstr>
  </property>
  <property fmtid="{D5CDD505-2E9C-101B-9397-08002B2CF9AE}" pid="16" name="MSIP_Label_49f5103a-f43a-4233-9f37-85423a009e76_ContentBits">
    <vt:lpwstr>0</vt:lpwstr>
  </property>
  <property fmtid="{D5CDD505-2E9C-101B-9397-08002B2CF9AE}" pid="17" name="DISdDocName">
    <vt:lpwstr>PR_WCS01_UCM01168516</vt:lpwstr>
  </property>
  <property fmtid="{D5CDD505-2E9C-101B-9397-08002B2CF9AE}" pid="18" name="DISProperties">
    <vt:lpwstr>DISdDocName,DIScgiUrl,DISdUser,DISdID,DISidcName,DISTaskPaneUrl</vt:lpwstr>
  </property>
  <property fmtid="{D5CDD505-2E9C-101B-9397-08002B2CF9AE}" pid="19" name="DIScgiUrl">
    <vt:lpwstr>http://peucmasp01.mw.pr.geos.loc:7001/cs/idcplg</vt:lpwstr>
  </property>
  <property fmtid="{D5CDD505-2E9C-101B-9397-08002B2CF9AE}" pid="20" name="DISdUser">
    <vt:lpwstr>anonymous</vt:lpwstr>
  </property>
  <property fmtid="{D5CDD505-2E9C-101B-9397-08002B2CF9AE}" pid="21" name="DISdID">
    <vt:lpwstr>44938</vt:lpwstr>
  </property>
  <property fmtid="{D5CDD505-2E9C-101B-9397-08002B2CF9AE}" pid="22" name="DISidcName">
    <vt:lpwstr>pr_ucme01</vt:lpwstr>
  </property>
  <property fmtid="{D5CDD505-2E9C-101B-9397-08002B2CF9AE}" pid="23" name="DISTaskPaneUrl">
    <vt:lpwstr>http://peucmasp01.mw.pr.geos.loc:7001/cs/idcplg?IdcService=DESKTOP_DOC_INFO&amp;dDocName=PR_WCS01_UCM01168516&amp;dID=44938&amp;ClientControlled=DocMan,taskpane&amp;coreContentOnly=1</vt:lpwstr>
  </property>
</Properties>
</file>